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E67FD4" w14:textId="77777777" w:rsidR="00AB16EF" w:rsidRPr="00BD4646" w:rsidRDefault="00AB16EF" w:rsidP="00BD4646">
      <w:pPr>
        <w:pStyle w:val="Stileprima6ptdopo6pt"/>
        <w:spacing w:line="276" w:lineRule="auto"/>
        <w:jc w:val="left"/>
        <w:rPr>
          <w:rFonts w:cs="Arial"/>
        </w:rPr>
      </w:pPr>
    </w:p>
    <w:p w14:paraId="33C2CBBF" w14:textId="77777777" w:rsidR="008E79E7" w:rsidRPr="00BD4646" w:rsidRDefault="008E79E7" w:rsidP="00BD4646">
      <w:pPr>
        <w:pStyle w:val="Stileprima6ptdopo6pt"/>
        <w:spacing w:line="276" w:lineRule="auto"/>
        <w:rPr>
          <w:rFonts w:cs="Arial"/>
        </w:rPr>
      </w:pPr>
    </w:p>
    <w:p w14:paraId="530F3A9F" w14:textId="77777777" w:rsidR="00AB16EF" w:rsidRPr="00BD4646" w:rsidRDefault="00AB16EF" w:rsidP="00BD4646">
      <w:pPr>
        <w:pStyle w:val="Stileprima6ptdopo6pt"/>
        <w:spacing w:line="276" w:lineRule="auto"/>
        <w:rPr>
          <w:rFonts w:cs="Arial"/>
        </w:rPr>
      </w:pPr>
    </w:p>
    <w:p w14:paraId="0A48D69B" w14:textId="77777777" w:rsidR="001E12BB" w:rsidRPr="00BD4646" w:rsidRDefault="001E12BB" w:rsidP="00BD4646">
      <w:pPr>
        <w:pStyle w:val="Stileprima6ptdopo6pt"/>
        <w:spacing w:line="276" w:lineRule="auto"/>
        <w:rPr>
          <w:rFonts w:cs="Arial"/>
        </w:rPr>
      </w:pPr>
    </w:p>
    <w:p w14:paraId="275DC0EA" w14:textId="77777777" w:rsidR="001E12BB" w:rsidRPr="00BD4646" w:rsidRDefault="001E12BB" w:rsidP="00BD4646">
      <w:pPr>
        <w:pStyle w:val="Stileprima6ptdopo6pt"/>
        <w:spacing w:line="276" w:lineRule="auto"/>
        <w:rPr>
          <w:rFonts w:cs="Arial"/>
        </w:rPr>
      </w:pPr>
    </w:p>
    <w:p w14:paraId="52BEAB38" w14:textId="77777777" w:rsidR="00AB16EF" w:rsidRPr="00BD4646" w:rsidRDefault="00AB16EF" w:rsidP="00BD4646">
      <w:pPr>
        <w:pStyle w:val="Stileprima6ptdopo6pt"/>
        <w:spacing w:line="276" w:lineRule="auto"/>
        <w:rPr>
          <w:rFonts w:cs="Arial"/>
        </w:rPr>
      </w:pPr>
    </w:p>
    <w:p w14:paraId="77BB77DB" w14:textId="77777777" w:rsidR="00AB16EF" w:rsidRPr="00BD4646" w:rsidRDefault="00AB16EF" w:rsidP="00BD4646">
      <w:pPr>
        <w:pStyle w:val="StileCentratoprima6ptdopo6pt"/>
        <w:spacing w:line="276" w:lineRule="auto"/>
        <w:jc w:val="both"/>
        <w:rPr>
          <w:rFonts w:cs="Arial"/>
        </w:rPr>
      </w:pPr>
    </w:p>
    <w:p w14:paraId="6DF1F7B4" w14:textId="77777777" w:rsidR="002A0EE7" w:rsidRPr="00BD4646" w:rsidRDefault="002A0EE7" w:rsidP="00BD4646">
      <w:pPr>
        <w:pStyle w:val="StileCentratoprima6ptdopo6pt"/>
        <w:spacing w:line="276" w:lineRule="auto"/>
        <w:jc w:val="both"/>
        <w:rPr>
          <w:rFonts w:cs="Arial"/>
        </w:rPr>
      </w:pPr>
    </w:p>
    <w:p w14:paraId="76B8AB00" w14:textId="77777777" w:rsidR="002A0EE7" w:rsidRPr="00BD4646" w:rsidRDefault="00ED0E18" w:rsidP="00BD4646">
      <w:pPr>
        <w:pStyle w:val="Stileprima6ptdopo6pt"/>
        <w:spacing w:line="276" w:lineRule="auto"/>
        <w:jc w:val="center"/>
        <w:rPr>
          <w:rFonts w:cs="Arial"/>
        </w:rPr>
      </w:pPr>
      <w:r w:rsidRPr="00BD4646">
        <w:rPr>
          <w:rFonts w:cs="Arial"/>
          <w:noProof/>
        </w:rPr>
        <w:drawing>
          <wp:inline distT="0" distB="0" distL="0" distR="0" wp14:anchorId="5CE70B42" wp14:editId="26A7DC36">
            <wp:extent cx="2880360" cy="794004"/>
            <wp:effectExtent l="19050" t="0" r="0" b="0"/>
            <wp:docPr id="9" name="Immagine 1" descr="C:\Documents and Settings\ValeriaAssunta.Calta\Impostazioni locali\Temp\7zOD9.tmp\logo_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aleriaAssunta.Calta\Impostazioni locali\Temp\7zOD9.tmp\logo_bm.jpg"/>
                    <pic:cNvPicPr>
                      <a:picLocks noChangeAspect="1" noChangeArrowheads="1"/>
                    </pic:cNvPicPr>
                  </pic:nvPicPr>
                  <pic:blipFill>
                    <a:blip r:embed="rId8" cstate="print"/>
                    <a:srcRect/>
                    <a:stretch>
                      <a:fillRect/>
                    </a:stretch>
                  </pic:blipFill>
                  <pic:spPr bwMode="auto">
                    <a:xfrm>
                      <a:off x="0" y="0"/>
                      <a:ext cx="2880360" cy="794004"/>
                    </a:xfrm>
                    <a:prstGeom prst="rect">
                      <a:avLst/>
                    </a:prstGeom>
                    <a:noFill/>
                    <a:ln w="9525">
                      <a:noFill/>
                      <a:miter lim="800000"/>
                      <a:headEnd/>
                      <a:tailEnd/>
                    </a:ln>
                  </pic:spPr>
                </pic:pic>
              </a:graphicData>
            </a:graphic>
          </wp:inline>
        </w:drawing>
      </w:r>
    </w:p>
    <w:p w14:paraId="25850D85" w14:textId="77777777" w:rsidR="002A0EE7" w:rsidRPr="00BD4646" w:rsidRDefault="002A0EE7" w:rsidP="00BD4646">
      <w:pPr>
        <w:pStyle w:val="Stileprima6ptdopo6pt"/>
        <w:spacing w:line="276" w:lineRule="auto"/>
        <w:rPr>
          <w:rFonts w:cs="Arial"/>
        </w:rPr>
      </w:pPr>
    </w:p>
    <w:p w14:paraId="7C647E28" w14:textId="77777777" w:rsidR="001E12BB" w:rsidRPr="00BD4646" w:rsidRDefault="001E12BB" w:rsidP="00BD4646">
      <w:pPr>
        <w:pStyle w:val="Stileprima6ptdopo6pt"/>
        <w:spacing w:line="276" w:lineRule="auto"/>
        <w:rPr>
          <w:rFonts w:cs="Arial"/>
        </w:rPr>
      </w:pPr>
    </w:p>
    <w:p w14:paraId="3648B261" w14:textId="77777777" w:rsidR="00AB16EF" w:rsidRPr="00BD4646" w:rsidRDefault="005C38A2" w:rsidP="00BD4646">
      <w:pPr>
        <w:pStyle w:val="Stileprima6ptdopo6pt"/>
        <w:spacing w:line="276" w:lineRule="auto"/>
        <w:rPr>
          <w:rFonts w:cs="Arial"/>
        </w:rPr>
      </w:pPr>
      <w:r w:rsidRPr="00BD4646">
        <w:rPr>
          <w:rFonts w:cs="Arial"/>
          <w:noProof/>
        </w:rPr>
        <mc:AlternateContent>
          <mc:Choice Requires="wps">
            <w:drawing>
              <wp:anchor distT="0" distB="0" distL="114300" distR="114300" simplePos="0" relativeHeight="251650048" behindDoc="0" locked="0" layoutInCell="0" allowOverlap="1" wp14:anchorId="10B7D96A" wp14:editId="781C6A28">
                <wp:simplePos x="0" y="0"/>
                <wp:positionH relativeFrom="column">
                  <wp:posOffset>363855</wp:posOffset>
                </wp:positionH>
                <wp:positionV relativeFrom="paragraph">
                  <wp:posOffset>92710</wp:posOffset>
                </wp:positionV>
                <wp:extent cx="5316855" cy="0"/>
                <wp:effectExtent l="7620" t="6350" r="9525" b="1270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6855" cy="0"/>
                        </a:xfrm>
                        <a:prstGeom prst="line">
                          <a:avLst/>
                        </a:prstGeom>
                        <a:noFill/>
                        <a:ln w="12700">
                          <a:solidFill>
                            <a:srgbClr val="003366"/>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A2FD02" id="Line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7.3pt" to="447.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" o:allowincell="f" strokecolor="#036" strokeweight="1pt">
                <v:stroke startarrowwidth="narrow" startarrowlength="short" endarrowwidth="narrow" endarrowlength="short"/>
                <v:shadow color="#919191"/>
              </v:line>
            </w:pict>
          </mc:Fallback>
        </mc:AlternateContent>
      </w:r>
    </w:p>
    <w:p w14:paraId="1DEFF1CE" w14:textId="77777777" w:rsidR="00C445DE" w:rsidRPr="00BD4646" w:rsidRDefault="00C445DE" w:rsidP="00BD4646">
      <w:pPr>
        <w:spacing w:before="120" w:after="120" w:line="276" w:lineRule="auto"/>
        <w:rPr>
          <w:rFonts w:cs="Arial"/>
          <w:i/>
        </w:rPr>
      </w:pPr>
    </w:p>
    <w:p w14:paraId="0381D88F" w14:textId="77777777" w:rsidR="00A663B1" w:rsidRDefault="00A663B1" w:rsidP="00BD4646">
      <w:pPr>
        <w:pStyle w:val="StileLatino24ptLatinoGrassettoCentratoprima6ptdo"/>
        <w:spacing w:line="276" w:lineRule="auto"/>
        <w:rPr>
          <w:rFonts w:cs="Arial"/>
        </w:rPr>
      </w:pPr>
    </w:p>
    <w:p w14:paraId="191C3904" w14:textId="17E69228" w:rsidR="00BC579A" w:rsidRPr="00BD4646" w:rsidRDefault="003C4353" w:rsidP="00BD4646">
      <w:pPr>
        <w:pStyle w:val="StileLatino24ptLatinoGrassettoCentratoprima6ptdo"/>
        <w:spacing w:line="276" w:lineRule="auto"/>
        <w:rPr>
          <w:rFonts w:cs="Arial"/>
          <w:lang w:val="it-CH"/>
        </w:rPr>
      </w:pPr>
      <w:r>
        <w:rPr>
          <w:rFonts w:cs="Arial"/>
          <w:lang w:val="it-CH"/>
        </w:rPr>
        <w:t xml:space="preserve">Linee guida Conglomerato </w:t>
      </w:r>
      <w:r w:rsidR="00CD2A9A">
        <w:rPr>
          <w:rFonts w:cs="Arial"/>
          <w:lang w:val="it-CH"/>
        </w:rPr>
        <w:t>F</w:t>
      </w:r>
      <w:r>
        <w:rPr>
          <w:rFonts w:cs="Arial"/>
          <w:lang w:val="it-CH"/>
        </w:rPr>
        <w:t>inanziario</w:t>
      </w:r>
    </w:p>
    <w:p w14:paraId="6AC40560" w14:textId="77777777" w:rsidR="00BF6E08" w:rsidRPr="00BD4646" w:rsidRDefault="00BF6E08" w:rsidP="00BD4646">
      <w:pPr>
        <w:pStyle w:val="Corpotesto"/>
        <w:spacing w:before="120" w:after="120" w:line="276" w:lineRule="auto"/>
        <w:ind w:firstLine="709"/>
        <w:rPr>
          <w:rStyle w:val="StileCorpodeltestoPalatinoLinotype12ptLatinoCorsivoCarattere"/>
          <w:rFonts w:cs="Arial"/>
          <w:i w:val="0"/>
          <w:lang w:val="it-CH"/>
        </w:rPr>
      </w:pPr>
    </w:p>
    <w:p w14:paraId="7D0F132E" w14:textId="28A5B2DB" w:rsidR="00F26835" w:rsidRDefault="00F26835" w:rsidP="00BD4646">
      <w:pPr>
        <w:pStyle w:val="Corpotesto"/>
        <w:spacing w:before="120" w:after="120" w:line="276" w:lineRule="auto"/>
        <w:ind w:firstLine="709"/>
        <w:rPr>
          <w:rStyle w:val="StileCorpodeltestoPalatinoLinotype12ptLatinoCorsivoCarattere"/>
          <w:rFonts w:cs="Arial"/>
          <w:i w:val="0"/>
          <w:lang w:val="it-CH"/>
        </w:rPr>
      </w:pPr>
    </w:p>
    <w:p w14:paraId="77CB3147" w14:textId="77777777" w:rsidR="002B6600" w:rsidRPr="00BD4646" w:rsidRDefault="002B6600" w:rsidP="00BD4646">
      <w:pPr>
        <w:pStyle w:val="Corpotesto"/>
        <w:spacing w:before="120" w:after="120" w:line="276" w:lineRule="auto"/>
        <w:ind w:firstLine="709"/>
        <w:rPr>
          <w:rStyle w:val="StileCorpodeltestoPalatinoLinotype12ptLatinoCorsivoCarattere"/>
          <w:rFonts w:cs="Arial"/>
          <w:i w:val="0"/>
          <w:lang w:val="it-CH"/>
        </w:rPr>
      </w:pPr>
      <w:bookmarkStart w:id="0" w:name="_GoBack"/>
      <w:bookmarkEnd w:id="0"/>
    </w:p>
    <w:p w14:paraId="465FCDB6" w14:textId="6DBA5DDA" w:rsidR="00F26835" w:rsidRPr="002B6600" w:rsidRDefault="002B6600" w:rsidP="00BD4646">
      <w:pPr>
        <w:pStyle w:val="Corpotesto"/>
        <w:spacing w:before="120" w:after="120" w:line="276" w:lineRule="auto"/>
        <w:ind w:firstLine="709"/>
        <w:rPr>
          <w:rStyle w:val="StileCorpodeltestoPalatinoLinotype12ptLatinoCorsivoCarattere"/>
          <w:rFonts w:cs="Arial"/>
          <w:i w:val="0"/>
          <w:sz w:val="22"/>
          <w:lang w:val="it-CH"/>
        </w:rPr>
      </w:pPr>
      <w:r w:rsidRPr="002B6600">
        <w:rPr>
          <w:rStyle w:val="StileCorpodeltestoPalatinoLinotype12ptLatinoCorsivoCarattere"/>
          <w:rFonts w:cs="Arial"/>
          <w:i w:val="0"/>
          <w:sz w:val="22"/>
          <w:lang w:val="it-CH"/>
        </w:rPr>
        <w:t xml:space="preserve">Consiglio di Amministrazione del </w:t>
      </w:r>
      <w:r w:rsidR="004C494A">
        <w:rPr>
          <w:rStyle w:val="StileCorpodeltestoPalatinoLinotype12ptLatinoCorsivoCarattere"/>
          <w:rFonts w:cs="Arial"/>
          <w:i w:val="0"/>
          <w:sz w:val="22"/>
          <w:lang w:val="it-CH"/>
        </w:rPr>
        <w:t>09 Maggio</w:t>
      </w:r>
      <w:r w:rsidR="00A663B1">
        <w:rPr>
          <w:rStyle w:val="StileCorpodeltestoPalatinoLinotype12ptLatinoCorsivoCarattere"/>
          <w:rFonts w:cs="Arial"/>
          <w:i w:val="0"/>
          <w:sz w:val="22"/>
          <w:lang w:val="it-CH"/>
        </w:rPr>
        <w:t xml:space="preserve"> </w:t>
      </w:r>
      <w:r w:rsidRPr="002B6600">
        <w:rPr>
          <w:rStyle w:val="StileCorpodeltestoPalatinoLinotype12ptLatinoCorsivoCarattere"/>
          <w:rFonts w:cs="Arial"/>
          <w:i w:val="0"/>
          <w:sz w:val="22"/>
          <w:lang w:val="it-CH"/>
        </w:rPr>
        <w:t>2017</w:t>
      </w:r>
    </w:p>
    <w:p w14:paraId="5CCA36D8" w14:textId="77777777" w:rsidR="00C445DE" w:rsidRPr="00BD4646" w:rsidRDefault="005C38A2" w:rsidP="00BD4646">
      <w:pPr>
        <w:pStyle w:val="Stileprima6ptdopo6pt"/>
        <w:spacing w:line="276" w:lineRule="auto"/>
        <w:rPr>
          <w:rFonts w:cs="Arial"/>
        </w:rPr>
      </w:pPr>
      <w:r w:rsidRPr="00BD4646">
        <w:rPr>
          <w:rFonts w:cs="Arial"/>
          <w:noProof/>
        </w:rPr>
        <mc:AlternateContent>
          <mc:Choice Requires="wps">
            <w:drawing>
              <wp:anchor distT="0" distB="0" distL="114300" distR="114300" simplePos="0" relativeHeight="251651072" behindDoc="0" locked="0" layoutInCell="0" allowOverlap="1" wp14:anchorId="752178A3" wp14:editId="201E0C03">
                <wp:simplePos x="0" y="0"/>
                <wp:positionH relativeFrom="column">
                  <wp:posOffset>377190</wp:posOffset>
                </wp:positionH>
                <wp:positionV relativeFrom="paragraph">
                  <wp:posOffset>94615</wp:posOffset>
                </wp:positionV>
                <wp:extent cx="5316855" cy="0"/>
                <wp:effectExtent l="11430" t="6985" r="15240" b="12065"/>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6855" cy="0"/>
                        </a:xfrm>
                        <a:prstGeom prst="line">
                          <a:avLst/>
                        </a:prstGeom>
                        <a:noFill/>
                        <a:ln w="12700">
                          <a:solidFill>
                            <a:srgbClr val="003366"/>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ABC3C8"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45pt" to="44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" o:allowincell="f" strokecolor="#036" strokeweight="1pt">
                <v:stroke startarrowwidth="narrow" startarrowlength="short" endarrowwidth="narrow" endarrowlength="short"/>
                <v:shadow color="#919191"/>
              </v:line>
            </w:pict>
          </mc:Fallback>
        </mc:AlternateContent>
      </w:r>
    </w:p>
    <w:p w14:paraId="54A6F5ED" w14:textId="77777777" w:rsidR="00AB16EF" w:rsidRPr="00BD4646" w:rsidRDefault="009C49E0" w:rsidP="00BD4646">
      <w:pPr>
        <w:spacing w:before="120" w:after="120" w:line="276" w:lineRule="auto"/>
        <w:ind w:left="72"/>
        <w:rPr>
          <w:rFonts w:cs="Arial"/>
          <w:i/>
          <w:iCs/>
        </w:rPr>
      </w:pPr>
      <w:r w:rsidRPr="00BD4646">
        <w:rPr>
          <w:rFonts w:cs="Arial"/>
          <w:i/>
          <w:iCs/>
        </w:rPr>
        <w:br w:type="page"/>
      </w:r>
    </w:p>
    <w:p w14:paraId="24356FCC" w14:textId="77777777" w:rsidR="00FF68B5" w:rsidRPr="00BD4646" w:rsidRDefault="00414251" w:rsidP="00BD4646">
      <w:pPr>
        <w:tabs>
          <w:tab w:val="left" w:pos="1418"/>
        </w:tabs>
        <w:spacing w:line="276" w:lineRule="auto"/>
        <w:rPr>
          <w:rFonts w:cs="Arial"/>
          <w:b/>
        </w:rPr>
      </w:pPr>
      <w:r w:rsidRPr="00BD4646">
        <w:rPr>
          <w:rFonts w:cs="Arial"/>
          <w:b/>
        </w:rPr>
        <w:lastRenderedPageBreak/>
        <w:t>SOMMARIO</w:t>
      </w:r>
    </w:p>
    <w:bookmarkStart w:id="1" w:name="_Toc200335900" w:displacedByCustomXml="next"/>
    <w:bookmarkStart w:id="2" w:name="_Toc200253320" w:displacedByCustomXml="next"/>
    <w:bookmarkStart w:id="3" w:name="OLE_LINK1" w:displacedByCustomXml="next"/>
    <w:bookmarkStart w:id="4" w:name="_Toc127001271" w:displacedByCustomXml="next"/>
    <w:bookmarkStart w:id="5" w:name="_Toc127000819" w:displacedByCustomXml="next"/>
    <w:sdt>
      <w:sdtPr>
        <w:rPr>
          <w:rFonts w:ascii="Arial" w:eastAsia="Times New Roman" w:hAnsi="Arial" w:cs="Arial"/>
          <w:b w:val="0"/>
          <w:bCs w:val="0"/>
          <w:color w:val="auto"/>
          <w:sz w:val="20"/>
          <w:szCs w:val="20"/>
          <w:lang w:val="it-IT" w:eastAsia="it-IT"/>
        </w:rPr>
        <w:id w:val="236528767"/>
        <w:docPartObj>
          <w:docPartGallery w:val="Table of Contents"/>
          <w:docPartUnique/>
        </w:docPartObj>
      </w:sdtPr>
      <w:sdtEndPr>
        <w:rPr>
          <w:noProof/>
        </w:rPr>
      </w:sdtEndPr>
      <w:sdtContent>
        <w:p w14:paraId="310EB1C3" w14:textId="77777777" w:rsidR="00626DF6" w:rsidRPr="00BD4646" w:rsidRDefault="00626DF6" w:rsidP="00BD4646">
          <w:pPr>
            <w:pStyle w:val="Titolosommario"/>
            <w:rPr>
              <w:rFonts w:ascii="Arial" w:hAnsi="Arial" w:cs="Arial"/>
            </w:rPr>
          </w:pPr>
        </w:p>
        <w:p w14:paraId="12E74ACB" w14:textId="2943125A" w:rsidR="009B68B3" w:rsidRDefault="00626DF6">
          <w:pPr>
            <w:pStyle w:val="Sommario1"/>
            <w:tabs>
              <w:tab w:val="left" w:pos="400"/>
              <w:tab w:val="right" w:leader="dot" w:pos="9628"/>
            </w:tabs>
            <w:rPr>
              <w:rFonts w:asciiTheme="minorHAnsi" w:eastAsiaTheme="minorEastAsia" w:hAnsiTheme="minorHAnsi" w:cstheme="minorBidi"/>
              <w:b w:val="0"/>
              <w:bCs w:val="0"/>
              <w:caps w:val="0"/>
              <w:noProof/>
              <w:sz w:val="22"/>
              <w:szCs w:val="22"/>
            </w:rPr>
          </w:pPr>
          <w:r w:rsidRPr="00BD4646">
            <w:rPr>
              <w:rFonts w:cs="Arial"/>
            </w:rPr>
            <w:fldChar w:fldCharType="begin"/>
          </w:r>
          <w:r w:rsidRPr="00BD4646">
            <w:rPr>
              <w:rFonts w:cs="Arial"/>
            </w:rPr>
            <w:instrText xml:space="preserve"> TOC \o "1-3" \h \z \u </w:instrText>
          </w:r>
          <w:r w:rsidRPr="00BD4646">
            <w:rPr>
              <w:rFonts w:cs="Arial"/>
            </w:rPr>
            <w:fldChar w:fldCharType="separate"/>
          </w:r>
          <w:hyperlink w:anchor="_Toc480306822" w:history="1">
            <w:r w:rsidR="009B68B3" w:rsidRPr="00AE0DD7">
              <w:rPr>
                <w:rStyle w:val="Collegamentoipertestuale"/>
                <w:noProof/>
              </w:rPr>
              <w:t>1</w:t>
            </w:r>
            <w:r w:rsidR="009B68B3">
              <w:rPr>
                <w:rFonts w:asciiTheme="minorHAnsi" w:eastAsiaTheme="minorEastAsia" w:hAnsiTheme="minorHAnsi" w:cstheme="minorBidi"/>
                <w:b w:val="0"/>
                <w:bCs w:val="0"/>
                <w:caps w:val="0"/>
                <w:noProof/>
                <w:sz w:val="22"/>
                <w:szCs w:val="22"/>
              </w:rPr>
              <w:tab/>
            </w:r>
            <w:r w:rsidR="009B68B3" w:rsidRPr="00AE0DD7">
              <w:rPr>
                <w:rStyle w:val="Collegamentoipertestuale"/>
                <w:rFonts w:cs="Arial"/>
                <w:noProof/>
              </w:rPr>
              <w:t>INTRODUZIONE</w:t>
            </w:r>
            <w:r w:rsidR="009B68B3">
              <w:rPr>
                <w:noProof/>
                <w:webHidden/>
              </w:rPr>
              <w:tab/>
            </w:r>
            <w:r w:rsidR="009B68B3">
              <w:rPr>
                <w:noProof/>
                <w:webHidden/>
              </w:rPr>
              <w:fldChar w:fldCharType="begin"/>
            </w:r>
            <w:r w:rsidR="009B68B3">
              <w:rPr>
                <w:noProof/>
                <w:webHidden/>
              </w:rPr>
              <w:instrText xml:space="preserve"> PAGEREF _Toc480306822 \h </w:instrText>
            </w:r>
            <w:r w:rsidR="009B68B3">
              <w:rPr>
                <w:noProof/>
                <w:webHidden/>
              </w:rPr>
            </w:r>
            <w:r w:rsidR="009B68B3">
              <w:rPr>
                <w:noProof/>
                <w:webHidden/>
              </w:rPr>
              <w:fldChar w:fldCharType="separate"/>
            </w:r>
            <w:r w:rsidR="009B68B3">
              <w:rPr>
                <w:noProof/>
                <w:webHidden/>
              </w:rPr>
              <w:t>3</w:t>
            </w:r>
            <w:r w:rsidR="009B68B3">
              <w:rPr>
                <w:noProof/>
                <w:webHidden/>
              </w:rPr>
              <w:fldChar w:fldCharType="end"/>
            </w:r>
          </w:hyperlink>
        </w:p>
        <w:p w14:paraId="4E2D1826" w14:textId="4D9CB852"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23" w:history="1">
            <w:r w:rsidR="009B68B3" w:rsidRPr="00AE0DD7">
              <w:rPr>
                <w:rStyle w:val="Collegamentoipertestuale"/>
                <w:noProof/>
              </w:rPr>
              <w:t>1.1</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Contesto normativo</w:t>
            </w:r>
            <w:r w:rsidR="009B68B3">
              <w:rPr>
                <w:noProof/>
                <w:webHidden/>
              </w:rPr>
              <w:tab/>
            </w:r>
            <w:r w:rsidR="009B68B3">
              <w:rPr>
                <w:noProof/>
                <w:webHidden/>
              </w:rPr>
              <w:fldChar w:fldCharType="begin"/>
            </w:r>
            <w:r w:rsidR="009B68B3">
              <w:rPr>
                <w:noProof/>
                <w:webHidden/>
              </w:rPr>
              <w:instrText xml:space="preserve"> PAGEREF _Toc480306823 \h </w:instrText>
            </w:r>
            <w:r w:rsidR="009B68B3">
              <w:rPr>
                <w:noProof/>
                <w:webHidden/>
              </w:rPr>
            </w:r>
            <w:r w:rsidR="009B68B3">
              <w:rPr>
                <w:noProof/>
                <w:webHidden/>
              </w:rPr>
              <w:fldChar w:fldCharType="separate"/>
            </w:r>
            <w:r w:rsidR="009B68B3">
              <w:rPr>
                <w:noProof/>
                <w:webHidden/>
              </w:rPr>
              <w:t>3</w:t>
            </w:r>
            <w:r w:rsidR="009B68B3">
              <w:rPr>
                <w:noProof/>
                <w:webHidden/>
              </w:rPr>
              <w:fldChar w:fldCharType="end"/>
            </w:r>
          </w:hyperlink>
        </w:p>
        <w:p w14:paraId="330451CE" w14:textId="7D72E2EC"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24" w:history="1">
            <w:r w:rsidR="009B68B3" w:rsidRPr="00AE0DD7">
              <w:rPr>
                <w:rStyle w:val="Collegamentoipertestuale"/>
                <w:noProof/>
              </w:rPr>
              <w:t>1.2</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Ambito del documento</w:t>
            </w:r>
            <w:r w:rsidR="009B68B3">
              <w:rPr>
                <w:noProof/>
                <w:webHidden/>
              </w:rPr>
              <w:tab/>
            </w:r>
            <w:r w:rsidR="009B68B3">
              <w:rPr>
                <w:noProof/>
                <w:webHidden/>
              </w:rPr>
              <w:fldChar w:fldCharType="begin"/>
            </w:r>
            <w:r w:rsidR="009B68B3">
              <w:rPr>
                <w:noProof/>
                <w:webHidden/>
              </w:rPr>
              <w:instrText xml:space="preserve"> PAGEREF _Toc480306824 \h </w:instrText>
            </w:r>
            <w:r w:rsidR="009B68B3">
              <w:rPr>
                <w:noProof/>
                <w:webHidden/>
              </w:rPr>
            </w:r>
            <w:r w:rsidR="009B68B3">
              <w:rPr>
                <w:noProof/>
                <w:webHidden/>
              </w:rPr>
              <w:fldChar w:fldCharType="separate"/>
            </w:r>
            <w:r w:rsidR="009B68B3">
              <w:rPr>
                <w:noProof/>
                <w:webHidden/>
              </w:rPr>
              <w:t>3</w:t>
            </w:r>
            <w:r w:rsidR="009B68B3">
              <w:rPr>
                <w:noProof/>
                <w:webHidden/>
              </w:rPr>
              <w:fldChar w:fldCharType="end"/>
            </w:r>
          </w:hyperlink>
        </w:p>
        <w:p w14:paraId="47C32A2C" w14:textId="495E007F" w:rsidR="009B68B3" w:rsidRDefault="004C494A">
          <w:pPr>
            <w:pStyle w:val="Sommario1"/>
            <w:tabs>
              <w:tab w:val="left" w:pos="400"/>
              <w:tab w:val="right" w:leader="dot" w:pos="9628"/>
            </w:tabs>
            <w:rPr>
              <w:rFonts w:asciiTheme="minorHAnsi" w:eastAsiaTheme="minorEastAsia" w:hAnsiTheme="minorHAnsi" w:cstheme="minorBidi"/>
              <w:b w:val="0"/>
              <w:bCs w:val="0"/>
              <w:caps w:val="0"/>
              <w:noProof/>
              <w:sz w:val="22"/>
              <w:szCs w:val="22"/>
            </w:rPr>
          </w:pPr>
          <w:hyperlink w:anchor="_Toc480306825" w:history="1">
            <w:r w:rsidR="009B68B3" w:rsidRPr="00AE0DD7">
              <w:rPr>
                <w:rStyle w:val="Collegamentoipertestuale"/>
                <w:noProof/>
              </w:rPr>
              <w:t>2</w:t>
            </w:r>
            <w:r w:rsidR="009B68B3">
              <w:rPr>
                <w:rFonts w:asciiTheme="minorHAnsi" w:eastAsiaTheme="minorEastAsia" w:hAnsiTheme="minorHAnsi" w:cstheme="minorBidi"/>
                <w:b w:val="0"/>
                <w:bCs w:val="0"/>
                <w:caps w:val="0"/>
                <w:noProof/>
                <w:sz w:val="22"/>
                <w:szCs w:val="22"/>
              </w:rPr>
              <w:tab/>
            </w:r>
            <w:r w:rsidR="009B68B3" w:rsidRPr="00AE0DD7">
              <w:rPr>
                <w:rStyle w:val="Collegamentoipertestuale"/>
                <w:rFonts w:cs="Arial"/>
                <w:noProof/>
              </w:rPr>
              <w:t>DEFINIZIONI</w:t>
            </w:r>
            <w:r w:rsidR="009B68B3">
              <w:rPr>
                <w:noProof/>
                <w:webHidden/>
              </w:rPr>
              <w:tab/>
            </w:r>
            <w:r w:rsidR="009B68B3">
              <w:rPr>
                <w:noProof/>
                <w:webHidden/>
              </w:rPr>
              <w:fldChar w:fldCharType="begin"/>
            </w:r>
            <w:r w:rsidR="009B68B3">
              <w:rPr>
                <w:noProof/>
                <w:webHidden/>
              </w:rPr>
              <w:instrText xml:space="preserve"> PAGEREF _Toc480306825 \h </w:instrText>
            </w:r>
            <w:r w:rsidR="009B68B3">
              <w:rPr>
                <w:noProof/>
                <w:webHidden/>
              </w:rPr>
            </w:r>
            <w:r w:rsidR="009B68B3">
              <w:rPr>
                <w:noProof/>
                <w:webHidden/>
              </w:rPr>
              <w:fldChar w:fldCharType="separate"/>
            </w:r>
            <w:r w:rsidR="009B68B3">
              <w:rPr>
                <w:noProof/>
                <w:webHidden/>
              </w:rPr>
              <w:t>4</w:t>
            </w:r>
            <w:r w:rsidR="009B68B3">
              <w:rPr>
                <w:noProof/>
                <w:webHidden/>
              </w:rPr>
              <w:fldChar w:fldCharType="end"/>
            </w:r>
          </w:hyperlink>
        </w:p>
        <w:p w14:paraId="2535A7C3" w14:textId="308FB00F"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26" w:history="1">
            <w:r w:rsidR="009B68B3" w:rsidRPr="00AE0DD7">
              <w:rPr>
                <w:rStyle w:val="Collegamentoipertestuale"/>
                <w:noProof/>
              </w:rPr>
              <w:t>2.1</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Definizioni</w:t>
            </w:r>
            <w:r w:rsidR="009B68B3">
              <w:rPr>
                <w:noProof/>
                <w:webHidden/>
              </w:rPr>
              <w:tab/>
            </w:r>
            <w:r w:rsidR="009B68B3">
              <w:rPr>
                <w:noProof/>
                <w:webHidden/>
              </w:rPr>
              <w:fldChar w:fldCharType="begin"/>
            </w:r>
            <w:r w:rsidR="009B68B3">
              <w:rPr>
                <w:noProof/>
                <w:webHidden/>
              </w:rPr>
              <w:instrText xml:space="preserve"> PAGEREF _Toc480306826 \h </w:instrText>
            </w:r>
            <w:r w:rsidR="009B68B3">
              <w:rPr>
                <w:noProof/>
                <w:webHidden/>
              </w:rPr>
            </w:r>
            <w:r w:rsidR="009B68B3">
              <w:rPr>
                <w:noProof/>
                <w:webHidden/>
              </w:rPr>
              <w:fldChar w:fldCharType="separate"/>
            </w:r>
            <w:r w:rsidR="009B68B3">
              <w:rPr>
                <w:noProof/>
                <w:webHidden/>
              </w:rPr>
              <w:t>4</w:t>
            </w:r>
            <w:r w:rsidR="009B68B3">
              <w:rPr>
                <w:noProof/>
                <w:webHidden/>
              </w:rPr>
              <w:fldChar w:fldCharType="end"/>
            </w:r>
          </w:hyperlink>
        </w:p>
        <w:p w14:paraId="1671AC26" w14:textId="359DF7A2"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27" w:history="1">
            <w:r w:rsidR="009B68B3" w:rsidRPr="00AE0DD7">
              <w:rPr>
                <w:rStyle w:val="Collegamentoipertestuale"/>
                <w:noProof/>
              </w:rPr>
              <w:t>2.2</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Destinatari del documento</w:t>
            </w:r>
            <w:r w:rsidR="009B68B3">
              <w:rPr>
                <w:noProof/>
                <w:webHidden/>
              </w:rPr>
              <w:tab/>
            </w:r>
            <w:r w:rsidR="009B68B3">
              <w:rPr>
                <w:noProof/>
                <w:webHidden/>
              </w:rPr>
              <w:fldChar w:fldCharType="begin"/>
            </w:r>
            <w:r w:rsidR="009B68B3">
              <w:rPr>
                <w:noProof/>
                <w:webHidden/>
              </w:rPr>
              <w:instrText xml:space="preserve"> PAGEREF _Toc480306827 \h </w:instrText>
            </w:r>
            <w:r w:rsidR="009B68B3">
              <w:rPr>
                <w:noProof/>
                <w:webHidden/>
              </w:rPr>
            </w:r>
            <w:r w:rsidR="009B68B3">
              <w:rPr>
                <w:noProof/>
                <w:webHidden/>
              </w:rPr>
              <w:fldChar w:fldCharType="separate"/>
            </w:r>
            <w:r w:rsidR="009B68B3">
              <w:rPr>
                <w:noProof/>
                <w:webHidden/>
              </w:rPr>
              <w:t>4</w:t>
            </w:r>
            <w:r w:rsidR="009B68B3">
              <w:rPr>
                <w:noProof/>
                <w:webHidden/>
              </w:rPr>
              <w:fldChar w:fldCharType="end"/>
            </w:r>
          </w:hyperlink>
        </w:p>
        <w:p w14:paraId="21E5EC26" w14:textId="6D826B14"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28" w:history="1">
            <w:r w:rsidR="009B68B3" w:rsidRPr="00AE0DD7">
              <w:rPr>
                <w:rStyle w:val="Collegamentoipertestuale"/>
                <w:noProof/>
              </w:rPr>
              <w:t>2.3</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Responsabilità del documento</w:t>
            </w:r>
            <w:r w:rsidR="009B68B3">
              <w:rPr>
                <w:noProof/>
                <w:webHidden/>
              </w:rPr>
              <w:tab/>
            </w:r>
            <w:r w:rsidR="009B68B3">
              <w:rPr>
                <w:noProof/>
                <w:webHidden/>
              </w:rPr>
              <w:fldChar w:fldCharType="begin"/>
            </w:r>
            <w:r w:rsidR="009B68B3">
              <w:rPr>
                <w:noProof/>
                <w:webHidden/>
              </w:rPr>
              <w:instrText xml:space="preserve"> PAGEREF _Toc480306828 \h </w:instrText>
            </w:r>
            <w:r w:rsidR="009B68B3">
              <w:rPr>
                <w:noProof/>
                <w:webHidden/>
              </w:rPr>
            </w:r>
            <w:r w:rsidR="009B68B3">
              <w:rPr>
                <w:noProof/>
                <w:webHidden/>
              </w:rPr>
              <w:fldChar w:fldCharType="separate"/>
            </w:r>
            <w:r w:rsidR="009B68B3">
              <w:rPr>
                <w:noProof/>
                <w:webHidden/>
              </w:rPr>
              <w:t>4</w:t>
            </w:r>
            <w:r w:rsidR="009B68B3">
              <w:rPr>
                <w:noProof/>
                <w:webHidden/>
              </w:rPr>
              <w:fldChar w:fldCharType="end"/>
            </w:r>
          </w:hyperlink>
        </w:p>
        <w:p w14:paraId="0CA12614" w14:textId="5D659297" w:rsidR="009B68B3" w:rsidRDefault="004C494A">
          <w:pPr>
            <w:pStyle w:val="Sommario1"/>
            <w:tabs>
              <w:tab w:val="left" w:pos="400"/>
              <w:tab w:val="right" w:leader="dot" w:pos="9628"/>
            </w:tabs>
            <w:rPr>
              <w:rFonts w:asciiTheme="minorHAnsi" w:eastAsiaTheme="minorEastAsia" w:hAnsiTheme="minorHAnsi" w:cstheme="minorBidi"/>
              <w:b w:val="0"/>
              <w:bCs w:val="0"/>
              <w:caps w:val="0"/>
              <w:noProof/>
              <w:sz w:val="22"/>
              <w:szCs w:val="22"/>
            </w:rPr>
          </w:pPr>
          <w:hyperlink w:anchor="_Toc480306829" w:history="1">
            <w:r w:rsidR="009B68B3" w:rsidRPr="00AE0DD7">
              <w:rPr>
                <w:rStyle w:val="Collegamentoipertestuale"/>
                <w:noProof/>
              </w:rPr>
              <w:t>3</w:t>
            </w:r>
            <w:r w:rsidR="009B68B3">
              <w:rPr>
                <w:rFonts w:asciiTheme="minorHAnsi" w:eastAsiaTheme="minorEastAsia" w:hAnsiTheme="minorHAnsi" w:cstheme="minorBidi"/>
                <w:b w:val="0"/>
                <w:bCs w:val="0"/>
                <w:caps w:val="0"/>
                <w:noProof/>
                <w:sz w:val="22"/>
                <w:szCs w:val="22"/>
              </w:rPr>
              <w:tab/>
            </w:r>
            <w:r w:rsidR="009B68B3" w:rsidRPr="00AE0DD7">
              <w:rPr>
                <w:rStyle w:val="Collegamentoipertestuale"/>
                <w:rFonts w:cs="Arial"/>
                <w:noProof/>
              </w:rPr>
              <w:t>LA VIGILANZA SUPPLEMENTARE PER IL CONGLOMERATO FINANZIARIO</w:t>
            </w:r>
            <w:r w:rsidR="009B68B3">
              <w:rPr>
                <w:noProof/>
                <w:webHidden/>
              </w:rPr>
              <w:tab/>
            </w:r>
            <w:r w:rsidR="009B68B3">
              <w:rPr>
                <w:noProof/>
                <w:webHidden/>
              </w:rPr>
              <w:fldChar w:fldCharType="begin"/>
            </w:r>
            <w:r w:rsidR="009B68B3">
              <w:rPr>
                <w:noProof/>
                <w:webHidden/>
              </w:rPr>
              <w:instrText xml:space="preserve"> PAGEREF _Toc480306829 \h </w:instrText>
            </w:r>
            <w:r w:rsidR="009B68B3">
              <w:rPr>
                <w:noProof/>
                <w:webHidden/>
              </w:rPr>
            </w:r>
            <w:r w:rsidR="009B68B3">
              <w:rPr>
                <w:noProof/>
                <w:webHidden/>
              </w:rPr>
              <w:fldChar w:fldCharType="separate"/>
            </w:r>
            <w:r w:rsidR="009B68B3">
              <w:rPr>
                <w:noProof/>
                <w:webHidden/>
              </w:rPr>
              <w:t>4</w:t>
            </w:r>
            <w:r w:rsidR="009B68B3">
              <w:rPr>
                <w:noProof/>
                <w:webHidden/>
              </w:rPr>
              <w:fldChar w:fldCharType="end"/>
            </w:r>
          </w:hyperlink>
        </w:p>
        <w:p w14:paraId="1D3E908E" w14:textId="382C21E4"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30" w:history="1">
            <w:r w:rsidR="009B68B3" w:rsidRPr="00AE0DD7">
              <w:rPr>
                <w:rStyle w:val="Collegamentoipertestuale"/>
                <w:noProof/>
              </w:rPr>
              <w:t>3.1</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Adeguatezza patrimoniale</w:t>
            </w:r>
            <w:r w:rsidR="009B68B3">
              <w:rPr>
                <w:noProof/>
                <w:webHidden/>
              </w:rPr>
              <w:tab/>
            </w:r>
            <w:r w:rsidR="009B68B3">
              <w:rPr>
                <w:noProof/>
                <w:webHidden/>
              </w:rPr>
              <w:fldChar w:fldCharType="begin"/>
            </w:r>
            <w:r w:rsidR="009B68B3">
              <w:rPr>
                <w:noProof/>
                <w:webHidden/>
              </w:rPr>
              <w:instrText xml:space="preserve"> PAGEREF _Toc480306830 \h </w:instrText>
            </w:r>
            <w:r w:rsidR="009B68B3">
              <w:rPr>
                <w:noProof/>
                <w:webHidden/>
              </w:rPr>
            </w:r>
            <w:r w:rsidR="009B68B3">
              <w:rPr>
                <w:noProof/>
                <w:webHidden/>
              </w:rPr>
              <w:fldChar w:fldCharType="separate"/>
            </w:r>
            <w:r w:rsidR="009B68B3">
              <w:rPr>
                <w:noProof/>
                <w:webHidden/>
              </w:rPr>
              <w:t>6</w:t>
            </w:r>
            <w:r w:rsidR="009B68B3">
              <w:rPr>
                <w:noProof/>
                <w:webHidden/>
              </w:rPr>
              <w:fldChar w:fldCharType="end"/>
            </w:r>
          </w:hyperlink>
        </w:p>
        <w:p w14:paraId="043C4F69" w14:textId="4FC48FBE"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31" w:history="1">
            <w:r w:rsidR="009B68B3" w:rsidRPr="00AE0DD7">
              <w:rPr>
                <w:rStyle w:val="Collegamentoipertestuale"/>
                <w:rFonts w:ascii="Calibri" w:hAnsi="Calibri"/>
                <w:noProof/>
              </w:rPr>
              <w:t>3.2</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Concentrazione dei rischi</w:t>
            </w:r>
            <w:r w:rsidR="009B68B3">
              <w:rPr>
                <w:noProof/>
                <w:webHidden/>
              </w:rPr>
              <w:tab/>
            </w:r>
            <w:r w:rsidR="009B68B3">
              <w:rPr>
                <w:noProof/>
                <w:webHidden/>
              </w:rPr>
              <w:fldChar w:fldCharType="begin"/>
            </w:r>
            <w:r w:rsidR="009B68B3">
              <w:rPr>
                <w:noProof/>
                <w:webHidden/>
              </w:rPr>
              <w:instrText xml:space="preserve"> PAGEREF _Toc480306831 \h </w:instrText>
            </w:r>
            <w:r w:rsidR="009B68B3">
              <w:rPr>
                <w:noProof/>
                <w:webHidden/>
              </w:rPr>
            </w:r>
            <w:r w:rsidR="009B68B3">
              <w:rPr>
                <w:noProof/>
                <w:webHidden/>
              </w:rPr>
              <w:fldChar w:fldCharType="separate"/>
            </w:r>
            <w:r w:rsidR="009B68B3">
              <w:rPr>
                <w:noProof/>
                <w:webHidden/>
              </w:rPr>
              <w:t>6</w:t>
            </w:r>
            <w:r w:rsidR="009B68B3">
              <w:rPr>
                <w:noProof/>
                <w:webHidden/>
              </w:rPr>
              <w:fldChar w:fldCharType="end"/>
            </w:r>
          </w:hyperlink>
        </w:p>
        <w:p w14:paraId="18BF2EFC" w14:textId="0CCEFB27"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32" w:history="1">
            <w:r w:rsidR="009B68B3" w:rsidRPr="00AE0DD7">
              <w:rPr>
                <w:rStyle w:val="Collegamentoipertestuale"/>
                <w:noProof/>
              </w:rPr>
              <w:t>3.3</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Operazioni infragruppo</w:t>
            </w:r>
            <w:r w:rsidR="009B68B3">
              <w:rPr>
                <w:noProof/>
                <w:webHidden/>
              </w:rPr>
              <w:tab/>
            </w:r>
            <w:r w:rsidR="009B68B3">
              <w:rPr>
                <w:noProof/>
                <w:webHidden/>
              </w:rPr>
              <w:fldChar w:fldCharType="begin"/>
            </w:r>
            <w:r w:rsidR="009B68B3">
              <w:rPr>
                <w:noProof/>
                <w:webHidden/>
              </w:rPr>
              <w:instrText xml:space="preserve"> PAGEREF _Toc480306832 \h </w:instrText>
            </w:r>
            <w:r w:rsidR="009B68B3">
              <w:rPr>
                <w:noProof/>
                <w:webHidden/>
              </w:rPr>
            </w:r>
            <w:r w:rsidR="009B68B3">
              <w:rPr>
                <w:noProof/>
                <w:webHidden/>
              </w:rPr>
              <w:fldChar w:fldCharType="separate"/>
            </w:r>
            <w:r w:rsidR="009B68B3">
              <w:rPr>
                <w:noProof/>
                <w:webHidden/>
              </w:rPr>
              <w:t>7</w:t>
            </w:r>
            <w:r w:rsidR="009B68B3">
              <w:rPr>
                <w:noProof/>
                <w:webHidden/>
              </w:rPr>
              <w:fldChar w:fldCharType="end"/>
            </w:r>
          </w:hyperlink>
        </w:p>
        <w:p w14:paraId="797A4A17" w14:textId="58397048" w:rsidR="009B68B3" w:rsidRDefault="004C494A">
          <w:pPr>
            <w:pStyle w:val="Sommario3"/>
            <w:tabs>
              <w:tab w:val="left" w:pos="1000"/>
              <w:tab w:val="right" w:leader="dot" w:pos="9628"/>
            </w:tabs>
            <w:rPr>
              <w:rFonts w:asciiTheme="minorHAnsi" w:eastAsiaTheme="minorEastAsia" w:hAnsiTheme="minorHAnsi" w:cstheme="minorBidi"/>
              <w:i w:val="0"/>
              <w:iCs w:val="0"/>
              <w:noProof/>
              <w:sz w:val="22"/>
              <w:szCs w:val="22"/>
            </w:rPr>
          </w:pPr>
          <w:hyperlink w:anchor="_Toc480306833" w:history="1">
            <w:r w:rsidR="009B68B3" w:rsidRPr="00AE0DD7">
              <w:rPr>
                <w:rStyle w:val="Collegamentoipertestuale"/>
                <w:noProof/>
              </w:rPr>
              <w:t>3.4</w:t>
            </w:r>
            <w:r w:rsidR="009B68B3">
              <w:rPr>
                <w:rFonts w:asciiTheme="minorHAnsi" w:eastAsiaTheme="minorEastAsia" w:hAnsiTheme="minorHAnsi" w:cstheme="minorBidi"/>
                <w:i w:val="0"/>
                <w:iCs w:val="0"/>
                <w:noProof/>
                <w:sz w:val="22"/>
                <w:szCs w:val="22"/>
              </w:rPr>
              <w:tab/>
            </w:r>
            <w:r w:rsidR="009B68B3" w:rsidRPr="00AE0DD7">
              <w:rPr>
                <w:rStyle w:val="Collegamentoipertestuale"/>
                <w:noProof/>
              </w:rPr>
              <w:t>Sistema dei controlli interni e gestione dei rischi</w:t>
            </w:r>
            <w:r w:rsidR="009B68B3">
              <w:rPr>
                <w:noProof/>
                <w:webHidden/>
              </w:rPr>
              <w:tab/>
            </w:r>
            <w:r w:rsidR="009B68B3">
              <w:rPr>
                <w:noProof/>
                <w:webHidden/>
              </w:rPr>
              <w:fldChar w:fldCharType="begin"/>
            </w:r>
            <w:r w:rsidR="009B68B3">
              <w:rPr>
                <w:noProof/>
                <w:webHidden/>
              </w:rPr>
              <w:instrText xml:space="preserve"> PAGEREF _Toc480306833 \h </w:instrText>
            </w:r>
            <w:r w:rsidR="009B68B3">
              <w:rPr>
                <w:noProof/>
                <w:webHidden/>
              </w:rPr>
            </w:r>
            <w:r w:rsidR="009B68B3">
              <w:rPr>
                <w:noProof/>
                <w:webHidden/>
              </w:rPr>
              <w:fldChar w:fldCharType="separate"/>
            </w:r>
            <w:r w:rsidR="009B68B3">
              <w:rPr>
                <w:noProof/>
                <w:webHidden/>
              </w:rPr>
              <w:t>7</w:t>
            </w:r>
            <w:r w:rsidR="009B68B3">
              <w:rPr>
                <w:noProof/>
                <w:webHidden/>
              </w:rPr>
              <w:fldChar w:fldCharType="end"/>
            </w:r>
          </w:hyperlink>
        </w:p>
        <w:p w14:paraId="1A8181A2" w14:textId="572072F7" w:rsidR="00626DF6" w:rsidRPr="00BD4646" w:rsidRDefault="00626DF6" w:rsidP="00BD4646">
          <w:pPr>
            <w:spacing w:line="276" w:lineRule="auto"/>
            <w:rPr>
              <w:rFonts w:cs="Arial"/>
            </w:rPr>
          </w:pPr>
          <w:r w:rsidRPr="00BD4646">
            <w:rPr>
              <w:rFonts w:cs="Arial"/>
              <w:b/>
              <w:bCs/>
              <w:noProof/>
            </w:rPr>
            <w:fldChar w:fldCharType="end"/>
          </w:r>
        </w:p>
      </w:sdtContent>
    </w:sdt>
    <w:p w14:paraId="7556DD52" w14:textId="77777777" w:rsidR="00C95A6F" w:rsidRPr="00BD4646" w:rsidRDefault="00C95A6F" w:rsidP="00BD4646">
      <w:pPr>
        <w:pStyle w:val="Sommario2"/>
        <w:tabs>
          <w:tab w:val="left" w:pos="800"/>
          <w:tab w:val="right" w:leader="dot" w:pos="9628"/>
        </w:tabs>
        <w:spacing w:line="276" w:lineRule="auto"/>
        <w:rPr>
          <w:rFonts w:cs="Arial"/>
          <w:bCs/>
          <w:caps/>
        </w:rPr>
      </w:pPr>
    </w:p>
    <w:p w14:paraId="207578D8" w14:textId="77777777" w:rsidR="009B4E03" w:rsidRPr="00BD4646" w:rsidRDefault="00C95A6F" w:rsidP="00BD4646">
      <w:pPr>
        <w:spacing w:line="276" w:lineRule="auto"/>
        <w:rPr>
          <w:rFonts w:cs="Arial"/>
        </w:rPr>
      </w:pPr>
      <w:r w:rsidRPr="00BD4646">
        <w:rPr>
          <w:rFonts w:cs="Arial"/>
        </w:rPr>
        <w:br w:type="page"/>
      </w:r>
    </w:p>
    <w:p w14:paraId="55A9B93B" w14:textId="77777777" w:rsidR="0077696E" w:rsidRDefault="000C50C9" w:rsidP="000C50C9">
      <w:pPr>
        <w:pStyle w:val="Titolo1"/>
        <w:numPr>
          <w:ilvl w:val="0"/>
          <w:numId w:val="1"/>
        </w:numPr>
        <w:spacing w:line="276" w:lineRule="auto"/>
        <w:rPr>
          <w:rFonts w:cs="Arial"/>
        </w:rPr>
      </w:pPr>
      <w:bookmarkStart w:id="6" w:name="_Toc480306822"/>
      <w:r w:rsidRPr="000C50C9">
        <w:rPr>
          <w:rFonts w:cs="Arial"/>
        </w:rPr>
        <w:t>INTRODUZIONE</w:t>
      </w:r>
      <w:bookmarkEnd w:id="6"/>
    </w:p>
    <w:p w14:paraId="6B33E033" w14:textId="77777777" w:rsidR="000A3D36" w:rsidRDefault="000A3D36" w:rsidP="000A3D36">
      <w:r>
        <w:t>Scopo del presente documento di Linee Guida</w:t>
      </w:r>
      <w:r w:rsidR="000F33FA">
        <w:t xml:space="preserve"> di Conglomerato Finanziario (di seguito anche “Linee Guida”) </w:t>
      </w:r>
      <w:r>
        <w:t xml:space="preserve">è </w:t>
      </w:r>
      <w:r w:rsidR="000F33FA">
        <w:t xml:space="preserve">fornire una descrizione del processo relativo agli adempimenti di vigilanza supplementare </w:t>
      </w:r>
      <w:r w:rsidR="00CF6937">
        <w:t>che</w:t>
      </w:r>
      <w:r w:rsidR="000F33FA">
        <w:t xml:space="preserve"> Banca Mediolanum S.p.A. </w:t>
      </w:r>
      <w:r w:rsidR="00CF6937">
        <w:t xml:space="preserve">è tenuta a svolgere </w:t>
      </w:r>
      <w:r w:rsidR="000F33FA">
        <w:t xml:space="preserve">in qualità di </w:t>
      </w:r>
      <w:r w:rsidR="00B259F6">
        <w:t>“</w:t>
      </w:r>
      <w:r w:rsidR="000F33FA">
        <w:t>impresa madre</w:t>
      </w:r>
      <w:r w:rsidR="00B259F6">
        <w:t>”</w:t>
      </w:r>
      <w:r w:rsidR="000F33FA">
        <w:t xml:space="preserve"> (di seguito anche solo “la Banca”</w:t>
      </w:r>
      <w:r w:rsidR="00B259F6">
        <w:t>)</w:t>
      </w:r>
      <w:r w:rsidR="000F33FA">
        <w:t xml:space="preserve"> del Conglomerato Finanziario Mediolanum come definito</w:t>
      </w:r>
      <w:r w:rsidR="00122789">
        <w:t xml:space="preserve"> nel seguito</w:t>
      </w:r>
      <w:r w:rsidR="000F33FA">
        <w:t>.</w:t>
      </w:r>
    </w:p>
    <w:p w14:paraId="402D0794" w14:textId="77777777" w:rsidR="000F33FA" w:rsidRDefault="00E23676" w:rsidP="000F33FA">
      <w:pPr>
        <w:widowControl/>
        <w:autoSpaceDE w:val="0"/>
        <w:autoSpaceDN w:val="0"/>
        <w:spacing w:before="120" w:line="360" w:lineRule="auto"/>
        <w:textAlignment w:val="auto"/>
        <w:rPr>
          <w:rFonts w:cs="Arial"/>
        </w:rPr>
      </w:pPr>
      <w:r>
        <w:t>Il</w:t>
      </w:r>
      <w:r w:rsidR="000F33FA">
        <w:t xml:space="preserve"> documento disciplina </w:t>
      </w:r>
      <w:r w:rsidR="000F33FA" w:rsidRPr="00EE1B49">
        <w:rPr>
          <w:rFonts w:cs="Arial"/>
        </w:rPr>
        <w:t xml:space="preserve">i compiti e le responsabilità </w:t>
      </w:r>
      <w:r w:rsidR="000F33FA">
        <w:rPr>
          <w:rFonts w:cs="Arial"/>
        </w:rPr>
        <w:t>delle singole società e delle rispettive unità</w:t>
      </w:r>
      <w:r w:rsidR="00137CBF">
        <w:rPr>
          <w:rFonts w:cs="Arial"/>
        </w:rPr>
        <w:t xml:space="preserve"> organizzative</w:t>
      </w:r>
      <w:r w:rsidR="000F33FA">
        <w:rPr>
          <w:rFonts w:cs="Arial"/>
        </w:rPr>
        <w:t xml:space="preserve"> attraverso le quali vengono assicurati tutti gli adempimenti previsti dalle disposizioni normative applicabili. </w:t>
      </w:r>
    </w:p>
    <w:p w14:paraId="1A8886C5" w14:textId="77777777" w:rsidR="004331B1" w:rsidRDefault="000C50C9" w:rsidP="000C50C9">
      <w:pPr>
        <w:pStyle w:val="Titolo3"/>
      </w:pPr>
      <w:bookmarkStart w:id="7" w:name="_Toc480306823"/>
      <w:bookmarkStart w:id="8" w:name="_Toc219189500"/>
      <w:r>
        <w:t>Contesto normativo</w:t>
      </w:r>
      <w:bookmarkEnd w:id="7"/>
    </w:p>
    <w:p w14:paraId="02A6EA6B" w14:textId="77777777" w:rsidR="00EC4208" w:rsidRDefault="00EC4208" w:rsidP="00EC4208">
      <w:r>
        <w:t xml:space="preserve">La disciplina dei conglomerati finanziari, derivante dalla Direttiva comunitaria 2002/87/CE relativa alla vigilanza supplementare sugli enti creditizi, sulle imprese di </w:t>
      </w:r>
      <w:r w:rsidR="00F977AC">
        <w:t>assicurazione e</w:t>
      </w:r>
      <w:r>
        <w:t xml:space="preserve"> sulle imprese di investimento </w:t>
      </w:r>
      <w:r w:rsidR="00F977AC">
        <w:t>appartenenti ad un conglomerato finanziario è stata attuata attraverso il Decreto Legislativo n°142 del 30/04/2005</w:t>
      </w:r>
      <w:r w:rsidR="000629DA">
        <w:t xml:space="preserve"> (di seguito anche D.Lgs n°142</w:t>
      </w:r>
      <w:r w:rsidR="00C73648">
        <w:t xml:space="preserve"> o “il decreto”</w:t>
      </w:r>
      <w:r w:rsidR="000629DA">
        <w:t>)</w:t>
      </w:r>
      <w:r w:rsidR="00F4135E">
        <w:t xml:space="preserve"> introducendo</w:t>
      </w:r>
      <w:r w:rsidR="00F977AC">
        <w:t xml:space="preserve"> una disciplina prudenziale per i conglomerati al fine di allinearla a quella applicabile ai gruppi omogenei</w:t>
      </w:r>
      <w:r w:rsidR="0093098B">
        <w:t>,</w:t>
      </w:r>
      <w:r w:rsidR="00F977AC">
        <w:t xml:space="preserve"> </w:t>
      </w:r>
      <w:r w:rsidR="0093098B">
        <w:t>migliorare il</w:t>
      </w:r>
      <w:r w:rsidR="00F977AC">
        <w:t xml:space="preserve"> coordinamento e </w:t>
      </w:r>
      <w:r w:rsidR="0093098B">
        <w:t xml:space="preserve">aumentarne la </w:t>
      </w:r>
      <w:r w:rsidR="00F977AC">
        <w:t>cooperazione</w:t>
      </w:r>
      <w:r w:rsidR="00876ACE">
        <w:t xml:space="preserve"> </w:t>
      </w:r>
      <w:r w:rsidR="00F977AC">
        <w:t>tra le diverse autorità di vigilanza.</w:t>
      </w:r>
    </w:p>
    <w:p w14:paraId="587BBCD9" w14:textId="77777777" w:rsidR="00F977AC" w:rsidRDefault="00E90AC2" w:rsidP="00EC4208">
      <w:r>
        <w:t>La</w:t>
      </w:r>
      <w:r w:rsidR="00F977AC">
        <w:t xml:space="preserve"> configurazione di un sistema di vigilanza supplem</w:t>
      </w:r>
      <w:r>
        <w:t xml:space="preserve">entare non pregiudica l’applicazione delle singole norme settoriali in materia di vigilanza già previste nei </w:t>
      </w:r>
      <w:r w:rsidR="00F4135E">
        <w:t>differenti settori di business, ma</w:t>
      </w:r>
      <w:r>
        <w:t xml:space="preserve"> ha come scopo quello di salvaguardare la stabilità del conglomerato nel suo complesso e delle imprese, regolamentate e non, che ne fanno parte, nonché di garantire la prevenzione da eventuali effetti destabilizzanti sul sistema finanziario derivanti da difficoltà finanziarie delle imprese appartenenti al conglomerato finanziario.</w:t>
      </w:r>
    </w:p>
    <w:p w14:paraId="1E08B098" w14:textId="391E4904" w:rsidR="00C73648" w:rsidRDefault="008B2BB6" w:rsidP="00EC4208">
      <w:r>
        <w:t>Il contesto normativo è stato oggetto di successive modifiche e aggiornamenti quali il D.Lgs</w:t>
      </w:r>
      <w:r w:rsidR="00D6365C">
        <w:t>.</w:t>
      </w:r>
      <w:r>
        <w:t xml:space="preserve"> </w:t>
      </w:r>
      <w:r w:rsidR="003C6E32">
        <w:t>n°53 del 4/03/2014 che ha potenziato</w:t>
      </w:r>
      <w:r w:rsidR="00C73648">
        <w:t xml:space="preserve"> la vigilanza supplementare sotto il profilo dell’adeguatezza patrimoniale nonché la gestione dei rischi di gruppo.</w:t>
      </w:r>
    </w:p>
    <w:p w14:paraId="4E6B86F1" w14:textId="77777777" w:rsidR="009C6CC8" w:rsidRDefault="009C6CC8" w:rsidP="00EC4208">
      <w:r>
        <w:t xml:space="preserve">In ultimo, il regolamento delegato </w:t>
      </w:r>
      <w:r w:rsidRPr="009C6CC8">
        <w:t xml:space="preserve">(UE) 2015/2303 </w:t>
      </w:r>
      <w:r w:rsidR="00D270E4">
        <w:t>della Commissione</w:t>
      </w:r>
      <w:r w:rsidRPr="009C6CC8">
        <w:t xml:space="preserve"> del 28 luglio 2015</w:t>
      </w:r>
      <w:r w:rsidR="00D66C50">
        <w:t xml:space="preserve"> </w:t>
      </w:r>
      <w:r w:rsidR="00B77912">
        <w:t>ha integrato</w:t>
      </w:r>
      <w:r w:rsidR="00D66C50" w:rsidRPr="00D66C50">
        <w:t xml:space="preserve"> la direttiva 2002/87/CE del Parlamento e del Consiglio</w:t>
      </w:r>
      <w:r w:rsidR="00E23676">
        <w:t xml:space="preserve"> europe</w:t>
      </w:r>
      <w:r w:rsidR="00D275AE">
        <w:t>o</w:t>
      </w:r>
      <w:r w:rsidR="00D66C50" w:rsidRPr="00D66C50">
        <w:t xml:space="preserve"> </w:t>
      </w:r>
      <w:r w:rsidR="00B77912">
        <w:t>con riferimento al</w:t>
      </w:r>
      <w:r w:rsidR="00D66C50" w:rsidRPr="00D66C50">
        <w:t>le norme tecniche di regolamentazione che precisano le definizioni e coordinano la vigilanza supplementare in tema di concentrazione dei rischi e operazioni infragruppo</w:t>
      </w:r>
      <w:r w:rsidR="00D66C50">
        <w:t>.</w:t>
      </w:r>
    </w:p>
    <w:p w14:paraId="0E24AF95" w14:textId="77777777" w:rsidR="007822DB" w:rsidRPr="00BD4646" w:rsidRDefault="000C50C9" w:rsidP="000C50C9">
      <w:pPr>
        <w:pStyle w:val="Titolo3"/>
      </w:pPr>
      <w:bookmarkStart w:id="9" w:name="_Toc280607593"/>
      <w:bookmarkStart w:id="10" w:name="_Toc280627243"/>
      <w:bookmarkStart w:id="11" w:name="_Toc280631017"/>
      <w:bookmarkStart w:id="12" w:name="_Toc280632338"/>
      <w:bookmarkStart w:id="13" w:name="_Toc280775170"/>
      <w:bookmarkStart w:id="14" w:name="_Toc281167636"/>
      <w:bookmarkStart w:id="15" w:name="_Toc281225436"/>
      <w:bookmarkStart w:id="16" w:name="_Toc281396813"/>
      <w:bookmarkStart w:id="17" w:name="_Toc280607594"/>
      <w:bookmarkStart w:id="18" w:name="_Toc280627244"/>
      <w:bookmarkStart w:id="19" w:name="_Toc280631018"/>
      <w:bookmarkStart w:id="20" w:name="_Toc280632339"/>
      <w:bookmarkStart w:id="21" w:name="_Toc280775171"/>
      <w:bookmarkStart w:id="22" w:name="_Toc281167637"/>
      <w:bookmarkStart w:id="23" w:name="_Toc281225437"/>
      <w:bookmarkStart w:id="24" w:name="_Toc281396814"/>
      <w:bookmarkStart w:id="25" w:name="_Toc48030682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t>Ambito del documento</w:t>
      </w:r>
      <w:bookmarkEnd w:id="25"/>
      <w:r w:rsidR="00E90AC2">
        <w:t xml:space="preserve"> </w:t>
      </w:r>
    </w:p>
    <w:p w14:paraId="3070AD6A" w14:textId="27C2FFCF" w:rsidR="00767106" w:rsidRDefault="00D66C50" w:rsidP="008B4A54">
      <w:pPr>
        <w:widowControl/>
        <w:adjustRightInd/>
        <w:spacing w:line="360" w:lineRule="auto"/>
        <w:textAlignment w:val="auto"/>
        <w:rPr>
          <w:rFonts w:cs="Arial"/>
          <w:iCs/>
        </w:rPr>
      </w:pPr>
      <w:r>
        <w:rPr>
          <w:rFonts w:cs="Arial"/>
          <w:iCs/>
        </w:rPr>
        <w:t>Il pres</w:t>
      </w:r>
      <w:r w:rsidR="005E053B">
        <w:rPr>
          <w:rFonts w:cs="Arial"/>
          <w:iCs/>
        </w:rPr>
        <w:t>ente documento definisce ruoli,</w:t>
      </w:r>
      <w:r>
        <w:rPr>
          <w:rFonts w:cs="Arial"/>
          <w:iCs/>
        </w:rPr>
        <w:t xml:space="preserve"> responsabilità e le </w:t>
      </w:r>
      <w:r w:rsidR="005E053B">
        <w:rPr>
          <w:rFonts w:cs="Arial"/>
          <w:iCs/>
        </w:rPr>
        <w:t xml:space="preserve">principali </w:t>
      </w:r>
      <w:r>
        <w:rPr>
          <w:rFonts w:cs="Arial"/>
          <w:iCs/>
        </w:rPr>
        <w:t>regole di processo con riferimento agli adempimenti che la Banca effettua in tema di Conglomerato Finanzi</w:t>
      </w:r>
      <w:r w:rsidR="005E053B">
        <w:rPr>
          <w:rFonts w:cs="Arial"/>
          <w:iCs/>
        </w:rPr>
        <w:t>a</w:t>
      </w:r>
      <w:r>
        <w:rPr>
          <w:rFonts w:cs="Arial"/>
          <w:iCs/>
        </w:rPr>
        <w:t>rio</w:t>
      </w:r>
      <w:r w:rsidR="009557B8">
        <w:rPr>
          <w:rFonts w:cs="Arial"/>
          <w:iCs/>
        </w:rPr>
        <w:t xml:space="preserve"> previsti dalla normativa di riferimento</w:t>
      </w:r>
      <w:r w:rsidR="0087739B">
        <w:rPr>
          <w:rFonts w:cs="Arial"/>
          <w:iCs/>
        </w:rPr>
        <w:t>.</w:t>
      </w:r>
    </w:p>
    <w:p w14:paraId="7EDC5EC8" w14:textId="77777777" w:rsidR="002B6600" w:rsidRPr="00BD4646" w:rsidRDefault="002B6600" w:rsidP="008B4A54">
      <w:pPr>
        <w:widowControl/>
        <w:adjustRightInd/>
        <w:spacing w:line="360" w:lineRule="auto"/>
        <w:textAlignment w:val="auto"/>
        <w:rPr>
          <w:rFonts w:cs="Arial"/>
          <w:iCs/>
        </w:rPr>
      </w:pPr>
    </w:p>
    <w:p w14:paraId="6DB97D84" w14:textId="77777777" w:rsidR="000C50C9" w:rsidRDefault="000C50C9" w:rsidP="00F51E04">
      <w:pPr>
        <w:pStyle w:val="Titolo1"/>
        <w:numPr>
          <w:ilvl w:val="0"/>
          <w:numId w:val="1"/>
        </w:numPr>
        <w:spacing w:before="0" w:line="240" w:lineRule="auto"/>
        <w:rPr>
          <w:rFonts w:cs="Arial"/>
        </w:rPr>
      </w:pPr>
      <w:bookmarkStart w:id="26" w:name="_Toc480306825"/>
      <w:bookmarkEnd w:id="8"/>
      <w:bookmarkEnd w:id="5"/>
      <w:bookmarkEnd w:id="4"/>
      <w:bookmarkEnd w:id="3"/>
      <w:bookmarkEnd w:id="2"/>
      <w:bookmarkEnd w:id="1"/>
      <w:r>
        <w:rPr>
          <w:rFonts w:cs="Arial"/>
        </w:rPr>
        <w:t>DEFINIZIONI</w:t>
      </w:r>
      <w:bookmarkEnd w:id="26"/>
    </w:p>
    <w:p w14:paraId="00113222" w14:textId="77777777" w:rsidR="000C50C9" w:rsidRDefault="000C50C9" w:rsidP="00F51E04">
      <w:pPr>
        <w:pStyle w:val="Titolo3"/>
        <w:spacing w:before="0" w:line="240" w:lineRule="auto"/>
      </w:pPr>
      <w:bookmarkStart w:id="27" w:name="_Toc480306826"/>
      <w:r>
        <w:t>Definizioni</w:t>
      </w:r>
      <w:bookmarkEnd w:id="27"/>
    </w:p>
    <w:p w14:paraId="2EBCFB86" w14:textId="77777777" w:rsidR="0087739B" w:rsidRDefault="0087739B" w:rsidP="00033A31">
      <w:pPr>
        <w:spacing w:line="360" w:lineRule="auto"/>
      </w:pPr>
      <w:r>
        <w:t>Ai fini delle presenti Linee guida si intende per:</w:t>
      </w:r>
    </w:p>
    <w:p w14:paraId="230A0DDD" w14:textId="29AA0DA2" w:rsidR="0087739B" w:rsidRDefault="0087739B" w:rsidP="00562110">
      <w:pPr>
        <w:pStyle w:val="Paragrafoelenco"/>
      </w:pPr>
      <w:r>
        <w:t>“Impresa</w:t>
      </w:r>
      <w:r w:rsidR="002B6600">
        <w:t xml:space="preserve"> madre”: Banca Mediolanum S.p.A. </w:t>
      </w:r>
      <w:r>
        <w:t>a capo del Conglomerato Finanziario</w:t>
      </w:r>
      <w:r w:rsidR="00F51E04">
        <w:t>;</w:t>
      </w:r>
    </w:p>
    <w:p w14:paraId="53C291A7" w14:textId="77777777" w:rsidR="0087739B" w:rsidRDefault="0087739B" w:rsidP="00562110">
      <w:pPr>
        <w:pStyle w:val="Paragrafoelenco"/>
      </w:pPr>
      <w:r>
        <w:t>“</w:t>
      </w:r>
      <w:r w:rsidR="00F51E04">
        <w:t>Autorità Coordinatrice”</w:t>
      </w:r>
      <w:r>
        <w:t xml:space="preserve">: Banca di Italia come </w:t>
      </w:r>
      <w:r w:rsidR="00F51E04">
        <w:t>A</w:t>
      </w:r>
      <w:r>
        <w:t xml:space="preserve">utorità di </w:t>
      </w:r>
      <w:r w:rsidR="00F51E04">
        <w:t>V</w:t>
      </w:r>
      <w:r>
        <w:t>igilanza competente responsabile per il coordinamento e l’esercizio della vigilanza supplementare</w:t>
      </w:r>
      <w:r w:rsidR="00F51E04">
        <w:t>.</w:t>
      </w:r>
    </w:p>
    <w:p w14:paraId="6A5AA09D" w14:textId="77777777" w:rsidR="000C50C9" w:rsidRDefault="000C50C9" w:rsidP="000C50C9">
      <w:pPr>
        <w:pStyle w:val="Titolo3"/>
      </w:pPr>
      <w:bookmarkStart w:id="28" w:name="_Toc480306827"/>
      <w:r>
        <w:t>Destinatari del documento</w:t>
      </w:r>
      <w:bookmarkEnd w:id="28"/>
    </w:p>
    <w:p w14:paraId="31D084EC" w14:textId="77777777" w:rsidR="005C348B" w:rsidRPr="005C348B" w:rsidRDefault="005C348B" w:rsidP="005C348B">
      <w:r w:rsidRPr="00EE1B49">
        <w:rPr>
          <w:rFonts w:cs="Arial"/>
        </w:rPr>
        <w:t xml:space="preserve">In applicazione dei ruoli e delle responsabilità attribuiti dalle norme di legge, di Vigilanza e dalla regolamentazione aziendale </w:t>
      </w:r>
      <w:r>
        <w:rPr>
          <w:rFonts w:cs="Arial"/>
        </w:rPr>
        <w:t>vigente</w:t>
      </w:r>
      <w:r w:rsidRPr="00EE1B49">
        <w:rPr>
          <w:rFonts w:cs="Arial"/>
        </w:rPr>
        <w:t>, i destinatari del</w:t>
      </w:r>
      <w:r>
        <w:rPr>
          <w:rFonts w:cs="Arial"/>
        </w:rPr>
        <w:t>le</w:t>
      </w:r>
      <w:r w:rsidRPr="00EE1B49">
        <w:rPr>
          <w:rFonts w:cs="Arial"/>
        </w:rPr>
        <w:t xml:space="preserve"> present</w:t>
      </w:r>
      <w:r>
        <w:rPr>
          <w:rFonts w:cs="Arial"/>
        </w:rPr>
        <w:t>i Linee Guida</w:t>
      </w:r>
      <w:r w:rsidRPr="00EE1B49">
        <w:rPr>
          <w:rFonts w:cs="Arial"/>
        </w:rPr>
        <w:t xml:space="preserve"> sono</w:t>
      </w:r>
      <w:r>
        <w:rPr>
          <w:rFonts w:cs="Arial"/>
        </w:rPr>
        <w:t xml:space="preserve"> le società facenti parte del conglomerato e per </w:t>
      </w:r>
      <w:r w:rsidRPr="00EE1B49">
        <w:rPr>
          <w:rFonts w:cs="Arial"/>
        </w:rPr>
        <w:t xml:space="preserve">quanto di rispettiva competenza, </w:t>
      </w:r>
      <w:r>
        <w:rPr>
          <w:rFonts w:cs="Arial"/>
        </w:rPr>
        <w:t xml:space="preserve">le </w:t>
      </w:r>
      <w:r w:rsidR="00137CBF">
        <w:rPr>
          <w:rFonts w:cs="Arial"/>
        </w:rPr>
        <w:t xml:space="preserve">unità organizzative </w:t>
      </w:r>
      <w:r>
        <w:rPr>
          <w:rFonts w:cs="Arial"/>
        </w:rPr>
        <w:t>coinvolte negli adempimenti descritti nei paragrafi seguenti</w:t>
      </w:r>
      <w:r w:rsidR="00A271E4">
        <w:rPr>
          <w:rFonts w:cs="Arial"/>
        </w:rPr>
        <w:t>.</w:t>
      </w:r>
    </w:p>
    <w:p w14:paraId="27881C11" w14:textId="77777777" w:rsidR="000C50C9" w:rsidRDefault="000C50C9" w:rsidP="000C50C9">
      <w:pPr>
        <w:pStyle w:val="Titolo3"/>
      </w:pPr>
      <w:bookmarkStart w:id="29" w:name="_Toc480306828"/>
      <w:r>
        <w:t>Responsabilità del documento</w:t>
      </w:r>
      <w:bookmarkEnd w:id="29"/>
    </w:p>
    <w:p w14:paraId="2BA972D9" w14:textId="77777777" w:rsidR="00A271E4" w:rsidRPr="00EE1B49" w:rsidRDefault="00A271E4" w:rsidP="00A271E4">
      <w:pPr>
        <w:widowControl/>
        <w:autoSpaceDE w:val="0"/>
        <w:autoSpaceDN w:val="0"/>
        <w:spacing w:before="120" w:line="360" w:lineRule="auto"/>
        <w:textAlignment w:val="auto"/>
        <w:rPr>
          <w:rFonts w:cs="Arial"/>
        </w:rPr>
      </w:pPr>
      <w:r w:rsidRPr="00EE1B49">
        <w:rPr>
          <w:rFonts w:cs="Arial"/>
        </w:rPr>
        <w:t xml:space="preserve">Le </w:t>
      </w:r>
      <w:r>
        <w:rPr>
          <w:rFonts w:cs="Arial"/>
        </w:rPr>
        <w:t>Linee Guida</w:t>
      </w:r>
      <w:r w:rsidRPr="00EE1B49">
        <w:rPr>
          <w:rFonts w:cs="Arial"/>
        </w:rPr>
        <w:t xml:space="preserve"> sono approvate</w:t>
      </w:r>
      <w:r>
        <w:rPr>
          <w:rFonts w:cs="Arial"/>
        </w:rPr>
        <w:t xml:space="preserve"> dal Consiglio di Amministrazione</w:t>
      </w:r>
      <w:r w:rsidRPr="00EE1B49">
        <w:rPr>
          <w:rFonts w:cs="Arial"/>
        </w:rPr>
        <w:t xml:space="preserve"> </w:t>
      </w:r>
      <w:r>
        <w:rPr>
          <w:rFonts w:cs="Arial"/>
        </w:rPr>
        <w:t>della Banca e oggetto di informativa ai Consigli di Amministrazione delle società rientranti nel Conglomerato.</w:t>
      </w:r>
      <w:r w:rsidR="00F51E04">
        <w:rPr>
          <w:rFonts w:cs="Arial"/>
        </w:rPr>
        <w:t xml:space="preserve"> </w:t>
      </w:r>
      <w:r>
        <w:rPr>
          <w:rFonts w:cs="Arial"/>
        </w:rPr>
        <w:t>Eventuali esigenze di aggiornamento</w:t>
      </w:r>
      <w:r w:rsidR="00F51E04">
        <w:rPr>
          <w:rFonts w:cs="Arial"/>
        </w:rPr>
        <w:t xml:space="preserve"> delle presenti Linee Guida</w:t>
      </w:r>
      <w:r>
        <w:rPr>
          <w:rFonts w:cs="Arial"/>
        </w:rPr>
        <w:t xml:space="preserve">, </w:t>
      </w:r>
      <w:r w:rsidR="00B1563B">
        <w:rPr>
          <w:rFonts w:cs="Arial"/>
        </w:rPr>
        <w:t xml:space="preserve">a seguito di modifiche </w:t>
      </w:r>
      <w:r w:rsidR="00137CBF">
        <w:rPr>
          <w:rFonts w:cs="Arial"/>
        </w:rPr>
        <w:t>de</w:t>
      </w:r>
      <w:r w:rsidR="00137CBF" w:rsidRPr="00EE1B49">
        <w:rPr>
          <w:rFonts w:cs="Arial"/>
        </w:rPr>
        <w:t xml:space="preserve">ll’assetto </w:t>
      </w:r>
      <w:r w:rsidRPr="00EE1B49">
        <w:rPr>
          <w:rFonts w:cs="Arial"/>
        </w:rPr>
        <w:t>di governo societario</w:t>
      </w:r>
      <w:r w:rsidR="00B1563B">
        <w:rPr>
          <w:rFonts w:cs="Arial"/>
        </w:rPr>
        <w:t>, di aspetti organizzativi e/o</w:t>
      </w:r>
      <w:r w:rsidRPr="00EE1B49">
        <w:rPr>
          <w:rFonts w:cs="Arial"/>
        </w:rPr>
        <w:t xml:space="preserve"> e</w:t>
      </w:r>
      <w:r w:rsidR="00F51E04">
        <w:rPr>
          <w:rFonts w:cs="Arial"/>
        </w:rPr>
        <w:t xml:space="preserve"> </w:t>
      </w:r>
      <w:r w:rsidR="00B1563B">
        <w:rPr>
          <w:rFonts w:cs="Arial"/>
        </w:rPr>
        <w:t>di natura</w:t>
      </w:r>
      <w:r w:rsidRPr="00EE1B49">
        <w:rPr>
          <w:rFonts w:cs="Arial"/>
        </w:rPr>
        <w:t xml:space="preserve"> </w:t>
      </w:r>
      <w:r w:rsidR="00B1563B" w:rsidRPr="00EE1B49">
        <w:rPr>
          <w:rFonts w:cs="Arial"/>
        </w:rPr>
        <w:t>normativ</w:t>
      </w:r>
      <w:r w:rsidR="00B1563B">
        <w:rPr>
          <w:rFonts w:cs="Arial"/>
        </w:rPr>
        <w:t>a</w:t>
      </w:r>
      <w:r w:rsidR="00B1563B" w:rsidRPr="00EE1B49">
        <w:rPr>
          <w:rFonts w:cs="Arial"/>
        </w:rPr>
        <w:t xml:space="preserve"> </w:t>
      </w:r>
      <w:r>
        <w:rPr>
          <w:rFonts w:cs="Arial"/>
        </w:rPr>
        <w:t xml:space="preserve">dovranno essere segnalate dalle </w:t>
      </w:r>
      <w:r w:rsidR="00B1563B">
        <w:rPr>
          <w:rFonts w:cs="Arial"/>
        </w:rPr>
        <w:t>unità organizzative competenti</w:t>
      </w:r>
      <w:r>
        <w:rPr>
          <w:rFonts w:cs="Arial"/>
        </w:rPr>
        <w:t xml:space="preserve"> e portate all’attenzione della </w:t>
      </w:r>
      <w:r w:rsidR="00EA3B9F" w:rsidRPr="00EE1B49">
        <w:rPr>
          <w:rFonts w:cs="Arial"/>
        </w:rPr>
        <w:t>D</w:t>
      </w:r>
      <w:r w:rsidR="00EA3B9F">
        <w:rPr>
          <w:rFonts w:cs="Arial"/>
        </w:rPr>
        <w:t>ivisione</w:t>
      </w:r>
      <w:r w:rsidR="00EA3B9F" w:rsidRPr="00EE1B49">
        <w:rPr>
          <w:rFonts w:cs="Arial"/>
        </w:rPr>
        <w:t xml:space="preserve"> </w:t>
      </w:r>
      <w:r w:rsidRPr="00EE1B49">
        <w:rPr>
          <w:rFonts w:cs="Arial"/>
        </w:rPr>
        <w:t>Organizzazione</w:t>
      </w:r>
      <w:r>
        <w:rPr>
          <w:rFonts w:cs="Arial"/>
        </w:rPr>
        <w:t xml:space="preserve"> della Banca</w:t>
      </w:r>
      <w:r w:rsidRPr="00EE1B49">
        <w:rPr>
          <w:rFonts w:cs="Arial"/>
        </w:rPr>
        <w:t xml:space="preserve"> </w:t>
      </w:r>
      <w:r w:rsidR="00B259F6">
        <w:rPr>
          <w:rFonts w:cs="Arial"/>
        </w:rPr>
        <w:t>per il relativo aggiornamento</w:t>
      </w:r>
      <w:r>
        <w:rPr>
          <w:rFonts w:cs="Arial"/>
        </w:rPr>
        <w:t>.</w:t>
      </w:r>
    </w:p>
    <w:p w14:paraId="1EA7AAED" w14:textId="77777777" w:rsidR="00A271E4" w:rsidRDefault="00A271E4" w:rsidP="00A271E4">
      <w:pPr>
        <w:widowControl/>
        <w:autoSpaceDE w:val="0"/>
        <w:autoSpaceDN w:val="0"/>
        <w:spacing w:before="120" w:line="360" w:lineRule="auto"/>
        <w:textAlignment w:val="auto"/>
        <w:rPr>
          <w:rFonts w:cs="Arial"/>
          <w:iCs/>
        </w:rPr>
      </w:pPr>
      <w:r w:rsidRPr="009F1F40">
        <w:rPr>
          <w:rFonts w:cs="Arial"/>
        </w:rPr>
        <w:t>Ogni modifica al</w:t>
      </w:r>
      <w:r>
        <w:rPr>
          <w:rFonts w:cs="Arial"/>
        </w:rPr>
        <w:t>le</w:t>
      </w:r>
      <w:r w:rsidRPr="009F1F40">
        <w:rPr>
          <w:rFonts w:cs="Arial"/>
        </w:rPr>
        <w:t xml:space="preserve"> present</w:t>
      </w:r>
      <w:r>
        <w:rPr>
          <w:rFonts w:cs="Arial"/>
        </w:rPr>
        <w:t>i Linee Guida</w:t>
      </w:r>
      <w:r w:rsidRPr="009F1F40">
        <w:rPr>
          <w:rFonts w:cs="Arial"/>
        </w:rPr>
        <w:t xml:space="preserve"> dovrà essere approvata </w:t>
      </w:r>
      <w:r>
        <w:rPr>
          <w:rFonts w:cs="Arial"/>
        </w:rPr>
        <w:t xml:space="preserve">dal Consiglio di Amministrazione </w:t>
      </w:r>
      <w:r w:rsidRPr="00847571">
        <w:rPr>
          <w:rFonts w:cs="Arial"/>
        </w:rPr>
        <w:t>accompagnata dal</w:t>
      </w:r>
      <w:r w:rsidRPr="00EE1B49">
        <w:rPr>
          <w:rFonts w:cs="Arial"/>
        </w:rPr>
        <w:t xml:space="preserve"> parere delle Funzioni Compliance, Risk Management </w:t>
      </w:r>
      <w:r w:rsidRPr="00EE1B49">
        <w:rPr>
          <w:rFonts w:cs="Arial"/>
          <w:iCs/>
        </w:rPr>
        <w:t>e Internal Audit qualora vi sia un impatto sul sistema dei controlli interni.</w:t>
      </w:r>
    </w:p>
    <w:p w14:paraId="21551380" w14:textId="77777777" w:rsidR="004041E5" w:rsidRDefault="000C50C9" w:rsidP="00BD4646">
      <w:pPr>
        <w:pStyle w:val="Titolo1"/>
        <w:numPr>
          <w:ilvl w:val="0"/>
          <w:numId w:val="1"/>
        </w:numPr>
        <w:spacing w:line="276" w:lineRule="auto"/>
        <w:rPr>
          <w:rFonts w:cs="Arial"/>
        </w:rPr>
      </w:pPr>
      <w:bookmarkStart w:id="30" w:name="_Toc480306829"/>
      <w:r>
        <w:rPr>
          <w:rFonts w:cs="Arial"/>
        </w:rPr>
        <w:t>LA VIGILANZA SUPPLEMENTARE PER IL CONGLOMERATO FINANZIARIO</w:t>
      </w:r>
      <w:bookmarkEnd w:id="30"/>
    </w:p>
    <w:p w14:paraId="57D9E154" w14:textId="77777777" w:rsidR="002537E3" w:rsidRDefault="002537E3" w:rsidP="002537E3">
      <w:r>
        <w:t>L’attuale configurazione delle società costitue</w:t>
      </w:r>
      <w:r w:rsidR="00840B1F">
        <w:t xml:space="preserve">nti il Gruppo Bancario ed il Gruppo Assicurativo </w:t>
      </w:r>
      <w:r>
        <w:t>e altre società partecipate costituiscono il Conglomerato Finanziario secondo quanto previsto dall’art.3 del D.Lgs</w:t>
      </w:r>
      <w:r w:rsidR="009C4EA3">
        <w:t xml:space="preserve"> </w:t>
      </w:r>
      <w:r>
        <w:t>142 del 2005 che definisce “Conglomerato Finanziario qualsiasi gruppo o sottogruppo di un gruppo che soddisfi le seguenti condizioni:</w:t>
      </w:r>
    </w:p>
    <w:p w14:paraId="5CA62676" w14:textId="77777777" w:rsidR="00D62276" w:rsidRDefault="00D62276" w:rsidP="002537E3"/>
    <w:p w14:paraId="6D1E59A0" w14:textId="77777777" w:rsidR="002537E3" w:rsidRDefault="002537E3" w:rsidP="00D62276">
      <w:pPr>
        <w:pStyle w:val="Nessunaspaziatura"/>
        <w:numPr>
          <w:ilvl w:val="0"/>
          <w:numId w:val="24"/>
        </w:numPr>
        <w:spacing w:line="360" w:lineRule="auto"/>
      </w:pPr>
      <w:r>
        <w:t>qualora a capo del gruppo vi sia un’impresa regolamentata e questa sia un’impresa madre di un’altra impresa del settore finanziario o un’impresa che detiene una partecipazione in altra impresa del settore finanziario, oppure un’impresa legata a un’impresa del settore finanziario da una relazione che comporti l’assoggettamento a direzione unitaria in virtù di accordi o clausole statutarie o in cui gli organi di amministrazione, direzione e controllo sono costituiti in maggioranza dalle stesse persone;</w:t>
      </w:r>
    </w:p>
    <w:p w14:paraId="40614A62" w14:textId="77777777" w:rsidR="002537E3" w:rsidRDefault="002537E3" w:rsidP="00D62276">
      <w:pPr>
        <w:pStyle w:val="Nessunaspaziatura"/>
        <w:numPr>
          <w:ilvl w:val="0"/>
          <w:numId w:val="24"/>
        </w:numPr>
        <w:spacing w:line="360" w:lineRule="auto"/>
      </w:pPr>
      <w:r>
        <w:t>almeno una delle imprese del gruppo operi nel settore assicurativo e almeno una operi nel settore bancario o nel settore dei servizi di investimento;</w:t>
      </w:r>
    </w:p>
    <w:p w14:paraId="6F6F63CC" w14:textId="77777777" w:rsidR="002537E3" w:rsidRDefault="002537E3" w:rsidP="00D62276">
      <w:pPr>
        <w:pStyle w:val="Nessunaspaziatura"/>
        <w:numPr>
          <w:ilvl w:val="0"/>
          <w:numId w:val="24"/>
        </w:numPr>
        <w:spacing w:line="360" w:lineRule="auto"/>
      </w:pPr>
      <w:r>
        <w:t>le attività consolidate o aggregate delle imprese del gruppo che operano nel settore assicurativo e le attività consolidate o aggregate delle imprese che operano nel settore bancario e nel settore dei servizi di investimento siano entrambe significative, ai sensi dei commi 3 e 4</w:t>
      </w:r>
      <w:r w:rsidR="003647CB">
        <w:t xml:space="preserve"> dell’art. 3 sopra richiamato</w:t>
      </w:r>
      <w:r>
        <w:t>; a tali fini il settore bancario e quello dei servizi di investimento sono considerati congiuntamente”</w:t>
      </w:r>
      <w:r w:rsidR="00F51E04">
        <w:t>.</w:t>
      </w:r>
    </w:p>
    <w:p w14:paraId="1F546CEB" w14:textId="77777777" w:rsidR="00033A31" w:rsidRDefault="00033A31" w:rsidP="00033A31">
      <w:pPr>
        <w:pStyle w:val="Nessunaspaziatura"/>
      </w:pPr>
    </w:p>
    <w:p w14:paraId="04E324C1" w14:textId="061E89FE" w:rsidR="00AE37D2" w:rsidRDefault="00F51E04" w:rsidP="00F51E04">
      <w:pPr>
        <w:pStyle w:val="Didascalia"/>
        <w:jc w:val="center"/>
      </w:pPr>
      <w:r>
        <w:t xml:space="preserve">Figura </w:t>
      </w:r>
      <w:fldSimple w:instr=" SEQ Figura \* ARABIC ">
        <w:r>
          <w:rPr>
            <w:noProof/>
          </w:rPr>
          <w:t>1</w:t>
        </w:r>
      </w:fldSimple>
      <w:r w:rsidR="00876ACE">
        <w:t xml:space="preserve"> </w:t>
      </w:r>
      <w:r w:rsidR="00562110">
        <w:t xml:space="preserve">- </w:t>
      </w:r>
      <w:r w:rsidR="00876ACE">
        <w:t>Conglomerato F</w:t>
      </w:r>
      <w:r>
        <w:t>inanziario Mediolanum</w:t>
      </w:r>
    </w:p>
    <w:p w14:paraId="7B6A4EE5" w14:textId="77777777" w:rsidR="00811E42" w:rsidRPr="00811E42" w:rsidRDefault="00811E42" w:rsidP="00811E42"/>
    <w:p w14:paraId="1905A821" w14:textId="2897C773" w:rsidR="00033A31" w:rsidRPr="00033A31" w:rsidRDefault="00BE257A" w:rsidP="00562110">
      <w:pPr>
        <w:pStyle w:val="Nessunaspaziatura"/>
        <w:tabs>
          <w:tab w:val="left" w:pos="4962"/>
        </w:tabs>
        <w:jc w:val="center"/>
      </w:pPr>
      <w:r w:rsidRPr="00BE257A">
        <w:rPr>
          <w:noProof/>
        </w:rPr>
        <w:drawing>
          <wp:inline distT="0" distB="0" distL="0" distR="0" wp14:anchorId="61CB5F0B" wp14:editId="72CC16F0">
            <wp:extent cx="6120130" cy="38874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87470"/>
                    </a:xfrm>
                    <a:prstGeom prst="rect">
                      <a:avLst/>
                    </a:prstGeom>
                  </pic:spPr>
                </pic:pic>
              </a:graphicData>
            </a:graphic>
          </wp:inline>
        </w:drawing>
      </w:r>
    </w:p>
    <w:p w14:paraId="090FAD51" w14:textId="77777777" w:rsidR="00976CD3" w:rsidRDefault="00976CD3" w:rsidP="00033A31">
      <w:pPr>
        <w:pStyle w:val="Nessunaspaziatura"/>
      </w:pPr>
    </w:p>
    <w:p w14:paraId="3978C029" w14:textId="77777777" w:rsidR="00976CD3" w:rsidRDefault="00976CD3" w:rsidP="00033A31">
      <w:pPr>
        <w:pStyle w:val="Nessunaspaziatura"/>
      </w:pPr>
    </w:p>
    <w:p w14:paraId="6870C686" w14:textId="77777777" w:rsidR="00976CD3" w:rsidRDefault="00976CD3" w:rsidP="00A976E3">
      <w:pPr>
        <w:spacing w:line="360" w:lineRule="auto"/>
        <w:rPr>
          <w:rFonts w:cs="Arial"/>
        </w:rPr>
      </w:pPr>
      <w:r>
        <w:rPr>
          <w:rFonts w:cs="Arial"/>
        </w:rPr>
        <w:t>Il Conglomerato, così come costituito, è a prevalenza bancaria, tenuto conto della predominanza di quest’ultima attività rispetto a quella assicurativa</w:t>
      </w:r>
      <w:r w:rsidR="005D2B8D">
        <w:rPr>
          <w:rFonts w:cs="Arial"/>
        </w:rPr>
        <w:t>.</w:t>
      </w:r>
      <w:r>
        <w:rPr>
          <w:rFonts w:cs="Arial"/>
        </w:rPr>
        <w:t xml:space="preserve"> </w:t>
      </w:r>
    </w:p>
    <w:p w14:paraId="497CF685" w14:textId="77777777" w:rsidR="005434CB" w:rsidRDefault="002F3186" w:rsidP="00A976E3">
      <w:pPr>
        <w:pStyle w:val="Nessunaspaziatura"/>
        <w:spacing w:line="360" w:lineRule="auto"/>
      </w:pPr>
      <w:r>
        <w:t xml:space="preserve">Nell’ottica della vigilanza supplementare, la Banca </w:t>
      </w:r>
      <w:r w:rsidR="00C0647C">
        <w:t>come</w:t>
      </w:r>
      <w:r>
        <w:t xml:space="preserve"> impresa madre</w:t>
      </w:r>
      <w:r w:rsidR="005434CB">
        <w:t>,</w:t>
      </w:r>
      <w:r>
        <w:t xml:space="preserve"> con il coinvolgimento delle società </w:t>
      </w:r>
      <w:r w:rsidR="002F07B4">
        <w:t xml:space="preserve">controllate/partecipate </w:t>
      </w:r>
      <w:r w:rsidR="005434CB">
        <w:t xml:space="preserve">e delle rispettive </w:t>
      </w:r>
      <w:r w:rsidR="002F07B4">
        <w:t>unità organizzative</w:t>
      </w:r>
      <w:r w:rsidR="005434CB">
        <w:t xml:space="preserve">, </w:t>
      </w:r>
      <w:r w:rsidR="002F07B4">
        <w:t xml:space="preserve">è soggetta </w:t>
      </w:r>
      <w:r w:rsidR="005434CB">
        <w:t>all’attuazione dei seguenti adempimenti:</w:t>
      </w:r>
    </w:p>
    <w:p w14:paraId="5A0A1F1C" w14:textId="464B1864" w:rsidR="0099643E" w:rsidRDefault="0099643E" w:rsidP="00562110">
      <w:pPr>
        <w:pStyle w:val="Paragrafoelenco"/>
      </w:pPr>
      <w:r w:rsidRPr="00562110">
        <w:rPr>
          <w:b/>
          <w:i/>
        </w:rPr>
        <w:t>Adeguatezza patrimoniale</w:t>
      </w:r>
      <w:r>
        <w:t xml:space="preserve"> – intesa come l’ammontare minimo dei fondi propri dell’impresa regolamentata a fronte dei rischi complessivi della propria attività, calcolato per le singole imprese sulla base delle rispettive norme settoriali</w:t>
      </w:r>
      <w:r w:rsidR="004003C9">
        <w:t>;</w:t>
      </w:r>
    </w:p>
    <w:p w14:paraId="51586A5C" w14:textId="77777777" w:rsidR="0099643E" w:rsidRDefault="00866C82" w:rsidP="00562110">
      <w:pPr>
        <w:pStyle w:val="Paragrafoelenco"/>
      </w:pPr>
      <w:r w:rsidRPr="006B21C5">
        <w:rPr>
          <w:b/>
          <w:i/>
        </w:rPr>
        <w:t>Concentrazione dei rischi</w:t>
      </w:r>
      <w:r w:rsidRPr="006B21C5">
        <w:rPr>
          <w:b/>
        </w:rPr>
        <w:t xml:space="preserve"> </w:t>
      </w:r>
      <w:r>
        <w:t xml:space="preserve">– intesa come le </w:t>
      </w:r>
      <w:r w:rsidR="004A44E1">
        <w:t>esposizioni del Conglomerato F</w:t>
      </w:r>
      <w:r>
        <w:t>inanziario con un rischio di perdita potenziale, tale da compromettere la solvibilità o la posizione generale delle imprese regolamentate appartenenti allo stesso</w:t>
      </w:r>
      <w:r w:rsidR="004003C9">
        <w:t>;</w:t>
      </w:r>
    </w:p>
    <w:p w14:paraId="47F5288F" w14:textId="77777777" w:rsidR="00866C82" w:rsidRDefault="00866C82" w:rsidP="00562110">
      <w:pPr>
        <w:pStyle w:val="Paragrafoelenco"/>
      </w:pPr>
      <w:r w:rsidRPr="006B21C5">
        <w:rPr>
          <w:b/>
          <w:i/>
        </w:rPr>
        <w:t>Operazioni infragruppo</w:t>
      </w:r>
      <w:r>
        <w:t xml:space="preserve"> – intese come operazioni in cui l’adempimento di una obbligazione contrattuale o di altra natura, dietro pagamento o a titolo gratuito, a favore delle imprese regolamentate appartenenti al Conglomerato </w:t>
      </w:r>
      <w:r w:rsidR="00876ACE">
        <w:t>F</w:t>
      </w:r>
      <w:r>
        <w:t xml:space="preserve">inanziario, dipende direttamente o indirettamente, dalle altre </w:t>
      </w:r>
      <w:r w:rsidR="004003C9">
        <w:t>imprese dello</w:t>
      </w:r>
      <w:r>
        <w:t xml:space="preserve"> stesso gruppo o da qualsiasi persona fisica o giuridica legata alle imprese appartenenti a quel gruppo da stretti legami</w:t>
      </w:r>
      <w:r w:rsidR="004003C9">
        <w:t>;</w:t>
      </w:r>
    </w:p>
    <w:p w14:paraId="2321C753" w14:textId="77777777" w:rsidR="00866C82" w:rsidRDefault="00866C82" w:rsidP="00562110">
      <w:pPr>
        <w:pStyle w:val="Paragrafoelenco"/>
      </w:pPr>
      <w:r w:rsidRPr="006B21C5">
        <w:rPr>
          <w:b/>
          <w:i/>
        </w:rPr>
        <w:t>Controlli interni e gestione dei rischi</w:t>
      </w:r>
      <w:r w:rsidR="004003C9">
        <w:rPr>
          <w:i/>
        </w:rPr>
        <w:t xml:space="preserve"> </w:t>
      </w:r>
      <w:r w:rsidR="004003C9">
        <w:t>–</w:t>
      </w:r>
      <w:r>
        <w:t xml:space="preserve"> intesi come adeg</w:t>
      </w:r>
      <w:r w:rsidR="009C0505">
        <w:t>uati meccanismi di controllo interno e procedure di gestione del rischio comprese idonee procedure amministrative e contabili</w:t>
      </w:r>
      <w:r w:rsidR="004003C9">
        <w:t>.</w:t>
      </w:r>
    </w:p>
    <w:p w14:paraId="61E878AB" w14:textId="77777777" w:rsidR="008D73C7" w:rsidRDefault="000C50C9" w:rsidP="008D73C7">
      <w:pPr>
        <w:pStyle w:val="Titolo3"/>
      </w:pPr>
      <w:bookmarkStart w:id="31" w:name="_Toc480306830"/>
      <w:r>
        <w:t>Adeguatezza patrimoniale</w:t>
      </w:r>
      <w:bookmarkEnd w:id="31"/>
    </w:p>
    <w:p w14:paraId="67A4C71B" w14:textId="77777777" w:rsidR="002F12FF" w:rsidRDefault="002F12FF" w:rsidP="002F12FF">
      <w:pPr>
        <w:spacing w:line="360" w:lineRule="auto"/>
      </w:pPr>
      <w:r>
        <w:t xml:space="preserve">L’adeguatezza patrimoniale del Conglomerato Finanziario assicura che il totale dei mezzi propri disponibili a livello di Conglomerato risulti equivalente ai requisiti di adeguatezza patrimoniale stabiliti sulla base di uno dei quattro metodi di calcolo previsti dal D.Lgs n°142/20051. </w:t>
      </w:r>
    </w:p>
    <w:p w14:paraId="15F31669" w14:textId="77777777" w:rsidR="002F12FF" w:rsidRDefault="002F12FF" w:rsidP="002F12FF">
      <w:pPr>
        <w:spacing w:line="360" w:lineRule="auto"/>
      </w:pPr>
      <w:r>
        <w:t>Il metodo utilizzato dalla Banca è il “metodo del consolidamento contabile” che prevede la differenza tra</w:t>
      </w:r>
    </w:p>
    <w:p w14:paraId="568DF11D" w14:textId="0129BCE9" w:rsidR="002F12FF" w:rsidRDefault="002F12FF" w:rsidP="00562110">
      <w:pPr>
        <w:pStyle w:val="Paragrafoelenco"/>
        <w:numPr>
          <w:ilvl w:val="0"/>
          <w:numId w:val="38"/>
        </w:numPr>
      </w:pPr>
      <w:r w:rsidRPr="002F12FF">
        <w:rPr>
          <w:b/>
        </w:rPr>
        <w:t xml:space="preserve">fondi propri </w:t>
      </w:r>
      <w:r>
        <w:t>del conglomerato finanziario calcolati sulla base della posizione consolidata del Gruppo (inclusivo delle compagnie assicurative). L'approccio utilizzato tiene conto delle caratteristiche specifiche di entrambe le discipline di settore (bancaria e assicurativa) sia in termini di mezzi patrimoniali a disposizione che di requisiti settoriali</w:t>
      </w:r>
    </w:p>
    <w:p w14:paraId="3940E912" w14:textId="77777777" w:rsidR="002F12FF" w:rsidRPr="002F12FF" w:rsidRDefault="002F12FF" w:rsidP="002F12FF">
      <w:pPr>
        <w:pStyle w:val="Sommario5"/>
      </w:pPr>
    </w:p>
    <w:p w14:paraId="1E67C2C0" w14:textId="58090817" w:rsidR="002F12FF" w:rsidRDefault="002F12FF" w:rsidP="008B4A54">
      <w:pPr>
        <w:spacing w:line="360" w:lineRule="auto"/>
        <w:jc w:val="center"/>
      </w:pPr>
      <w:r>
        <w:t>e</w:t>
      </w:r>
    </w:p>
    <w:p w14:paraId="7D0D3D32" w14:textId="77777777" w:rsidR="002F12FF" w:rsidRDefault="002F12FF" w:rsidP="002F12FF">
      <w:pPr>
        <w:spacing w:line="360" w:lineRule="auto"/>
      </w:pPr>
    </w:p>
    <w:p w14:paraId="26D741EE" w14:textId="09C0308A" w:rsidR="002F12FF" w:rsidRDefault="002F12FF" w:rsidP="00562110">
      <w:pPr>
        <w:pStyle w:val="Paragrafoelenco"/>
        <w:numPr>
          <w:ilvl w:val="0"/>
          <w:numId w:val="38"/>
        </w:numPr>
      </w:pPr>
      <w:r w:rsidRPr="002F12FF">
        <w:rPr>
          <w:b/>
        </w:rPr>
        <w:t>la sommatoria dei requisiti di solvibilità</w:t>
      </w:r>
      <w:r>
        <w:t xml:space="preserve"> per ogni settore finanziario rappresentato.</w:t>
      </w:r>
    </w:p>
    <w:p w14:paraId="2E381C39" w14:textId="77777777" w:rsidR="002F12FF" w:rsidRDefault="002F12FF" w:rsidP="002F12FF">
      <w:pPr>
        <w:rPr>
          <w:i/>
        </w:rPr>
      </w:pPr>
      <w:r w:rsidRPr="002F12FF">
        <w:t xml:space="preserve">Il Settore Contabilità e Bilancio, owner dell’attività, procede al calcolo del requisito. </w:t>
      </w:r>
      <w:r>
        <w:rPr>
          <w:i/>
        </w:rPr>
        <w:t xml:space="preserve"> </w:t>
      </w:r>
      <w:r w:rsidRPr="002F12FF">
        <w:t>Il requisito, così calcolato, viene portato trimestralmente all’attenzione del Consiglio di Amministrazione della Banca in qualità di impresa capogruppo del Conglomerato.</w:t>
      </w:r>
    </w:p>
    <w:p w14:paraId="5603F911" w14:textId="5E7AF5E4" w:rsidR="00047B0A" w:rsidRPr="002F12FF" w:rsidRDefault="000C50C9" w:rsidP="002F12FF">
      <w:pPr>
        <w:pStyle w:val="Titolo3"/>
        <w:rPr>
          <w:rFonts w:ascii="Calibri" w:hAnsi="Calibri" w:cs="Calibri"/>
          <w:i w:val="0"/>
          <w:color w:val="000000"/>
          <w:szCs w:val="24"/>
        </w:rPr>
      </w:pPr>
      <w:bookmarkStart w:id="32" w:name="_Toc480306831"/>
      <w:r>
        <w:t>Concentrazione dei rischi</w:t>
      </w:r>
      <w:bookmarkEnd w:id="32"/>
    </w:p>
    <w:p w14:paraId="121C2C59" w14:textId="527C7452" w:rsidR="00743A4C" w:rsidRDefault="006C533B" w:rsidP="00743A4C">
      <w:r>
        <w:t xml:space="preserve">La funzione preposta a tale adempimento è la funzione </w:t>
      </w:r>
      <w:r w:rsidRPr="006C533B">
        <w:rPr>
          <w:b/>
        </w:rPr>
        <w:t>Risk Management</w:t>
      </w:r>
      <w:r>
        <w:t xml:space="preserve"> della Banca</w:t>
      </w:r>
      <w:r w:rsidR="00743A4C">
        <w:t>, con il supporto dell’Ufficio Segnalazioni di Vigilanza del Settore Contabilità e Bilancio</w:t>
      </w:r>
      <w:r>
        <w:t xml:space="preserve">; </w:t>
      </w:r>
      <w:r w:rsidR="00743A4C">
        <w:t xml:space="preserve">fermo restando le procedure di gestione e controllo dei rischi in ambito Solvency II per il comparto assicurativo e di processo ICAAP per il comparto bancario, </w:t>
      </w:r>
      <w:r w:rsidR="00743A4C" w:rsidRPr="004A44E1">
        <w:t>la Banca ha recepito da Banc</w:t>
      </w:r>
      <w:r w:rsidR="00743A4C">
        <w:t>a d’</w:t>
      </w:r>
      <w:r w:rsidR="00743A4C" w:rsidRPr="004A44E1">
        <w:t>Italia</w:t>
      </w:r>
      <w:r w:rsidR="00743A4C">
        <w:t xml:space="preserve">, </w:t>
      </w:r>
      <w:r w:rsidR="00743A4C" w:rsidRPr="004A44E1">
        <w:t xml:space="preserve">una metodologia gestionale per il monitoraggio e </w:t>
      </w:r>
      <w:r w:rsidR="00743A4C">
        <w:t xml:space="preserve">le </w:t>
      </w:r>
      <w:r w:rsidR="00743A4C" w:rsidRPr="004A44E1">
        <w:t>analisi della concentrazione dei rischi al livello di conglomerato</w:t>
      </w:r>
      <w:r w:rsidR="00743A4C">
        <w:t xml:space="preserve">, formalizzate con comunicazione del </w:t>
      </w:r>
      <w:r w:rsidR="00743A4C" w:rsidRPr="002608BB">
        <w:t>07/08/2014</w:t>
      </w:r>
      <w:r w:rsidR="00743A4C">
        <w:t xml:space="preserve"> </w:t>
      </w:r>
      <w:r w:rsidR="00743A4C" w:rsidRPr="002608BB">
        <w:t>Prot. n. 0794358/14</w:t>
      </w:r>
      <w:r w:rsidR="00743A4C" w:rsidRPr="004A44E1">
        <w:t>.</w:t>
      </w:r>
    </w:p>
    <w:p w14:paraId="7B912E06" w14:textId="33676E52" w:rsidR="002E671E" w:rsidRDefault="00FD2851" w:rsidP="002E671E">
      <w:r>
        <w:t xml:space="preserve">La funzione </w:t>
      </w:r>
      <w:r w:rsidR="006C533B">
        <w:t>Risk Management, trimestralmente, effettua</w:t>
      </w:r>
      <w:r w:rsidR="002E671E">
        <w:t xml:space="preserve"> l’aggregazione delle esposizioni di tutte le società del Conglomerato verso la medesima controparte sia di natura pubblica </w:t>
      </w:r>
      <w:r w:rsidR="00C67012">
        <w:t>ch</w:t>
      </w:r>
      <w:r w:rsidR="002E671E">
        <w:t xml:space="preserve">e privata e in tutte le forme di impiego e investimento finanziario al fine di identificare la situazione delle diverse tipologie di investimento rispetto alle controparti con le quali il Conglomerato </w:t>
      </w:r>
      <w:r w:rsidR="00EE696E">
        <w:t>risulta maggiormente esposto</w:t>
      </w:r>
      <w:r w:rsidR="002E671E">
        <w:t xml:space="preserve">. </w:t>
      </w:r>
      <w:r w:rsidR="00743A4C">
        <w:t>Il report è integrato da parte dell’ufficio Segnalazioni di Vigilanza con un dettaglio di informazioni relativo alle esposizioni infragruppo.</w:t>
      </w:r>
    </w:p>
    <w:p w14:paraId="0B9F83CF" w14:textId="77777777" w:rsidR="002E671E" w:rsidRPr="00743A4C" w:rsidRDefault="006C533B" w:rsidP="002E671E">
      <w:r>
        <w:t>L’elenco delle esposizioni per controparte che superano il limite</w:t>
      </w:r>
      <w:r w:rsidR="004159A7">
        <w:t xml:space="preserve"> di</w:t>
      </w:r>
      <w:r>
        <w:t xml:space="preserve">1% del requisito patrimoniale del Conglomerato, </w:t>
      </w:r>
      <w:r w:rsidR="002E671E">
        <w:t xml:space="preserve">nel rispetto di </w:t>
      </w:r>
      <w:r w:rsidR="00C7709B">
        <w:t xml:space="preserve">quanto </w:t>
      </w:r>
      <w:r w:rsidR="002E671E">
        <w:t>richiesto dal</w:t>
      </w:r>
      <w:r w:rsidR="00F51E04">
        <w:t>l’autorità coordinatric</w:t>
      </w:r>
      <w:r w:rsidR="002E671E">
        <w:t>e</w:t>
      </w:r>
      <w:r w:rsidR="00C7709B">
        <w:rPr>
          <w:rStyle w:val="Rimandonotaapidipagina"/>
        </w:rPr>
        <w:footnoteReference w:id="1"/>
      </w:r>
      <w:r w:rsidR="002E671E">
        <w:t xml:space="preserve">, </w:t>
      </w:r>
      <w:r>
        <w:t xml:space="preserve">sono oggetto di invio </w:t>
      </w:r>
      <w:r w:rsidR="00A805BE">
        <w:t xml:space="preserve">trimestrale </w:t>
      </w:r>
      <w:r>
        <w:t>da parte della Banca all’autorità di Vigilanza.</w:t>
      </w:r>
      <w:r w:rsidR="002E671E">
        <w:t xml:space="preserve"> </w:t>
      </w:r>
      <w:r>
        <w:t xml:space="preserve">L’invio è effettuato a mezzo PEC da parte della Divisione Affari </w:t>
      </w:r>
      <w:r w:rsidRPr="00743A4C">
        <w:t>Societari.</w:t>
      </w:r>
    </w:p>
    <w:p w14:paraId="019057C5" w14:textId="14438904" w:rsidR="002E671E" w:rsidRPr="00743A4C" w:rsidRDefault="002E671E" w:rsidP="002E671E">
      <w:r w:rsidRPr="00743A4C">
        <w:t xml:space="preserve">In presenza di esposizioni che superano nel </w:t>
      </w:r>
      <w:r w:rsidR="009645DF" w:rsidRPr="00743A4C">
        <w:t xml:space="preserve">periodo di </w:t>
      </w:r>
      <w:r w:rsidR="00F51E04" w:rsidRPr="00743A4C">
        <w:t>riferimento il</w:t>
      </w:r>
      <w:r w:rsidRPr="00743A4C">
        <w:t xml:space="preserve"> limite del 15% del requisito patrimoniale del Conglomerato, è prevista una comunicazione al</w:t>
      </w:r>
      <w:r w:rsidR="00F51E04" w:rsidRPr="00743A4C">
        <w:t>l’autorità coordinatrice</w:t>
      </w:r>
      <w:r w:rsidRPr="00743A4C">
        <w:t>, entro</w:t>
      </w:r>
      <w:r w:rsidR="00FD2851" w:rsidRPr="00743A4C">
        <w:t xml:space="preserve"> 15 giorni dal superamento</w:t>
      </w:r>
      <w:r w:rsidRPr="00743A4C">
        <w:t>, contenente elementi di dettaglio relativi alla tipologia di esposizione</w:t>
      </w:r>
      <w:r w:rsidR="00070208" w:rsidRPr="00743A4C">
        <w:t xml:space="preserve"> e/o operazione</w:t>
      </w:r>
      <w:r w:rsidR="00876ACE" w:rsidRPr="00743A4C">
        <w:t xml:space="preserve"> </w:t>
      </w:r>
      <w:r w:rsidRPr="00743A4C">
        <w:t>che ha determinato il superamento del limite</w:t>
      </w:r>
      <w:r w:rsidR="00562110">
        <w:t xml:space="preserve"> e le eventuali azioni e tempi di risoluzione per rientrare nel limite</w:t>
      </w:r>
      <w:r w:rsidRPr="00743A4C">
        <w:t>.</w:t>
      </w:r>
    </w:p>
    <w:p w14:paraId="1983E38E" w14:textId="77777777" w:rsidR="002E671E" w:rsidRDefault="002E671E" w:rsidP="002E671E">
      <w:r w:rsidRPr="00743A4C">
        <w:t>Qualora</w:t>
      </w:r>
      <w:r w:rsidR="00876ACE" w:rsidRPr="00743A4C">
        <w:t xml:space="preserve"> </w:t>
      </w:r>
      <w:r w:rsidR="009645DF" w:rsidRPr="00743A4C">
        <w:t>nel corso del</w:t>
      </w:r>
      <w:r w:rsidR="003B31E8" w:rsidRPr="00743A4C">
        <w:t>le attività di</w:t>
      </w:r>
      <w:r w:rsidR="00876ACE" w:rsidRPr="00743A4C">
        <w:t xml:space="preserve"> </w:t>
      </w:r>
      <w:r w:rsidR="009645DF" w:rsidRPr="00743A4C">
        <w:t>monitoraggio</w:t>
      </w:r>
      <w:r w:rsidR="00876ACE" w:rsidRPr="00743A4C">
        <w:t xml:space="preserve"> </w:t>
      </w:r>
      <w:r w:rsidR="009645DF" w:rsidRPr="00743A4C">
        <w:t>si rilev</w:t>
      </w:r>
      <w:r w:rsidR="00C3750B" w:rsidRPr="00743A4C">
        <w:t>i</w:t>
      </w:r>
      <w:r w:rsidR="009645DF" w:rsidRPr="00743A4C">
        <w:t xml:space="preserve"> un </w:t>
      </w:r>
      <w:r w:rsidRPr="00743A4C">
        <w:t>supera</w:t>
      </w:r>
      <w:r w:rsidR="009645DF" w:rsidRPr="00743A4C">
        <w:t>mento</w:t>
      </w:r>
      <w:r>
        <w:t xml:space="preserve"> del 20%</w:t>
      </w:r>
      <w:r w:rsidR="009645DF">
        <w:t xml:space="preserve"> del limite descritto,</w:t>
      </w:r>
      <w:r>
        <w:t xml:space="preserve"> la Banca procede ad </w:t>
      </w:r>
      <w:r w:rsidR="00F5565D">
        <w:t xml:space="preserve">integrare la </w:t>
      </w:r>
      <w:r>
        <w:t xml:space="preserve">comunicazione </w:t>
      </w:r>
      <w:r w:rsidR="00F5565D">
        <w:t>della reportistica</w:t>
      </w:r>
      <w:r>
        <w:t xml:space="preserve">, </w:t>
      </w:r>
      <w:r w:rsidR="00A805BE">
        <w:t>con la medesima modalità di cui sopra</w:t>
      </w:r>
      <w:r>
        <w:t xml:space="preserve">, con informazioni aggiuntive sulle finalità delle operazioni, sulle garanzie che assistono le esposizioni, sulle caratteristiche degli strumenti che compongono le esposizioni e sui tempi previsti per un eventuale </w:t>
      </w:r>
      <w:r w:rsidR="009645DF">
        <w:t>rientro entro i limiti sopra riportati.</w:t>
      </w:r>
    </w:p>
    <w:p w14:paraId="73BD80E5" w14:textId="77777777" w:rsidR="00C7709B" w:rsidRDefault="000C50C9" w:rsidP="00C7709B">
      <w:pPr>
        <w:pStyle w:val="Titolo3"/>
      </w:pPr>
      <w:bookmarkStart w:id="33" w:name="_Toc480306832"/>
      <w:r>
        <w:t>Operazioni infragruppo</w:t>
      </w:r>
      <w:bookmarkEnd w:id="33"/>
    </w:p>
    <w:p w14:paraId="4806D361" w14:textId="77777777" w:rsidR="00375D2A" w:rsidRDefault="00375D2A" w:rsidP="00375D2A">
      <w:r>
        <w:t>L</w:t>
      </w:r>
      <w:r w:rsidR="002D13B8">
        <w:t>’unità organizzativa preposta</w:t>
      </w:r>
      <w:r>
        <w:t xml:space="preserve"> a tale adempimento è </w:t>
      </w:r>
      <w:r w:rsidR="002D13B8">
        <w:t>il Settore</w:t>
      </w:r>
      <w:r>
        <w:t xml:space="preserve"> </w:t>
      </w:r>
      <w:r w:rsidR="00937F0D">
        <w:t>Contabilità e Bilancio</w:t>
      </w:r>
      <w:r>
        <w:t xml:space="preserve"> che nel rispetto della normativa di riferimento, e di quanto richiesto da Banca di Italia procede all’estrazione di tutte le operazioni infragruppo significative effettuate al livello di Conglomerato e rientranti nella soglia del 5% dell’importo totale dei requisiti di adeguatezza.</w:t>
      </w:r>
    </w:p>
    <w:p w14:paraId="48E80DF9" w14:textId="77777777" w:rsidR="00375D2A" w:rsidRPr="00375D2A" w:rsidRDefault="00375D2A" w:rsidP="00375D2A">
      <w:r>
        <w:t>A seguito dell’estrazione, viene prodotto un report che trimestralmente è oggetto di invio al</w:t>
      </w:r>
      <w:r w:rsidR="00F51E04">
        <w:t>l’autorità coordinatrice</w:t>
      </w:r>
      <w:r>
        <w:t xml:space="preserve"> a mezzo PEC da parte della Divisione Affari Societari</w:t>
      </w:r>
      <w:r w:rsidR="00C3750B">
        <w:t>.</w:t>
      </w:r>
    </w:p>
    <w:p w14:paraId="096CEC37" w14:textId="77777777" w:rsidR="007A60EC" w:rsidRDefault="000C50C9" w:rsidP="007A60EC">
      <w:pPr>
        <w:pStyle w:val="Titolo3"/>
      </w:pPr>
      <w:bookmarkStart w:id="34" w:name="_Toc480306833"/>
      <w:r>
        <w:t>Sistema dei controlli interni e gestione dei rischi</w:t>
      </w:r>
      <w:bookmarkEnd w:id="34"/>
    </w:p>
    <w:p w14:paraId="32AEBCE4" w14:textId="77777777" w:rsidR="0024581D" w:rsidRDefault="009852CD" w:rsidP="00D93F6E">
      <w:pPr>
        <w:spacing w:line="360" w:lineRule="auto"/>
      </w:pPr>
      <w:r>
        <w:t>Sotto il profilo dei co</w:t>
      </w:r>
      <w:r w:rsidR="008053CA">
        <w:t>ntrolli interni e di gestione dei</w:t>
      </w:r>
      <w:r>
        <w:t xml:space="preserve"> rischi, </w:t>
      </w:r>
      <w:r w:rsidR="004D6DB5">
        <w:t xml:space="preserve">sia il Gruppo Bancario che </w:t>
      </w:r>
      <w:r w:rsidR="00A122F1">
        <w:t xml:space="preserve">il Gruppo </w:t>
      </w:r>
      <w:r w:rsidR="00F51E04">
        <w:t>Assicurativo hanno</w:t>
      </w:r>
      <w:r w:rsidR="004D6DB5">
        <w:t xml:space="preserve"> posto in essere meccanismi e procedure di gestione </w:t>
      </w:r>
      <w:r w:rsidR="008C3D96">
        <w:t xml:space="preserve">valevoli anche </w:t>
      </w:r>
      <w:r w:rsidR="004D6DB5">
        <w:t>a livello di Conglomerato</w:t>
      </w:r>
      <w:r w:rsidR="00876ACE">
        <w:t xml:space="preserve"> F</w:t>
      </w:r>
      <w:r w:rsidR="008053CA">
        <w:t>ina</w:t>
      </w:r>
      <w:r w:rsidR="00B60199">
        <w:t>n</w:t>
      </w:r>
      <w:r w:rsidR="008053CA">
        <w:t>ziario</w:t>
      </w:r>
      <w:r w:rsidR="004D6DB5">
        <w:t xml:space="preserve">. </w:t>
      </w:r>
      <w:r w:rsidR="0024581D">
        <w:t xml:space="preserve">Nell’ambito del Sistema dei Controlli Interni, un ruolo fondamentale </w:t>
      </w:r>
      <w:r w:rsidR="00095B67">
        <w:t>è svolto dal</w:t>
      </w:r>
      <w:r w:rsidR="0024581D">
        <w:t xml:space="preserve">le funzioni di controllo di II e III livello </w:t>
      </w:r>
      <w:r w:rsidR="00A122F1">
        <w:t>nelle due capogruppo</w:t>
      </w:r>
      <w:r w:rsidR="00D81A21">
        <w:t>, Banca Mediolanum e Mediolanum Vita,</w:t>
      </w:r>
      <w:r w:rsidR="00A122F1">
        <w:t xml:space="preserve"> rispettivamente bancaria e assicurativa, </w:t>
      </w:r>
      <w:r w:rsidR="0024581D">
        <w:t xml:space="preserve">nell’assicurare, nel rispetto delle proprie competenze, </w:t>
      </w:r>
      <w:r w:rsidR="00095B67">
        <w:t>il pr</w:t>
      </w:r>
      <w:r w:rsidR="00F45B13">
        <w:t xml:space="preserve">esidio e la gestione dei rischi. </w:t>
      </w:r>
    </w:p>
    <w:p w14:paraId="74915888" w14:textId="77777777" w:rsidR="00A122F1" w:rsidRDefault="00A122F1" w:rsidP="00F51E04">
      <w:pPr>
        <w:pStyle w:val="Titolo4"/>
      </w:pPr>
      <w:r>
        <w:t>Sistema dei controlli interni Banca Mediolanum</w:t>
      </w:r>
    </w:p>
    <w:p w14:paraId="06FE5438" w14:textId="77777777" w:rsidR="00F45B13" w:rsidRPr="00F45B13" w:rsidRDefault="00F45B13" w:rsidP="00F45B13">
      <w:r>
        <w:t>All’interno della Banca, le funzioni di II e III livello sono articolate come segue:</w:t>
      </w:r>
    </w:p>
    <w:p w14:paraId="6064F83A" w14:textId="77777777" w:rsidR="00562110" w:rsidRDefault="005B1B7E" w:rsidP="00562110">
      <w:pPr>
        <w:pStyle w:val="Paragrafoelenco"/>
        <w:numPr>
          <w:ilvl w:val="0"/>
          <w:numId w:val="43"/>
        </w:numPr>
      </w:pPr>
      <w:r w:rsidRPr="00937F0D">
        <w:t xml:space="preserve">la </w:t>
      </w:r>
      <w:r w:rsidR="00752C2C" w:rsidRPr="00937F0D">
        <w:t xml:space="preserve">funzione </w:t>
      </w:r>
      <w:r w:rsidR="00752C2C" w:rsidRPr="00937F0D">
        <w:rPr>
          <w:b/>
        </w:rPr>
        <w:t>Internal Audit</w:t>
      </w:r>
      <w:r w:rsidRPr="00937F0D">
        <w:t xml:space="preserve">, </w:t>
      </w:r>
      <w:r w:rsidR="0005068C" w:rsidRPr="00937F0D">
        <w:t>effettua un costante presidio finalizzato a verificare l’efficacia e l’efficienza del sistema dei controlli interni, evidenzia le eventuali mancanze presenti nel sistema, nelle procedure e nelle policy, verifica l’efficacia del complessivo processo di gestione dei rischi finanziari, di credito ed operativi</w:t>
      </w:r>
      <w:r w:rsidR="008A5747" w:rsidRPr="00937F0D">
        <w:t>.</w:t>
      </w:r>
      <w:r w:rsidR="00876ACE">
        <w:t xml:space="preserve"> </w:t>
      </w:r>
      <w:r w:rsidR="008A5747" w:rsidRPr="00937F0D">
        <w:t>La funzione svolge le omologhe attività anche per</w:t>
      </w:r>
      <w:r w:rsidR="004A44E1">
        <w:t xml:space="preserve"> alcune </w:t>
      </w:r>
      <w:r w:rsidR="004A44E1" w:rsidRPr="00937F0D">
        <w:t>delle</w:t>
      </w:r>
      <w:r w:rsidR="008A5747" w:rsidRPr="00937F0D">
        <w:t xml:space="preserve"> società controllate e consociate </w:t>
      </w:r>
      <w:r w:rsidR="008416E6">
        <w:t>con le quali sono in essere appositi contratti di servizio</w:t>
      </w:r>
      <w:r w:rsidR="00F067DF" w:rsidRPr="00937F0D">
        <w:t xml:space="preserve">. Laddove è presente una funzione </w:t>
      </w:r>
      <w:r w:rsidR="0076249C" w:rsidRPr="00937F0D">
        <w:t>di Internal Audit istituita</w:t>
      </w:r>
      <w:r w:rsidR="00F067DF" w:rsidRPr="00937F0D">
        <w:t xml:space="preserve"> all’interno della controllata</w:t>
      </w:r>
      <w:r w:rsidR="0076249C" w:rsidRPr="00937F0D">
        <w:t>, la funzione della Banca effettua attività di coordinamento e indirizzo al fine di garantire adeguati meccanismi di controllo a livello di conglomerato</w:t>
      </w:r>
      <w:r w:rsidR="009A6C97" w:rsidRPr="00937F0D">
        <w:t>.</w:t>
      </w:r>
    </w:p>
    <w:p w14:paraId="0C1A6F91" w14:textId="77777777" w:rsidR="00562110" w:rsidRDefault="005B1B7E" w:rsidP="00562110">
      <w:pPr>
        <w:pStyle w:val="Paragrafoelenco"/>
        <w:numPr>
          <w:ilvl w:val="0"/>
          <w:numId w:val="43"/>
        </w:numPr>
      </w:pPr>
      <w:r>
        <w:t>la f</w:t>
      </w:r>
      <w:r w:rsidR="00DE1450">
        <w:t xml:space="preserve">unzione </w:t>
      </w:r>
      <w:r w:rsidR="00DE1450" w:rsidRPr="00562110">
        <w:rPr>
          <w:b/>
        </w:rPr>
        <w:t xml:space="preserve">Compliance </w:t>
      </w:r>
      <w:r w:rsidR="00DE1450">
        <w:t xml:space="preserve">presiede la gestione dei rischi di non conformità alle norme, secondo un approccio risk based, con riguardo a tutta l’attività aziendale, avvalendosi, per il presidio di </w:t>
      </w:r>
      <w:r w:rsidR="00DE1450" w:rsidRPr="00AE424B">
        <w:t xml:space="preserve">determinati ambiti normativi per cui sono previste forme di presidio specializzato, di unità specialistiche appositamente individuate nella Policy di Compliance di Gruppo, cui sono attribuite determinate fasi del processo di compliance. </w:t>
      </w:r>
      <w:r w:rsidR="00D93F6E" w:rsidRPr="00AE424B">
        <w:t>Il presidio</w:t>
      </w:r>
      <w:r w:rsidR="00F2640A" w:rsidRPr="00AE424B">
        <w:t xml:space="preserve"> de</w:t>
      </w:r>
      <w:r w:rsidR="00AF5C00" w:rsidRPr="00AE424B">
        <w:t>l quadro normativo di riferimento</w:t>
      </w:r>
      <w:r w:rsidR="00F2640A" w:rsidRPr="00AE424B">
        <w:t xml:space="preserve"> è gestito anche mediante un coordinamento</w:t>
      </w:r>
      <w:r w:rsidR="00AF5C00" w:rsidRPr="00AE424B">
        <w:t xml:space="preserve"> di Gruppo </w:t>
      </w:r>
      <w:r w:rsidR="00D81A21">
        <w:t xml:space="preserve">Bancario </w:t>
      </w:r>
      <w:r w:rsidR="00AF5C00" w:rsidRPr="00AE424B">
        <w:t>sia per le normative di competenza diretta che indir</w:t>
      </w:r>
      <w:r w:rsidR="00F2640A" w:rsidRPr="00AE424B">
        <w:t>e</w:t>
      </w:r>
      <w:r w:rsidR="00AF5C00" w:rsidRPr="00AE424B">
        <w:t>t</w:t>
      </w:r>
      <w:r w:rsidR="008D7521">
        <w:t>ta</w:t>
      </w:r>
      <w:r w:rsidR="00E85147">
        <w:t>.</w:t>
      </w:r>
      <w:r w:rsidR="00F2640A" w:rsidRPr="00AE424B">
        <w:t xml:space="preserve"> L</w:t>
      </w:r>
      <w:r w:rsidR="0074201F" w:rsidRPr="00AE424B">
        <w:t xml:space="preserve">a </w:t>
      </w:r>
      <w:r w:rsidR="00F2640A" w:rsidRPr="00AE424B">
        <w:t xml:space="preserve">funzione inoltre </w:t>
      </w:r>
      <w:r w:rsidR="0074201F" w:rsidRPr="00AE424B">
        <w:t>svolge</w:t>
      </w:r>
      <w:r w:rsidR="00DE1450" w:rsidRPr="00AE424B">
        <w:t xml:space="preserve"> attività di consulenza specialistica, alert normativo e gap analysis, verifiche di adeguatezza di assetti e processi aziendali rispetto al quadro normativo vigente e </w:t>
      </w:r>
      <w:r w:rsidR="000C7DA3" w:rsidRPr="00AE424B">
        <w:t>identificazione</w:t>
      </w:r>
      <w:r w:rsidR="0074201F" w:rsidRPr="00AE424B">
        <w:t xml:space="preserve"> di azioni di mitigazione di rischi di non conformità. La funzione svolge le attività anche</w:t>
      </w:r>
      <w:r w:rsidR="00DE1450" w:rsidRPr="00AE424B">
        <w:t xml:space="preserve"> per le altre società controllate e consociate</w:t>
      </w:r>
      <w:r w:rsidR="0076249C">
        <w:t xml:space="preserve"> </w:t>
      </w:r>
      <w:r w:rsidR="00D93F6E">
        <w:t xml:space="preserve">che non hanno la funzione al proprio interno </w:t>
      </w:r>
      <w:r w:rsidR="008D7521">
        <w:t xml:space="preserve">e che </w:t>
      </w:r>
      <w:r w:rsidR="00D93F6E">
        <w:t>si avvalgono</w:t>
      </w:r>
      <w:r w:rsidR="008D7521">
        <w:t xml:space="preserve"> quindi</w:t>
      </w:r>
      <w:r w:rsidR="00D93F6E">
        <w:t xml:space="preserve"> della funzione della Banca </w:t>
      </w:r>
      <w:r w:rsidR="008D7521">
        <w:t>con cui ha sottoscritto app</w:t>
      </w:r>
      <w:r w:rsidR="00DE1450" w:rsidRPr="00AE424B">
        <w:t>ositi contratti di servizio.</w:t>
      </w:r>
      <w:r w:rsidR="00E0575B" w:rsidRPr="00AE424B">
        <w:t xml:space="preserve"> </w:t>
      </w:r>
      <w:r w:rsidR="009A6C97">
        <w:t>Laddove è presente una funzione di Compliance istituita all’interno della controllata, la funzione della Banca effettua attività di coordinamento e indirizzo al fine di garantire adeguati meccanismi di controllo di conformità a livello di conglomerato.</w:t>
      </w:r>
      <w:r w:rsidR="004A44E1">
        <w:t xml:space="preserve"> </w:t>
      </w:r>
    </w:p>
    <w:p w14:paraId="691283B4" w14:textId="77777777" w:rsidR="00562110" w:rsidRPr="00562110" w:rsidRDefault="000B47EB" w:rsidP="00562110">
      <w:pPr>
        <w:pStyle w:val="Paragrafoelenco"/>
        <w:numPr>
          <w:ilvl w:val="0"/>
          <w:numId w:val="43"/>
        </w:numPr>
      </w:pPr>
      <w:r>
        <w:t>l</w:t>
      </w:r>
      <w:r w:rsidR="00F2640A" w:rsidRPr="00AE424B">
        <w:t xml:space="preserve">a funzione </w:t>
      </w:r>
      <w:r w:rsidR="00E85147" w:rsidRPr="00562110">
        <w:rPr>
          <w:b/>
        </w:rPr>
        <w:t>Antiriciclaggio</w:t>
      </w:r>
      <w:r w:rsidR="00E85147">
        <w:t xml:space="preserve"> </w:t>
      </w:r>
      <w:r w:rsidR="002A24A6" w:rsidRPr="00AE424B">
        <w:t>ha</w:t>
      </w:r>
      <w:r w:rsidR="00F1700B" w:rsidRPr="00562110">
        <w:rPr>
          <w:rFonts w:eastAsia="Calibri"/>
          <w:lang w:eastAsia="en-US"/>
        </w:rPr>
        <w:t xml:space="preserve"> il compito di </w:t>
      </w:r>
      <w:r w:rsidR="001A3E5D" w:rsidRPr="00562110">
        <w:rPr>
          <w:rFonts w:eastAsia="Calibri"/>
          <w:lang w:eastAsia="en-US"/>
        </w:rPr>
        <w:t>svolgere</w:t>
      </w:r>
      <w:r w:rsidR="00F1700B" w:rsidRPr="00562110">
        <w:rPr>
          <w:rFonts w:eastAsia="Calibri"/>
          <w:lang w:eastAsia="en-US"/>
        </w:rPr>
        <w:t xml:space="preserve"> delle verifiche sul</w:t>
      </w:r>
      <w:r w:rsidR="001A3E5D" w:rsidRPr="00562110">
        <w:rPr>
          <w:rFonts w:eastAsia="Calibri"/>
          <w:lang w:eastAsia="en-US"/>
        </w:rPr>
        <w:t>l</w:t>
      </w:r>
      <w:r w:rsidR="00F1700B" w:rsidRPr="00562110">
        <w:rPr>
          <w:rFonts w:eastAsia="Calibri"/>
          <w:lang w:eastAsia="en-US"/>
        </w:rPr>
        <w:t xml:space="preserve">e attività svolte dalla clientela e di presidio degli adeguamenti dei processi connessi all’evoluzione del contesto normativo e procedurale, oltre che </w:t>
      </w:r>
      <w:r w:rsidR="001A3E5D" w:rsidRPr="00562110">
        <w:rPr>
          <w:rFonts w:eastAsia="Calibri"/>
          <w:lang w:eastAsia="en-US"/>
        </w:rPr>
        <w:t>de</w:t>
      </w:r>
      <w:r w:rsidR="00F1700B" w:rsidRPr="00562110">
        <w:rPr>
          <w:rFonts w:eastAsia="Calibri"/>
          <w:lang w:eastAsia="en-US"/>
        </w:rPr>
        <w:t>i controlli in materia di Archivio Unico Informatico e trasmissione periodica alla Banca d’Italia dei dati aggregati registrati sullo stesso.</w:t>
      </w:r>
      <w:r w:rsidR="009A6C97" w:rsidRPr="00562110">
        <w:rPr>
          <w:rFonts w:eastAsia="Calibri"/>
          <w:lang w:eastAsia="en-US"/>
        </w:rPr>
        <w:t xml:space="preserve"> Tali attività </w:t>
      </w:r>
      <w:r w:rsidR="002A24A6" w:rsidRPr="00562110">
        <w:rPr>
          <w:rFonts w:eastAsia="Calibri"/>
          <w:lang w:eastAsia="en-US"/>
        </w:rPr>
        <w:t>vengono svolte anche per le società del Gruppo</w:t>
      </w:r>
      <w:r w:rsidR="00D81A21" w:rsidRPr="00562110">
        <w:rPr>
          <w:rFonts w:eastAsia="Calibri"/>
          <w:lang w:eastAsia="en-US"/>
        </w:rPr>
        <w:t xml:space="preserve"> Bancario</w:t>
      </w:r>
      <w:r w:rsidR="009A6C97" w:rsidRPr="00562110">
        <w:rPr>
          <w:rFonts w:eastAsia="Calibri"/>
          <w:lang w:eastAsia="en-US"/>
        </w:rPr>
        <w:t>, soggette a tale normativa,</w:t>
      </w:r>
      <w:r w:rsidR="002A24A6" w:rsidRPr="00562110">
        <w:rPr>
          <w:rFonts w:eastAsia="Calibri"/>
          <w:lang w:eastAsia="en-US"/>
        </w:rPr>
        <w:t xml:space="preserve"> </w:t>
      </w:r>
      <w:r w:rsidR="001A3E5D" w:rsidRPr="00562110">
        <w:rPr>
          <w:rFonts w:eastAsia="Calibri"/>
          <w:lang w:eastAsia="en-US"/>
        </w:rPr>
        <w:t>con le quali ha in essere</w:t>
      </w:r>
      <w:r w:rsidR="002A24A6" w:rsidRPr="00562110">
        <w:rPr>
          <w:rFonts w:eastAsia="Calibri"/>
          <w:lang w:eastAsia="en-US"/>
        </w:rPr>
        <w:t xml:space="preserve"> appositi contratti di servizio.</w:t>
      </w:r>
    </w:p>
    <w:p w14:paraId="7398F8C4" w14:textId="56E6A345" w:rsidR="00F63B33" w:rsidRPr="00562110" w:rsidRDefault="005B1B7E" w:rsidP="00562110">
      <w:pPr>
        <w:pStyle w:val="Paragrafoelenco"/>
        <w:numPr>
          <w:ilvl w:val="0"/>
          <w:numId w:val="43"/>
        </w:numPr>
      </w:pPr>
      <w:r w:rsidRPr="00AE424B">
        <w:t xml:space="preserve">la funzione </w:t>
      </w:r>
      <w:r w:rsidRPr="00562110">
        <w:rPr>
          <w:b/>
        </w:rPr>
        <w:t>Risk Management</w:t>
      </w:r>
      <w:r w:rsidRPr="00AE424B">
        <w:t xml:space="preserve"> </w:t>
      </w:r>
      <w:r w:rsidR="000C7DA3" w:rsidRPr="00AE424B">
        <w:t>ha la responsabilità di monitorare l’esposizione della Banca</w:t>
      </w:r>
      <w:r w:rsidR="00D81A21">
        <w:t>,</w:t>
      </w:r>
      <w:r w:rsidR="000C7DA3" w:rsidRPr="00AE424B">
        <w:t xml:space="preserve"> del Gruppo </w:t>
      </w:r>
      <w:r w:rsidR="00D81A21">
        <w:t xml:space="preserve">Bancario e del </w:t>
      </w:r>
      <w:r w:rsidR="00D81A21" w:rsidRPr="00562E69">
        <w:t xml:space="preserve">Conglomerato </w:t>
      </w:r>
      <w:r w:rsidR="000C7DA3" w:rsidRPr="00562E69">
        <w:t>ai rischi finanziari e di credito, nonché di valutare</w:t>
      </w:r>
      <w:r w:rsidR="00070208" w:rsidRPr="00562E69">
        <w:t xml:space="preserve"> quantitativamente e/o qualitativamente</w:t>
      </w:r>
      <w:r w:rsidR="00876ACE" w:rsidRPr="00562E69">
        <w:t xml:space="preserve"> </w:t>
      </w:r>
      <w:r w:rsidR="000C7DA3" w:rsidRPr="00562E69">
        <w:t>gli impatti</w:t>
      </w:r>
      <w:r w:rsidR="00876ACE" w:rsidRPr="00562E69">
        <w:t xml:space="preserve"> </w:t>
      </w:r>
      <w:r w:rsidR="000C7DA3" w:rsidRPr="00562E69">
        <w:t>dei rischi operativi e reputazionali, tenendo</w:t>
      </w:r>
      <w:r w:rsidR="000C7DA3" w:rsidRPr="00AE424B">
        <w:t xml:space="preserve"> sotto controllo l’adeguatezza patrimoniale in relazione all’attività svolta, esercitando </w:t>
      </w:r>
      <w:r w:rsidR="000C7DA3" w:rsidRPr="00070208">
        <w:t xml:space="preserve">un ruolo di indirizzo e coordinamento </w:t>
      </w:r>
      <w:r w:rsidR="001C0B3A" w:rsidRPr="00070208">
        <w:t>sulle tematiche relative all’attività di gestione e controllo dei rischi, attuali e prospettici, nei confronti delle società controllate</w:t>
      </w:r>
      <w:r w:rsidR="001A3E5D">
        <w:t xml:space="preserve"> e consociate</w:t>
      </w:r>
      <w:r w:rsidR="00BC3954">
        <w:t>si</w:t>
      </w:r>
      <w:r w:rsidR="00876ACE">
        <w:t xml:space="preserve"> </w:t>
      </w:r>
      <w:r w:rsidR="001C0B3A" w:rsidRPr="00070208">
        <w:t>presso le quali sono presenti specifiche funzioni di Risk Management.</w:t>
      </w:r>
      <w:r w:rsidR="0074210D">
        <w:t xml:space="preserve"> Con riferimento </w:t>
      </w:r>
      <w:r w:rsidR="00AF38EF">
        <w:t>al ruolo di indirizzo e coordinamento, anche sotto il profilo del Conglomerato, la funzione</w:t>
      </w:r>
      <w:r w:rsidR="005D4C6D">
        <w:t xml:space="preserve"> Risk Manageme</w:t>
      </w:r>
      <w:r w:rsidR="00A233F7">
        <w:t xml:space="preserve">nt ha adottato una “policy di coordinamento di Gruppo tra le funzioni di Risk Management” al fine di prevedere una </w:t>
      </w:r>
      <w:r w:rsidR="00A233F7" w:rsidRPr="00070208">
        <w:t xml:space="preserve">disciplina organica ed unitaria in materia di controllo dei rischi </w:t>
      </w:r>
      <w:r w:rsidR="00CC76FD" w:rsidRPr="00070208">
        <w:t>finalizzata al raggiungimento di una visione integrata degli stessi nel rispetto del principio di proporzionalità e di autonomia organizzativa delle diverse società.</w:t>
      </w:r>
      <w:r w:rsidR="000B47EB">
        <w:t xml:space="preserve"> </w:t>
      </w:r>
      <w:r w:rsidR="00F20A87" w:rsidRPr="00070208">
        <w:t xml:space="preserve">L’efficacia di tale modello </w:t>
      </w:r>
      <w:r w:rsidR="00F63B33" w:rsidRPr="00070208">
        <w:t>garantisce un consolidamento delle informazioni di rischio fondamentale per avere una visione integrata e globale sui rischi assunti dalle società costituenti il conglomerato.</w:t>
      </w:r>
      <w:r w:rsidR="00F20A87" w:rsidRPr="00070208">
        <w:t xml:space="preserve"> </w:t>
      </w:r>
      <w:r w:rsidR="00F63B33" w:rsidRPr="00562110">
        <w:rPr>
          <w:rFonts w:cs="Arial"/>
        </w:rPr>
        <w:t xml:space="preserve">Il consolidamento delle informazioni è progressivo e prevede diversi livelli di dettaglio a seconda delle tematiche di rischio e della trasversalità dei rischi stessi. Il maggior livello di dettaglio è necessario per: </w:t>
      </w:r>
    </w:p>
    <w:p w14:paraId="4E8C6067" w14:textId="77777777" w:rsidR="00F63B33" w:rsidRDefault="00F63B33" w:rsidP="00562110">
      <w:pPr>
        <w:pStyle w:val="Paragrafoelenco"/>
        <w:numPr>
          <w:ilvl w:val="2"/>
          <w:numId w:val="45"/>
        </w:numPr>
      </w:pPr>
      <w:r w:rsidRPr="00F63B33">
        <w:t>Posizioni che generano rischio di credito e di mercato</w:t>
      </w:r>
      <w:r w:rsidR="00E85147">
        <w:t>,</w:t>
      </w:r>
      <w:r w:rsidRPr="00F63B33">
        <w:t xml:space="preserve"> al fine di calcolare la concentrazione a livello</w:t>
      </w:r>
      <w:r>
        <w:t xml:space="preserve"> </w:t>
      </w:r>
      <w:r w:rsidRPr="00F63B33">
        <w:t>di Gruppo</w:t>
      </w:r>
    </w:p>
    <w:p w14:paraId="7A5B2A27" w14:textId="77777777" w:rsidR="005D4C6D" w:rsidRDefault="00F63B33" w:rsidP="00562110">
      <w:pPr>
        <w:pStyle w:val="Paragrafoelenco"/>
        <w:numPr>
          <w:ilvl w:val="2"/>
          <w:numId w:val="45"/>
        </w:numPr>
      </w:pPr>
      <w:r w:rsidRPr="00F63B33">
        <w:t>Requisiti di Capitale Attuali e Prospettici e adeguatezza</w:t>
      </w:r>
      <w:r w:rsidR="00E85147">
        <w:t>,</w:t>
      </w:r>
      <w:r w:rsidRPr="00F63B33">
        <w:t xml:space="preserve"> sia per quanto riguarda i requisiti di primo</w:t>
      </w:r>
      <w:r>
        <w:t xml:space="preserve"> </w:t>
      </w:r>
      <w:r w:rsidRPr="00F63B33">
        <w:t>pilastro sia in ottica ICAAP</w:t>
      </w:r>
      <w:r w:rsidRPr="00070208">
        <w:t>/ORSA</w:t>
      </w:r>
      <w:r w:rsidRPr="009645DF">
        <w:t>.</w:t>
      </w:r>
    </w:p>
    <w:p w14:paraId="166D1919" w14:textId="77777777" w:rsidR="009478C2" w:rsidRPr="009478C2" w:rsidRDefault="00A122F1" w:rsidP="009478C2">
      <w:pPr>
        <w:pStyle w:val="Titolo4"/>
        <w:tabs>
          <w:tab w:val="left" w:pos="7797"/>
        </w:tabs>
      </w:pPr>
      <w:r>
        <w:t>Sistema dei controlli interni Mediolanum Vita</w:t>
      </w:r>
    </w:p>
    <w:p w14:paraId="7268A287" w14:textId="77777777" w:rsidR="008B2AA1" w:rsidRDefault="00F03019" w:rsidP="008B2AA1">
      <w:r>
        <w:t xml:space="preserve">Con specifico riferimento al </w:t>
      </w:r>
      <w:r w:rsidR="00B87268">
        <w:t>G</w:t>
      </w:r>
      <w:r>
        <w:t xml:space="preserve">ruppo </w:t>
      </w:r>
      <w:r w:rsidR="00B87268">
        <w:t>A</w:t>
      </w:r>
      <w:r>
        <w:t xml:space="preserve">ssicurativo, la Capogruppo Mediolanum Vita </w:t>
      </w:r>
      <w:r w:rsidR="009A6500">
        <w:t>ha un presidio diretto delle funzioni di controllo di II e III livello</w:t>
      </w:r>
      <w:r w:rsidR="00287968">
        <w:t>, Compliance, AML,</w:t>
      </w:r>
      <w:r w:rsidR="00D81A21">
        <w:t xml:space="preserve"> Risk Management</w:t>
      </w:r>
      <w:r w:rsidR="00287968">
        <w:t xml:space="preserve"> e Internal Audit</w:t>
      </w:r>
      <w:r w:rsidR="00876ACE">
        <w:t xml:space="preserve"> </w:t>
      </w:r>
      <w:r w:rsidR="00B87268">
        <w:t xml:space="preserve">garantendo in tal modo l’esigenza </w:t>
      </w:r>
      <w:r w:rsidR="009F40D4">
        <w:t xml:space="preserve">di autonomia e indipendenza dal Gruppo Bancario oltre che svolgere attività di coordinamento verso le altre società appartenenti al Gruppo </w:t>
      </w:r>
      <w:r w:rsidR="00B87268">
        <w:t>A</w:t>
      </w:r>
      <w:r w:rsidR="009F40D4">
        <w:t xml:space="preserve">ssicurativo </w:t>
      </w:r>
      <w:r w:rsidR="009F40D4" w:rsidRPr="009A6500">
        <w:t>(Mediolanum Assicurazioni, Mediolanum International life Ltd)</w:t>
      </w:r>
      <w:r w:rsidR="009F40D4">
        <w:t xml:space="preserve">. </w:t>
      </w:r>
      <w:r w:rsidR="008B2AA1">
        <w:t xml:space="preserve">La Capogruppo inoltre ha sottoscritto </w:t>
      </w:r>
      <w:r w:rsidR="00633E81">
        <w:t>con la società</w:t>
      </w:r>
      <w:r w:rsidR="008B2AA1">
        <w:t xml:space="preserve"> Mediolanum Assicurazioni un contratto per lo svolgimento</w:t>
      </w:r>
      <w:r w:rsidR="00633E81">
        <w:t xml:space="preserve"> in outsourcing</w:t>
      </w:r>
      <w:r w:rsidR="008B2AA1">
        <w:t xml:space="preserve"> delle funzioni di controllo Compliance e Internal Audit.</w:t>
      </w:r>
    </w:p>
    <w:p w14:paraId="33301C11" w14:textId="5B40B9BD" w:rsidR="008B2AA1" w:rsidRDefault="008B2AA1" w:rsidP="008B2AA1"/>
    <w:p w14:paraId="684F03E0" w14:textId="1466C94E" w:rsidR="00562E69" w:rsidRDefault="00562E69" w:rsidP="008B2AA1"/>
    <w:p w14:paraId="57B177F0" w14:textId="77777777" w:rsidR="00974157" w:rsidRDefault="00AE424B" w:rsidP="00AE424B">
      <w:r>
        <w:t>Il sistema dei controlli interni così strutturato</w:t>
      </w:r>
      <w:r w:rsidR="000D741D">
        <w:t xml:space="preserve"> per i due Gruppi</w:t>
      </w:r>
      <w:r>
        <w:t xml:space="preserve"> garantisce</w:t>
      </w:r>
      <w:r w:rsidR="00633E81">
        <w:t xml:space="preserve"> pertanto</w:t>
      </w:r>
      <w:r w:rsidR="00E85147">
        <w:t>,</w:t>
      </w:r>
      <w:r>
        <w:t xml:space="preserve"> anche a livello di Conglomerato</w:t>
      </w:r>
      <w:r w:rsidR="00E85147">
        <w:t>,</w:t>
      </w:r>
      <w:r>
        <w:t xml:space="preserve"> un presidio e</w:t>
      </w:r>
      <w:r w:rsidR="005F278A">
        <w:t xml:space="preserve">d una </w:t>
      </w:r>
      <w:r>
        <w:t xml:space="preserve">gestione dei </w:t>
      </w:r>
      <w:r w:rsidR="00BB7523">
        <w:t>rischi</w:t>
      </w:r>
      <w:r w:rsidR="005F278A">
        <w:t>,</w:t>
      </w:r>
      <w:r w:rsidR="00BB7523">
        <w:t xml:space="preserve"> ed </w:t>
      </w:r>
      <w:r w:rsidR="005F278A">
        <w:t xml:space="preserve">inoltre </w:t>
      </w:r>
      <w:r>
        <w:t xml:space="preserve">un’organizzazione </w:t>
      </w:r>
      <w:r w:rsidR="00974157">
        <w:t xml:space="preserve">adeguata </w:t>
      </w:r>
      <w:r>
        <w:t>attraverso</w:t>
      </w:r>
      <w:r w:rsidR="00974157">
        <w:t>:</w:t>
      </w:r>
    </w:p>
    <w:p w14:paraId="4E532221" w14:textId="57244DAA" w:rsidR="00974157" w:rsidRDefault="00974157" w:rsidP="00562110">
      <w:pPr>
        <w:pStyle w:val="Paragrafoelenco"/>
        <w:numPr>
          <w:ilvl w:val="0"/>
          <w:numId w:val="46"/>
        </w:numPr>
      </w:pPr>
      <w:r>
        <w:t>l’individuazione e la relativa formalizzazione dei processi decisionali e dell’attribuzione di compiti e responsabilità alle differenti funzioni, assicurandone la necessaria separatezza tra quelle operative e di controllo;</w:t>
      </w:r>
    </w:p>
    <w:p w14:paraId="66513410" w14:textId="77777777" w:rsidR="00974157" w:rsidRDefault="005F278A" w:rsidP="00562110">
      <w:pPr>
        <w:pStyle w:val="Paragrafoelenco"/>
      </w:pPr>
      <w:r>
        <w:t xml:space="preserve">la definizione di </w:t>
      </w:r>
      <w:r w:rsidR="00974157">
        <w:t>politiche e procedure di gestione delle risorse umane che assicurano che il personale sia provvisto delle competenze e della professionalità necessarie per l’esercizio delle responsabilità ad esso attribuite;</w:t>
      </w:r>
    </w:p>
    <w:p w14:paraId="54472F1D" w14:textId="77777777" w:rsidR="00974157" w:rsidRDefault="00974157" w:rsidP="00562110">
      <w:pPr>
        <w:pStyle w:val="Paragrafoelenco"/>
      </w:pPr>
      <w:r>
        <w:t xml:space="preserve">un processo di gestione dei rischi efficacemente integrato mediante, a titolo esemplificativo e non esaustivo, l’utilizzo di un linguaggio comune nella gestione dei rischi, l’adozione di metodi e strumenti di rilevazione e valutazione tra loro coerenti, </w:t>
      </w:r>
      <w:r w:rsidRPr="0024581D">
        <w:t>la previsione di flussi informativi su base continuativa tra le diverse funzioni in relazione ai risultati delle attività di controllo di propria pertinenza; la condivisione nella individuazione delle azioni di rimedio</w:t>
      </w:r>
      <w:r>
        <w:t>;</w:t>
      </w:r>
    </w:p>
    <w:p w14:paraId="49E75B8D" w14:textId="77777777" w:rsidR="009119AE" w:rsidRDefault="005F278A" w:rsidP="00562110">
      <w:pPr>
        <w:pStyle w:val="Paragrafoelenco"/>
      </w:pPr>
      <w:r>
        <w:t xml:space="preserve">la formalizzazione di </w:t>
      </w:r>
      <w:r w:rsidR="00974157" w:rsidRPr="0024581D">
        <w:t>processi e le metodologie di valutazione, anche a fini conta</w:t>
      </w:r>
      <w:r w:rsidR="00974157">
        <w:t xml:space="preserve">bili, delle attività aziendali </w:t>
      </w:r>
      <w:r w:rsidR="00974157" w:rsidRPr="0024581D">
        <w:t>affidabili e integrati con il pr</w:t>
      </w:r>
      <w:r w:rsidR="00D31A98">
        <w:t>ocesso di gestione del rischio.</w:t>
      </w:r>
    </w:p>
    <w:p w14:paraId="4BB01F44" w14:textId="77777777" w:rsidR="009119AE" w:rsidRDefault="009119AE" w:rsidP="009119AE">
      <w:pPr>
        <w:ind w:left="360"/>
      </w:pPr>
      <w:r>
        <w:t xml:space="preserve">Oltre alle funzioni di controllo, sopra descritte, </w:t>
      </w:r>
      <w:r w:rsidR="00633E81">
        <w:t xml:space="preserve">Banca Mediolanum in qualità di Capogruppo del Gruppo Bancario e di “impresa madre” per il Conglomerato Finanziario ha istituito al proprio interno </w:t>
      </w:r>
      <w:r w:rsidR="00FE0D6F">
        <w:t>due comitati</w:t>
      </w:r>
      <w:r w:rsidR="00287968">
        <w:t xml:space="preserve"> </w:t>
      </w:r>
      <w:r>
        <w:t xml:space="preserve">che concorrono a porre in essere adeguati meccanismi di controllo interno e procedure di gestione del rischio, </w:t>
      </w:r>
      <w:r w:rsidR="00FE0D6F">
        <w:t>nello specifico</w:t>
      </w:r>
      <w:r>
        <w:t>:</w:t>
      </w:r>
    </w:p>
    <w:p w14:paraId="3EAC54E3" w14:textId="77777777" w:rsidR="009119AE" w:rsidRDefault="009119AE" w:rsidP="00562110">
      <w:pPr>
        <w:pStyle w:val="Paragrafoelenco"/>
      </w:pPr>
      <w:r w:rsidRPr="005F278A">
        <w:rPr>
          <w:b/>
        </w:rPr>
        <w:t>Comitato Rischi</w:t>
      </w:r>
      <w:r w:rsidR="00E85147">
        <w:t>,</w:t>
      </w:r>
      <w:r w:rsidR="009801D4">
        <w:t xml:space="preserve"> che </w:t>
      </w:r>
      <w:r w:rsidR="009801D4" w:rsidRPr="00BE1B0A">
        <w:t>svolge funzioni di supporto al Consiglio di Amministrazione in materia di rischi e sistema di controlli interni. In tale ambito</w:t>
      </w:r>
      <w:r w:rsidR="00E85147">
        <w:t>,</w:t>
      </w:r>
      <w:r w:rsidR="009801D4" w:rsidRPr="00BE1B0A">
        <w:t xml:space="preserve"> particolare attenzione deve essere riposta dal Comitato per tutte quelle attività strumentali e necessarie affinché il Consiglio possa addivenire ad una corretta ed efficace determinazione del RAF (Risk Appetite Framework) e delle politiche di governo dei rischi</w:t>
      </w:r>
      <w:r w:rsidR="000151F5">
        <w:t xml:space="preserve">. Al Comitato Rischi è sottoposto mensilmente il </w:t>
      </w:r>
      <w:r w:rsidR="00937F0D">
        <w:t>D</w:t>
      </w:r>
      <w:r w:rsidR="000151F5">
        <w:t xml:space="preserve">ashboard dei Rischi a livello di Conglomerato </w:t>
      </w:r>
      <w:r w:rsidR="00E85147">
        <w:t xml:space="preserve">da parte della </w:t>
      </w:r>
      <w:r w:rsidR="00D31A98">
        <w:t>Funzione Risk Management;</w:t>
      </w:r>
    </w:p>
    <w:p w14:paraId="7441527E" w14:textId="77777777" w:rsidR="009119AE" w:rsidRPr="00937F0D" w:rsidRDefault="009119AE" w:rsidP="00562110">
      <w:pPr>
        <w:pStyle w:val="Paragrafoelenco"/>
      </w:pPr>
      <w:r w:rsidRPr="005F278A">
        <w:rPr>
          <w:b/>
        </w:rPr>
        <w:t xml:space="preserve">Comitato </w:t>
      </w:r>
      <w:r w:rsidR="00E85147" w:rsidRPr="00B87268">
        <w:rPr>
          <w:b/>
        </w:rPr>
        <w:t>manageriale</w:t>
      </w:r>
      <w:r w:rsidR="00E85147" w:rsidRPr="005F278A">
        <w:rPr>
          <w:b/>
        </w:rPr>
        <w:t xml:space="preserve"> </w:t>
      </w:r>
      <w:r w:rsidRPr="005F278A">
        <w:rPr>
          <w:b/>
        </w:rPr>
        <w:t>Governance di Gruppo</w:t>
      </w:r>
      <w:r w:rsidR="009801D4" w:rsidRPr="00937F0D">
        <w:t xml:space="preserve"> che rappresenta l’organo collegiale di riferimento nel quale vengono discusse e analizzate le tematiche inerenti gli aspetti organizzativi e partecipativi </w:t>
      </w:r>
      <w:r w:rsidR="000151F5" w:rsidRPr="00937F0D">
        <w:t>in linea con le</w:t>
      </w:r>
      <w:r w:rsidR="000151F5" w:rsidRPr="00937F0D">
        <w:rPr>
          <w:rFonts w:cs="Arial"/>
        </w:rPr>
        <w:t xml:space="preserve"> disposizioni impartite in materia di direzione e coordinamento strategico, economico-gestionale e tecnico-operativo,</w:t>
      </w:r>
      <w:r w:rsidR="000151F5" w:rsidRPr="00937F0D">
        <w:t xml:space="preserve"> </w:t>
      </w:r>
      <w:r w:rsidR="009801D4" w:rsidRPr="00937F0D">
        <w:t>nonché in relazione agli adempimenti previsti dalla normativa di riferimento</w:t>
      </w:r>
      <w:r w:rsidR="00876ACE">
        <w:t xml:space="preserve"> anche a livello di Conglomerato F</w:t>
      </w:r>
      <w:r w:rsidR="00EF164F">
        <w:t>inanziario.</w:t>
      </w:r>
      <w:r w:rsidR="005F278A">
        <w:t xml:space="preserve"> </w:t>
      </w:r>
      <w:r w:rsidR="005F278A" w:rsidRPr="00BE1B0A">
        <w:rPr>
          <w:rFonts w:cs="Arial"/>
        </w:rPr>
        <w:t>Il Comitato rappresenta un momento di raccordo inter funzionale</w:t>
      </w:r>
      <w:r w:rsidR="005F278A">
        <w:rPr>
          <w:rFonts w:cs="Arial"/>
        </w:rPr>
        <w:t xml:space="preserve"> tra la Banca</w:t>
      </w:r>
      <w:r w:rsidR="005F278A" w:rsidRPr="00BE1B0A">
        <w:rPr>
          <w:rFonts w:cs="Arial"/>
        </w:rPr>
        <w:t xml:space="preserve"> e le </w:t>
      </w:r>
      <w:r w:rsidR="005F278A">
        <w:rPr>
          <w:rFonts w:cs="Arial"/>
        </w:rPr>
        <w:t>c</w:t>
      </w:r>
      <w:r w:rsidR="005F278A" w:rsidRPr="00BE1B0A">
        <w:rPr>
          <w:rFonts w:cs="Arial"/>
        </w:rPr>
        <w:t>ontrollate, ed in particolare, un momento di sintesi dell’insieme delle attività di coordinamento svolte individualmente dal</w:t>
      </w:r>
      <w:r w:rsidR="005F278A">
        <w:rPr>
          <w:rFonts w:cs="Arial"/>
        </w:rPr>
        <w:t>le singole unità aziendali del</w:t>
      </w:r>
      <w:r w:rsidR="005F278A" w:rsidRPr="00BE1B0A">
        <w:rPr>
          <w:rFonts w:cs="Arial"/>
        </w:rPr>
        <w:t xml:space="preserve"> </w:t>
      </w:r>
      <w:r w:rsidR="005F278A">
        <w:rPr>
          <w:rFonts w:cs="Arial"/>
        </w:rPr>
        <w:t>Gruppo.</w:t>
      </w:r>
    </w:p>
    <w:p w14:paraId="0906974D" w14:textId="77777777" w:rsidR="005F278A" w:rsidRPr="005F278A" w:rsidRDefault="005F278A" w:rsidP="008D7310">
      <w:pPr>
        <w:rPr>
          <w:rStyle w:val="Enfasidelicata"/>
          <w:i w:val="0"/>
          <w:iCs w:val="0"/>
          <w:color w:val="auto"/>
        </w:rPr>
      </w:pPr>
    </w:p>
    <w:sectPr w:rsidR="005F278A" w:rsidRPr="005F278A" w:rsidSect="00D260FE">
      <w:headerReference w:type="even" r:id="rId10"/>
      <w:headerReference w:type="default" r:id="rId11"/>
      <w:footerReference w:type="even" r:id="rId12"/>
      <w:footerReference w:type="default" r:id="rId13"/>
      <w:headerReference w:type="first" r:id="rId14"/>
      <w:footerReference w:type="first" r:id="rId15"/>
      <w:pgSz w:w="11906" w:h="16838" w:code="9"/>
      <w:pgMar w:top="1144" w:right="1134" w:bottom="1985" w:left="113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6A8E2" w14:textId="77777777" w:rsidR="00DF1F8F" w:rsidRDefault="00DF1F8F">
      <w:r>
        <w:separator/>
      </w:r>
    </w:p>
    <w:p w14:paraId="5E09A68A" w14:textId="77777777" w:rsidR="00DF1F8F" w:rsidRDefault="00DF1F8F"/>
    <w:p w14:paraId="3346DE11" w14:textId="77777777" w:rsidR="00DF1F8F" w:rsidRDefault="00DF1F8F"/>
    <w:p w14:paraId="40C1F529" w14:textId="77777777" w:rsidR="00DF1F8F" w:rsidRDefault="00DF1F8F"/>
  </w:endnote>
  <w:endnote w:type="continuationSeparator" w:id="0">
    <w:p w14:paraId="1A26C75D" w14:textId="77777777" w:rsidR="00DF1F8F" w:rsidRDefault="00DF1F8F">
      <w:r>
        <w:continuationSeparator/>
      </w:r>
    </w:p>
    <w:p w14:paraId="5CBB09D5" w14:textId="77777777" w:rsidR="00DF1F8F" w:rsidRDefault="00DF1F8F"/>
    <w:p w14:paraId="0E75226C" w14:textId="77777777" w:rsidR="00DF1F8F" w:rsidRDefault="00DF1F8F"/>
    <w:p w14:paraId="3EB64E3E" w14:textId="77777777" w:rsidR="00DF1F8F" w:rsidRDefault="00DF1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NIOE O+ Helvetica">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6D28F" w14:textId="77777777" w:rsidR="000D4451" w:rsidRDefault="000D4451" w:rsidP="002A5C6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D7890D0" w14:textId="77777777" w:rsidR="000D4451" w:rsidRDefault="000D445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3C5F8" w14:textId="5E87A081" w:rsidR="000D4451" w:rsidRDefault="000D4451" w:rsidP="002A5C6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C494A">
      <w:rPr>
        <w:rStyle w:val="Numeropagina"/>
        <w:noProof/>
      </w:rPr>
      <w:t>10</w:t>
    </w:r>
    <w:r>
      <w:rPr>
        <w:rStyle w:val="Numeropagina"/>
      </w:rPr>
      <w:fldChar w:fldCharType="end"/>
    </w:r>
  </w:p>
  <w:p w14:paraId="220EB1C8" w14:textId="77777777" w:rsidR="000D4451" w:rsidRDefault="000D4451" w:rsidP="002A5C6E">
    <w:pPr>
      <w:pStyle w:val="Pidipagina"/>
      <w:jc w:val="center"/>
      <w:rPr>
        <w:rStyle w:val="Numeropagina"/>
      </w:rPr>
    </w:pPr>
  </w:p>
  <w:p w14:paraId="28C714B5" w14:textId="77777777" w:rsidR="000D4451" w:rsidRPr="000326C7" w:rsidRDefault="000D4451" w:rsidP="002A5C6E">
    <w:pPr>
      <w:pStyle w:val="Pidipagina"/>
      <w:jc w:val="left"/>
      <w:rPr>
        <w:sz w:val="22"/>
        <w:szCs w:val="22"/>
      </w:rPr>
    </w:pPr>
    <w:r>
      <w:rPr>
        <w:sz w:val="16"/>
      </w:rPr>
      <w:tab/>
    </w: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AD91D" w14:textId="77777777" w:rsidR="000D4451" w:rsidRDefault="000D4451" w:rsidP="002A5C6E">
    <w:pPr>
      <w:jc w:val="left"/>
      <w:rPr>
        <w:noProof/>
        <w:sz w:val="4"/>
        <w:szCs w:val="4"/>
      </w:rPr>
    </w:pPr>
  </w:p>
  <w:p w14:paraId="34E828F1" w14:textId="77777777" w:rsidR="000D4451" w:rsidRPr="000326C7" w:rsidRDefault="000D4451">
    <w:pPr>
      <w:rPr>
        <w:noProof/>
        <w:sz w:val="22"/>
        <w:szCs w:val="22"/>
      </w:rPr>
    </w:pPr>
    <w:r>
      <w:rPr>
        <w:noProof/>
        <w:sz w:val="4"/>
        <w:szCs w:val="4"/>
      </w:rPr>
      <w:tab/>
    </w:r>
    <w:r>
      <w:rPr>
        <w:noProof/>
        <w:sz w:val="4"/>
        <w:szCs w:val="4"/>
      </w:rPr>
      <w:tab/>
    </w:r>
    <w:r>
      <w:rPr>
        <w:noProof/>
        <w:sz w:val="4"/>
        <w:szCs w:val="4"/>
      </w:rPr>
      <w:tab/>
    </w:r>
    <w:r>
      <w:rPr>
        <w:noProof/>
        <w:sz w:val="4"/>
        <w:szCs w:val="4"/>
      </w:rPr>
      <w:tab/>
    </w:r>
    <w:r>
      <w:rPr>
        <w:noProof/>
        <w:sz w:val="4"/>
        <w:szCs w:val="4"/>
      </w:rPr>
      <w:tab/>
    </w:r>
    <w:r>
      <w:rPr>
        <w:noProof/>
        <w:sz w:val="4"/>
        <w:szCs w:val="4"/>
      </w:rPr>
      <w:tab/>
    </w:r>
    <w:r>
      <w:rPr>
        <w:noProof/>
        <w:sz w:val="4"/>
        <w:szCs w:val="4"/>
      </w:rPr>
      <w:tab/>
    </w:r>
    <w:r>
      <w:rPr>
        <w:noProof/>
        <w:sz w:val="4"/>
        <w:szCs w:val="4"/>
      </w:rPr>
      <w:tab/>
    </w:r>
    <w:r>
      <w:rPr>
        <w:noProof/>
        <w:sz w:val="4"/>
        <w:szCs w:val="4"/>
      </w:rPr>
      <w:tab/>
    </w:r>
    <w:r>
      <w:rPr>
        <w:noProof/>
        <w:sz w:val="4"/>
        <w:szCs w:val="4"/>
      </w:rPr>
      <w:tab/>
    </w:r>
    <w:r>
      <w:rPr>
        <w:noProof/>
        <w:sz w:val="4"/>
        <w:szCs w:val="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2F5C5" w14:textId="77777777" w:rsidR="00DF1F8F" w:rsidRDefault="00DF1F8F">
      <w:r>
        <w:separator/>
      </w:r>
    </w:p>
  </w:footnote>
  <w:footnote w:type="continuationSeparator" w:id="0">
    <w:p w14:paraId="1E360504" w14:textId="77777777" w:rsidR="00DF1F8F" w:rsidRDefault="00DF1F8F">
      <w:r>
        <w:continuationSeparator/>
      </w:r>
    </w:p>
    <w:p w14:paraId="196B2294" w14:textId="77777777" w:rsidR="00DF1F8F" w:rsidRDefault="00DF1F8F"/>
    <w:p w14:paraId="3E1A3D1D" w14:textId="77777777" w:rsidR="00DF1F8F" w:rsidRDefault="00DF1F8F"/>
    <w:p w14:paraId="0FA767F7" w14:textId="77777777" w:rsidR="00DF1F8F" w:rsidRDefault="00DF1F8F"/>
  </w:footnote>
  <w:footnote w:id="1">
    <w:p w14:paraId="24F46FB9" w14:textId="77777777" w:rsidR="00C7709B" w:rsidRDefault="00C7709B" w:rsidP="00C7709B">
      <w:pPr>
        <w:pStyle w:val="Testonotaapidipagina"/>
        <w:tabs>
          <w:tab w:val="left" w:pos="1786"/>
        </w:tabs>
      </w:pPr>
      <w:r>
        <w:rPr>
          <w:rStyle w:val="Rimandonotaapidipagina"/>
        </w:rPr>
        <w:footnoteRef/>
      </w:r>
      <w:r>
        <w:t xml:space="preserve"> </w:t>
      </w:r>
      <w:r w:rsidRPr="00C7709B">
        <w:rPr>
          <w:sz w:val="16"/>
        </w:rPr>
        <w:t>Comun</w:t>
      </w:r>
      <w:r>
        <w:rPr>
          <w:sz w:val="16"/>
        </w:rPr>
        <w:t>i</w:t>
      </w:r>
      <w:r w:rsidRPr="00C7709B">
        <w:rPr>
          <w:sz w:val="16"/>
        </w:rPr>
        <w:t>c</w:t>
      </w:r>
      <w:r>
        <w:rPr>
          <w:sz w:val="16"/>
        </w:rPr>
        <w:t>azione di Banca di Italia a Banca Mediolanum Prot. N°079</w:t>
      </w:r>
      <w:r>
        <w:rPr>
          <w:sz w:val="16"/>
        </w:rPr>
        <w:tab/>
        <w:t xml:space="preserve"> 4358/14 del 07/08/2</w:t>
      </w:r>
      <w:r w:rsidR="00FD2851">
        <w:rPr>
          <w:sz w:val="16"/>
        </w:rPr>
        <w:t>0</w:t>
      </w:r>
      <w:r>
        <w:rPr>
          <w:sz w:val="16"/>
        </w:rPr>
        <w:t>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6030" w14:textId="454CAE34" w:rsidR="00841B5E" w:rsidRDefault="00841B5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B637E" w14:textId="29C3E020" w:rsidR="000D4451" w:rsidRDefault="000D4451" w:rsidP="002B6600">
    <w:pPr>
      <w:spacing w:line="240" w:lineRule="auto"/>
      <w:rPr>
        <w:i/>
      </w:rPr>
    </w:pPr>
  </w:p>
  <w:p w14:paraId="73C4CA5D" w14:textId="77777777" w:rsidR="00D260FE" w:rsidRDefault="00D260FE" w:rsidP="00D260FE">
    <w:pPr>
      <w:spacing w:line="24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27A55" w14:textId="32CEDEF8" w:rsidR="000D4451" w:rsidRDefault="000D4451">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0AAA"/>
    <w:multiLevelType w:val="hybridMultilevel"/>
    <w:tmpl w:val="55089DAE"/>
    <w:lvl w:ilvl="0" w:tplc="04100017">
      <w:start w:val="1"/>
      <w:numFmt w:val="lowerLetter"/>
      <w:lvlText w:val="%1)"/>
      <w:lvlJc w:val="left"/>
      <w:pPr>
        <w:ind w:left="360" w:hanging="360"/>
      </w:pPr>
    </w:lvl>
    <w:lvl w:ilvl="1" w:tplc="263081E2">
      <w:start w:val="1"/>
      <w:numFmt w:val="lowerLetter"/>
      <w:lvlText w:val="%2."/>
      <w:lvlJc w:val="left"/>
      <w:pPr>
        <w:ind w:left="1211" w:hanging="360"/>
      </w:pPr>
    </w:lvl>
    <w:lvl w:ilvl="2" w:tplc="C50E5304">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B532896"/>
    <w:multiLevelType w:val="hybridMultilevel"/>
    <w:tmpl w:val="C202693A"/>
    <w:lvl w:ilvl="0" w:tplc="335A63B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0802E5"/>
    <w:multiLevelType w:val="hybridMultilevel"/>
    <w:tmpl w:val="F84C3F16"/>
    <w:lvl w:ilvl="0" w:tplc="799CBED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BB29DF"/>
    <w:multiLevelType w:val="hybridMultilevel"/>
    <w:tmpl w:val="77E61D12"/>
    <w:lvl w:ilvl="0" w:tplc="1390EB6E">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5190AC2"/>
    <w:multiLevelType w:val="hybridMultilevel"/>
    <w:tmpl w:val="B3962A08"/>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D1BEF"/>
    <w:multiLevelType w:val="hybridMultilevel"/>
    <w:tmpl w:val="8500CF3C"/>
    <w:lvl w:ilvl="0" w:tplc="ABEAC1D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621663"/>
    <w:multiLevelType w:val="hybridMultilevel"/>
    <w:tmpl w:val="2712697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390C001A">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C735F9"/>
    <w:multiLevelType w:val="hybridMultilevel"/>
    <w:tmpl w:val="A27C06D0"/>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190801D0"/>
    <w:multiLevelType w:val="multilevel"/>
    <w:tmpl w:val="3D0A0946"/>
    <w:lvl w:ilvl="0">
      <w:start w:val="1"/>
      <w:numFmt w:val="decimal"/>
      <w:lvlText w:val="%1"/>
      <w:lvlJc w:val="left"/>
      <w:pPr>
        <w:tabs>
          <w:tab w:val="num" w:pos="432"/>
        </w:tabs>
        <w:ind w:left="432" w:hanging="432"/>
      </w:pPr>
      <w:rPr>
        <w:rFonts w:cs="Times New Roman" w:hint="default"/>
      </w:rPr>
    </w:lvl>
    <w:lvl w:ilvl="1">
      <w:start w:val="1"/>
      <w:numFmt w:val="decimal"/>
      <w:pStyle w:val="Titolo3"/>
      <w:lvlText w:val="%1.%2"/>
      <w:lvlJc w:val="left"/>
      <w:pPr>
        <w:tabs>
          <w:tab w:val="num" w:pos="576"/>
        </w:tabs>
        <w:ind w:left="576" w:hanging="576"/>
      </w:pPr>
      <w:rPr>
        <w:rFonts w:cs="Times New Roman" w:hint="default"/>
      </w:rPr>
    </w:lvl>
    <w:lvl w:ilvl="2">
      <w:start w:val="1"/>
      <w:numFmt w:val="decimal"/>
      <w:lvlText w:val="%1.%2.%3"/>
      <w:lvlJc w:val="left"/>
      <w:pPr>
        <w:tabs>
          <w:tab w:val="num" w:pos="862"/>
        </w:tabs>
        <w:ind w:left="862" w:hanging="720"/>
      </w:pPr>
      <w:rPr>
        <w:rFonts w:cs="Times New Roman" w:hint="default"/>
        <w:sz w:val="20"/>
        <w:szCs w:val="2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ascii="Arial" w:hAnsi="Arial" w:cs="Arial" w:hint="default"/>
        <w:i w:val="0"/>
        <w:sz w:val="20"/>
        <w:szCs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1BA77DD6"/>
    <w:multiLevelType w:val="hybridMultilevel"/>
    <w:tmpl w:val="2528CABA"/>
    <w:lvl w:ilvl="0" w:tplc="C83E8A66">
      <w:start w:val="1"/>
      <w:numFmt w:val="bullet"/>
      <w:lvlText w:val=""/>
      <w:lvlJc w:val="left"/>
      <w:pPr>
        <w:ind w:left="3900" w:hanging="360"/>
      </w:pPr>
      <w:rPr>
        <w:rFonts w:ascii="Symbol" w:hAnsi="Symbol" w:hint="default"/>
      </w:rPr>
    </w:lvl>
    <w:lvl w:ilvl="1" w:tplc="04100003">
      <w:start w:val="1"/>
      <w:numFmt w:val="bullet"/>
      <w:lvlText w:val="o"/>
      <w:lvlJc w:val="left"/>
      <w:pPr>
        <w:ind w:left="4620" w:hanging="360"/>
      </w:pPr>
      <w:rPr>
        <w:rFonts w:ascii="Courier New" w:hAnsi="Courier New" w:cs="Courier New" w:hint="default"/>
      </w:rPr>
    </w:lvl>
    <w:lvl w:ilvl="2" w:tplc="04100005" w:tentative="1">
      <w:start w:val="1"/>
      <w:numFmt w:val="bullet"/>
      <w:lvlText w:val=""/>
      <w:lvlJc w:val="left"/>
      <w:pPr>
        <w:ind w:left="5340" w:hanging="360"/>
      </w:pPr>
      <w:rPr>
        <w:rFonts w:ascii="Wingdings" w:hAnsi="Wingdings" w:hint="default"/>
      </w:rPr>
    </w:lvl>
    <w:lvl w:ilvl="3" w:tplc="04100001" w:tentative="1">
      <w:start w:val="1"/>
      <w:numFmt w:val="bullet"/>
      <w:lvlText w:val=""/>
      <w:lvlJc w:val="left"/>
      <w:pPr>
        <w:ind w:left="6060" w:hanging="360"/>
      </w:pPr>
      <w:rPr>
        <w:rFonts w:ascii="Symbol" w:hAnsi="Symbol" w:hint="default"/>
      </w:rPr>
    </w:lvl>
    <w:lvl w:ilvl="4" w:tplc="04100003" w:tentative="1">
      <w:start w:val="1"/>
      <w:numFmt w:val="bullet"/>
      <w:lvlText w:val="o"/>
      <w:lvlJc w:val="left"/>
      <w:pPr>
        <w:ind w:left="6780" w:hanging="360"/>
      </w:pPr>
      <w:rPr>
        <w:rFonts w:ascii="Courier New" w:hAnsi="Courier New" w:cs="Courier New" w:hint="default"/>
      </w:rPr>
    </w:lvl>
    <w:lvl w:ilvl="5" w:tplc="04100005" w:tentative="1">
      <w:start w:val="1"/>
      <w:numFmt w:val="bullet"/>
      <w:lvlText w:val=""/>
      <w:lvlJc w:val="left"/>
      <w:pPr>
        <w:ind w:left="7500" w:hanging="360"/>
      </w:pPr>
      <w:rPr>
        <w:rFonts w:ascii="Wingdings" w:hAnsi="Wingdings" w:hint="default"/>
      </w:rPr>
    </w:lvl>
    <w:lvl w:ilvl="6" w:tplc="04100001" w:tentative="1">
      <w:start w:val="1"/>
      <w:numFmt w:val="bullet"/>
      <w:lvlText w:val=""/>
      <w:lvlJc w:val="left"/>
      <w:pPr>
        <w:ind w:left="8220" w:hanging="360"/>
      </w:pPr>
      <w:rPr>
        <w:rFonts w:ascii="Symbol" w:hAnsi="Symbol" w:hint="default"/>
      </w:rPr>
    </w:lvl>
    <w:lvl w:ilvl="7" w:tplc="04100003" w:tentative="1">
      <w:start w:val="1"/>
      <w:numFmt w:val="bullet"/>
      <w:lvlText w:val="o"/>
      <w:lvlJc w:val="left"/>
      <w:pPr>
        <w:ind w:left="8940" w:hanging="360"/>
      </w:pPr>
      <w:rPr>
        <w:rFonts w:ascii="Courier New" w:hAnsi="Courier New" w:cs="Courier New" w:hint="default"/>
      </w:rPr>
    </w:lvl>
    <w:lvl w:ilvl="8" w:tplc="04100005" w:tentative="1">
      <w:start w:val="1"/>
      <w:numFmt w:val="bullet"/>
      <w:lvlText w:val=""/>
      <w:lvlJc w:val="left"/>
      <w:pPr>
        <w:ind w:left="9660" w:hanging="360"/>
      </w:pPr>
      <w:rPr>
        <w:rFonts w:ascii="Wingdings" w:hAnsi="Wingdings" w:hint="default"/>
      </w:rPr>
    </w:lvl>
  </w:abstractNum>
  <w:abstractNum w:abstractNumId="10" w15:restartNumberingAfterBreak="0">
    <w:nsid w:val="22CC2CD1"/>
    <w:multiLevelType w:val="hybridMultilevel"/>
    <w:tmpl w:val="BED6CB3C"/>
    <w:lvl w:ilvl="0" w:tplc="4D067250">
      <w:start w:val="1"/>
      <w:numFmt w:val="lowerLetter"/>
      <w:lvlText w:val="%1)"/>
      <w:lvlJc w:val="left"/>
      <w:pPr>
        <w:ind w:left="720" w:hanging="360"/>
      </w:pPr>
      <w:rPr>
        <w:rFonts w:hint="default"/>
        <w:b w:val="0"/>
        <w:i/>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EEF"/>
    <w:multiLevelType w:val="hybridMultilevel"/>
    <w:tmpl w:val="51B4D3AE"/>
    <w:lvl w:ilvl="0" w:tplc="79CE53E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4B22F8"/>
    <w:multiLevelType w:val="multilevel"/>
    <w:tmpl w:val="67E06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87F5BCA"/>
    <w:multiLevelType w:val="hybridMultilevel"/>
    <w:tmpl w:val="63DC64B6"/>
    <w:lvl w:ilvl="0" w:tplc="04100001">
      <w:start w:val="1"/>
      <w:numFmt w:val="bullet"/>
      <w:lvlText w:val=""/>
      <w:lvlJc w:val="left"/>
      <w:pPr>
        <w:ind w:left="4260" w:hanging="360"/>
      </w:pPr>
      <w:rPr>
        <w:rFonts w:ascii="Symbol" w:hAnsi="Symbol" w:hint="default"/>
      </w:rPr>
    </w:lvl>
    <w:lvl w:ilvl="1" w:tplc="04100003">
      <w:start w:val="1"/>
      <w:numFmt w:val="bullet"/>
      <w:lvlText w:val="o"/>
      <w:lvlJc w:val="left"/>
      <w:pPr>
        <w:ind w:left="4610" w:hanging="360"/>
      </w:pPr>
      <w:rPr>
        <w:rFonts w:ascii="Courier New" w:hAnsi="Courier New" w:cs="Courier New" w:hint="default"/>
      </w:rPr>
    </w:lvl>
    <w:lvl w:ilvl="2" w:tplc="04100005">
      <w:start w:val="1"/>
      <w:numFmt w:val="bullet"/>
      <w:lvlText w:val=""/>
      <w:lvlJc w:val="left"/>
      <w:pPr>
        <w:ind w:left="5700" w:hanging="360"/>
      </w:pPr>
      <w:rPr>
        <w:rFonts w:ascii="Wingdings" w:hAnsi="Wingdings" w:hint="default"/>
      </w:rPr>
    </w:lvl>
    <w:lvl w:ilvl="3" w:tplc="04100001" w:tentative="1">
      <w:start w:val="1"/>
      <w:numFmt w:val="bullet"/>
      <w:lvlText w:val=""/>
      <w:lvlJc w:val="left"/>
      <w:pPr>
        <w:ind w:left="6420" w:hanging="360"/>
      </w:pPr>
      <w:rPr>
        <w:rFonts w:ascii="Symbol" w:hAnsi="Symbol" w:hint="default"/>
      </w:rPr>
    </w:lvl>
    <w:lvl w:ilvl="4" w:tplc="04100003" w:tentative="1">
      <w:start w:val="1"/>
      <w:numFmt w:val="bullet"/>
      <w:lvlText w:val="o"/>
      <w:lvlJc w:val="left"/>
      <w:pPr>
        <w:ind w:left="7140" w:hanging="360"/>
      </w:pPr>
      <w:rPr>
        <w:rFonts w:ascii="Courier New" w:hAnsi="Courier New" w:cs="Courier New" w:hint="default"/>
      </w:rPr>
    </w:lvl>
    <w:lvl w:ilvl="5" w:tplc="04100005" w:tentative="1">
      <w:start w:val="1"/>
      <w:numFmt w:val="bullet"/>
      <w:lvlText w:val=""/>
      <w:lvlJc w:val="left"/>
      <w:pPr>
        <w:ind w:left="7860" w:hanging="360"/>
      </w:pPr>
      <w:rPr>
        <w:rFonts w:ascii="Wingdings" w:hAnsi="Wingdings" w:hint="default"/>
      </w:rPr>
    </w:lvl>
    <w:lvl w:ilvl="6" w:tplc="04100001" w:tentative="1">
      <w:start w:val="1"/>
      <w:numFmt w:val="bullet"/>
      <w:lvlText w:val=""/>
      <w:lvlJc w:val="left"/>
      <w:pPr>
        <w:ind w:left="8580" w:hanging="360"/>
      </w:pPr>
      <w:rPr>
        <w:rFonts w:ascii="Symbol" w:hAnsi="Symbol" w:hint="default"/>
      </w:rPr>
    </w:lvl>
    <w:lvl w:ilvl="7" w:tplc="04100003" w:tentative="1">
      <w:start w:val="1"/>
      <w:numFmt w:val="bullet"/>
      <w:lvlText w:val="o"/>
      <w:lvlJc w:val="left"/>
      <w:pPr>
        <w:ind w:left="9300" w:hanging="360"/>
      </w:pPr>
      <w:rPr>
        <w:rFonts w:ascii="Courier New" w:hAnsi="Courier New" w:cs="Courier New" w:hint="default"/>
      </w:rPr>
    </w:lvl>
    <w:lvl w:ilvl="8" w:tplc="04100005" w:tentative="1">
      <w:start w:val="1"/>
      <w:numFmt w:val="bullet"/>
      <w:lvlText w:val=""/>
      <w:lvlJc w:val="left"/>
      <w:pPr>
        <w:ind w:left="10020" w:hanging="360"/>
      </w:pPr>
      <w:rPr>
        <w:rFonts w:ascii="Wingdings" w:hAnsi="Wingdings" w:hint="default"/>
      </w:rPr>
    </w:lvl>
  </w:abstractNum>
  <w:abstractNum w:abstractNumId="14" w15:restartNumberingAfterBreak="0">
    <w:nsid w:val="2E6C3406"/>
    <w:multiLevelType w:val="hybridMultilevel"/>
    <w:tmpl w:val="835ABC84"/>
    <w:lvl w:ilvl="0" w:tplc="C796408A">
      <w:start w:val="1"/>
      <w:numFmt w:val="lowerLetter"/>
      <w:lvlText w:val="(%1)"/>
      <w:lvlJc w:val="left"/>
      <w:pPr>
        <w:ind w:left="7790" w:hanging="360"/>
      </w:pPr>
      <w:rPr>
        <w:rFonts w:hint="default"/>
        <w:i/>
      </w:rPr>
    </w:lvl>
    <w:lvl w:ilvl="1" w:tplc="1E447CC0">
      <w:numFmt w:val="bullet"/>
      <w:lvlText w:val="—"/>
      <w:lvlJc w:val="left"/>
      <w:pPr>
        <w:ind w:left="8525" w:hanging="375"/>
      </w:pPr>
      <w:rPr>
        <w:rFonts w:ascii="Times New Roman" w:eastAsia="Times New Roman" w:hAnsi="Times New Roman" w:cs="Times New Roman" w:hint="default"/>
      </w:rPr>
    </w:lvl>
    <w:lvl w:ilvl="2" w:tplc="0410001B" w:tentative="1">
      <w:start w:val="1"/>
      <w:numFmt w:val="lowerRoman"/>
      <w:lvlText w:val="%3."/>
      <w:lvlJc w:val="right"/>
      <w:pPr>
        <w:ind w:left="9230" w:hanging="180"/>
      </w:pPr>
    </w:lvl>
    <w:lvl w:ilvl="3" w:tplc="0410000F" w:tentative="1">
      <w:start w:val="1"/>
      <w:numFmt w:val="decimal"/>
      <w:lvlText w:val="%4."/>
      <w:lvlJc w:val="left"/>
      <w:pPr>
        <w:ind w:left="9950" w:hanging="360"/>
      </w:pPr>
    </w:lvl>
    <w:lvl w:ilvl="4" w:tplc="04100019" w:tentative="1">
      <w:start w:val="1"/>
      <w:numFmt w:val="lowerLetter"/>
      <w:lvlText w:val="%5."/>
      <w:lvlJc w:val="left"/>
      <w:pPr>
        <w:ind w:left="10670" w:hanging="360"/>
      </w:pPr>
    </w:lvl>
    <w:lvl w:ilvl="5" w:tplc="0410001B" w:tentative="1">
      <w:start w:val="1"/>
      <w:numFmt w:val="lowerRoman"/>
      <w:lvlText w:val="%6."/>
      <w:lvlJc w:val="right"/>
      <w:pPr>
        <w:ind w:left="11390" w:hanging="180"/>
      </w:pPr>
    </w:lvl>
    <w:lvl w:ilvl="6" w:tplc="0410000F" w:tentative="1">
      <w:start w:val="1"/>
      <w:numFmt w:val="decimal"/>
      <w:lvlText w:val="%7."/>
      <w:lvlJc w:val="left"/>
      <w:pPr>
        <w:ind w:left="12110" w:hanging="360"/>
      </w:pPr>
    </w:lvl>
    <w:lvl w:ilvl="7" w:tplc="04100019" w:tentative="1">
      <w:start w:val="1"/>
      <w:numFmt w:val="lowerLetter"/>
      <w:lvlText w:val="%8."/>
      <w:lvlJc w:val="left"/>
      <w:pPr>
        <w:ind w:left="12830" w:hanging="360"/>
      </w:pPr>
    </w:lvl>
    <w:lvl w:ilvl="8" w:tplc="0410001B" w:tentative="1">
      <w:start w:val="1"/>
      <w:numFmt w:val="lowerRoman"/>
      <w:lvlText w:val="%9."/>
      <w:lvlJc w:val="right"/>
      <w:pPr>
        <w:ind w:left="13550" w:hanging="180"/>
      </w:pPr>
    </w:lvl>
  </w:abstractNum>
  <w:abstractNum w:abstractNumId="15" w15:restartNumberingAfterBreak="0">
    <w:nsid w:val="31C173E2"/>
    <w:multiLevelType w:val="hybridMultilevel"/>
    <w:tmpl w:val="8288FD4A"/>
    <w:lvl w:ilvl="0" w:tplc="C3761838">
      <w:start w:val="1"/>
      <w:numFmt w:val="bullet"/>
      <w:pStyle w:val="Paragrafoelenco"/>
      <w:lvlText w:val=""/>
      <w:lvlJc w:val="left"/>
      <w:pPr>
        <w:ind w:left="1211"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41425B7"/>
    <w:multiLevelType w:val="hybridMultilevel"/>
    <w:tmpl w:val="4D1829EC"/>
    <w:lvl w:ilvl="0" w:tplc="FFFFFFFF">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89471F"/>
    <w:multiLevelType w:val="hybridMultilevel"/>
    <w:tmpl w:val="895401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182A95"/>
    <w:multiLevelType w:val="hybridMultilevel"/>
    <w:tmpl w:val="9C5627B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9" w15:restartNumberingAfterBreak="0">
    <w:nsid w:val="392F04D8"/>
    <w:multiLevelType w:val="hybridMultilevel"/>
    <w:tmpl w:val="FB80FD4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D73B44"/>
    <w:multiLevelType w:val="hybridMultilevel"/>
    <w:tmpl w:val="CC58F182"/>
    <w:lvl w:ilvl="0" w:tplc="B03A3D14">
      <w:start w:val="1"/>
      <w:numFmt w:val="bullet"/>
      <w:lvlText w:val=""/>
      <w:lvlJc w:val="left"/>
      <w:pPr>
        <w:ind w:left="720" w:hanging="360"/>
      </w:pPr>
      <w:rPr>
        <w:rFonts w:ascii="Symbol" w:hAnsi="Symbol" w:hint="default"/>
      </w:rPr>
    </w:lvl>
    <w:lvl w:ilvl="1" w:tplc="EF2E6D84">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2A114E"/>
    <w:multiLevelType w:val="hybridMultilevel"/>
    <w:tmpl w:val="51FC9B1E"/>
    <w:lvl w:ilvl="0" w:tplc="3C56FD32">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E31826"/>
    <w:multiLevelType w:val="hybridMultilevel"/>
    <w:tmpl w:val="C84476DA"/>
    <w:lvl w:ilvl="0" w:tplc="10D662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EE365A"/>
    <w:multiLevelType w:val="hybridMultilevel"/>
    <w:tmpl w:val="283CE2FC"/>
    <w:lvl w:ilvl="0" w:tplc="6D50278C">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4E1D685E"/>
    <w:multiLevelType w:val="hybridMultilevel"/>
    <w:tmpl w:val="73E6BFF4"/>
    <w:lvl w:ilvl="0" w:tplc="25D0E0A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122D3F"/>
    <w:multiLevelType w:val="hybridMultilevel"/>
    <w:tmpl w:val="556C6A5E"/>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6" w15:restartNumberingAfterBreak="0">
    <w:nsid w:val="588B158A"/>
    <w:multiLevelType w:val="hybridMultilevel"/>
    <w:tmpl w:val="F232FF9C"/>
    <w:lvl w:ilvl="0" w:tplc="C7D0043C">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E5A5B74"/>
    <w:multiLevelType w:val="hybridMultilevel"/>
    <w:tmpl w:val="829E5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E9D0643"/>
    <w:multiLevelType w:val="hybridMultilevel"/>
    <w:tmpl w:val="9656FE74"/>
    <w:lvl w:ilvl="0" w:tplc="A07C3010">
      <w:start w:val="1"/>
      <w:numFmt w:val="lowerLetter"/>
      <w:lvlText w:val="%1)"/>
      <w:lvlJc w:val="left"/>
      <w:pPr>
        <w:ind w:left="1068" w:hanging="360"/>
      </w:pPr>
      <w:rPr>
        <w:rFonts w:hint="default"/>
        <w:b w:val="0"/>
        <w:i/>
        <w:sz w:val="20"/>
      </w:rPr>
    </w:lvl>
    <w:lvl w:ilvl="1" w:tplc="3852F698">
      <w:start w:val="1"/>
      <w:numFmt w:val="decimal"/>
      <w:lvlText w:val="%2)"/>
      <w:lvlJc w:val="left"/>
      <w:pPr>
        <w:ind w:left="1788" w:hanging="360"/>
      </w:pPr>
      <w:rPr>
        <w:rFonts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64F848F4"/>
    <w:multiLevelType w:val="hybridMultilevel"/>
    <w:tmpl w:val="D2BAAF8E"/>
    <w:lvl w:ilvl="0" w:tplc="5A92E7B8">
      <w:start w:val="1"/>
      <w:numFmt w:val="decimal"/>
      <w:pStyle w:val="Titolo2"/>
      <w:lvlText w:val="%1.2"/>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0" w15:restartNumberingAfterBreak="0">
    <w:nsid w:val="68461079"/>
    <w:multiLevelType w:val="hybridMultilevel"/>
    <w:tmpl w:val="6B307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FEC0FBE"/>
    <w:multiLevelType w:val="multilevel"/>
    <w:tmpl w:val="20748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5B03BFA"/>
    <w:multiLevelType w:val="hybridMultilevel"/>
    <w:tmpl w:val="5DD0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72F2127"/>
    <w:multiLevelType w:val="hybridMultilevel"/>
    <w:tmpl w:val="12A80F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B80352F"/>
    <w:multiLevelType w:val="hybridMultilevel"/>
    <w:tmpl w:val="D4C8887E"/>
    <w:lvl w:ilvl="0" w:tplc="B192A73A">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D201B52"/>
    <w:multiLevelType w:val="hybridMultilevel"/>
    <w:tmpl w:val="7CF661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8"/>
  </w:num>
  <w:num w:numId="2">
    <w:abstractNumId w:val="24"/>
  </w:num>
  <w:num w:numId="3">
    <w:abstractNumId w:val="29"/>
  </w:num>
  <w:num w:numId="4">
    <w:abstractNumId w:val="35"/>
  </w:num>
  <w:num w:numId="5">
    <w:abstractNumId w:val="27"/>
  </w:num>
  <w:num w:numId="6">
    <w:abstractNumId w:val="13"/>
  </w:num>
  <w:num w:numId="7">
    <w:abstractNumId w:val="30"/>
  </w:num>
  <w:num w:numId="8">
    <w:abstractNumId w:val="32"/>
  </w:num>
  <w:num w:numId="9">
    <w:abstractNumId w:val="14"/>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8"/>
  </w:num>
  <w:num w:numId="14">
    <w:abstractNumId w:val="4"/>
  </w:num>
  <w:num w:numId="15">
    <w:abstractNumId w:val="22"/>
  </w:num>
  <w:num w:numId="16">
    <w:abstractNumId w:val="17"/>
  </w:num>
  <w:num w:numId="17">
    <w:abstractNumId w:val="16"/>
  </w:num>
  <w:num w:numId="18">
    <w:abstractNumId w:val="28"/>
  </w:num>
  <w:num w:numId="19">
    <w:abstractNumId w:val="10"/>
  </w:num>
  <w:num w:numId="20">
    <w:abstractNumId w:val="10"/>
    <w:lvlOverride w:ilvl="0">
      <w:startOverride w:val="1"/>
    </w:lvlOverride>
  </w:num>
  <w:num w:numId="21">
    <w:abstractNumId w:val="28"/>
    <w:lvlOverride w:ilvl="0">
      <w:startOverride w:val="1"/>
    </w:lvlOverride>
  </w:num>
  <w:num w:numId="22">
    <w:abstractNumId w:val="7"/>
  </w:num>
  <w:num w:numId="23">
    <w:abstractNumId w:val="23"/>
  </w:num>
  <w:num w:numId="24">
    <w:abstractNumId w:val="33"/>
  </w:num>
  <w:num w:numId="25">
    <w:abstractNumId w:val="0"/>
  </w:num>
  <w:num w:numId="26">
    <w:abstractNumId w:val="26"/>
  </w:num>
  <w:num w:numId="27">
    <w:abstractNumId w:val="5"/>
  </w:num>
  <w:num w:numId="28">
    <w:abstractNumId w:val="2"/>
  </w:num>
  <w:num w:numId="29">
    <w:abstractNumId w:val="34"/>
  </w:num>
  <w:num w:numId="30">
    <w:abstractNumId w:val="19"/>
  </w:num>
  <w:num w:numId="31">
    <w:abstractNumId w:val="21"/>
  </w:num>
  <w:num w:numId="32">
    <w:abstractNumId w:val="21"/>
    <w:lvlOverride w:ilvl="0">
      <w:startOverride w:val="1"/>
    </w:lvlOverride>
  </w:num>
  <w:num w:numId="33">
    <w:abstractNumId w:val="11"/>
  </w:num>
  <w:num w:numId="34">
    <w:abstractNumId w:val="20"/>
  </w:num>
  <w:num w:numId="35">
    <w:abstractNumId w:val="9"/>
  </w:num>
  <w:num w:numId="36">
    <w:abstractNumId w:val="8"/>
  </w:num>
  <w:num w:numId="37">
    <w:abstractNumId w:val="1"/>
  </w:num>
  <w:num w:numId="38">
    <w:abstractNumId w:val="25"/>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lvlOverride w:ilvl="1">
      <w:startOverride w:val="1"/>
    </w:lvlOverride>
  </w:num>
  <w:num w:numId="43">
    <w:abstractNumId w:val="3"/>
  </w:num>
  <w:num w:numId="44">
    <w:abstractNumId w:val="0"/>
  </w:num>
  <w:num w:numId="45">
    <w:abstractNumId w:val="15"/>
  </w:num>
  <w:num w:numId="46">
    <w:abstractNumId w:val="15"/>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EF"/>
    <w:rsid w:val="0000002D"/>
    <w:rsid w:val="000003FF"/>
    <w:rsid w:val="00000A06"/>
    <w:rsid w:val="000010EC"/>
    <w:rsid w:val="000012A1"/>
    <w:rsid w:val="000012FE"/>
    <w:rsid w:val="00001795"/>
    <w:rsid w:val="00001AFB"/>
    <w:rsid w:val="00002145"/>
    <w:rsid w:val="00002194"/>
    <w:rsid w:val="00002287"/>
    <w:rsid w:val="0000230E"/>
    <w:rsid w:val="00002A86"/>
    <w:rsid w:val="0000304B"/>
    <w:rsid w:val="0000418B"/>
    <w:rsid w:val="000042A0"/>
    <w:rsid w:val="000044D5"/>
    <w:rsid w:val="00004844"/>
    <w:rsid w:val="0000527A"/>
    <w:rsid w:val="00005315"/>
    <w:rsid w:val="000056B7"/>
    <w:rsid w:val="0000574D"/>
    <w:rsid w:val="00005B99"/>
    <w:rsid w:val="00005D37"/>
    <w:rsid w:val="00005D5E"/>
    <w:rsid w:val="000060DF"/>
    <w:rsid w:val="00006BBD"/>
    <w:rsid w:val="0001030B"/>
    <w:rsid w:val="00010597"/>
    <w:rsid w:val="000107C2"/>
    <w:rsid w:val="00010941"/>
    <w:rsid w:val="00010F32"/>
    <w:rsid w:val="000113F1"/>
    <w:rsid w:val="00011AFE"/>
    <w:rsid w:val="00011E73"/>
    <w:rsid w:val="00012960"/>
    <w:rsid w:val="00012F01"/>
    <w:rsid w:val="000143D9"/>
    <w:rsid w:val="00014A68"/>
    <w:rsid w:val="00014EC4"/>
    <w:rsid w:val="00014FBE"/>
    <w:rsid w:val="000151F5"/>
    <w:rsid w:val="00015B25"/>
    <w:rsid w:val="00015BF8"/>
    <w:rsid w:val="00016864"/>
    <w:rsid w:val="00017371"/>
    <w:rsid w:val="000201BF"/>
    <w:rsid w:val="0002080D"/>
    <w:rsid w:val="00020D2C"/>
    <w:rsid w:val="00020FF9"/>
    <w:rsid w:val="000210EE"/>
    <w:rsid w:val="00021C01"/>
    <w:rsid w:val="00021FB6"/>
    <w:rsid w:val="00022E83"/>
    <w:rsid w:val="00023183"/>
    <w:rsid w:val="00023328"/>
    <w:rsid w:val="0002369F"/>
    <w:rsid w:val="000240AD"/>
    <w:rsid w:val="00024B1C"/>
    <w:rsid w:val="000253CB"/>
    <w:rsid w:val="00025C0D"/>
    <w:rsid w:val="00025E71"/>
    <w:rsid w:val="00027342"/>
    <w:rsid w:val="000274C4"/>
    <w:rsid w:val="0002788D"/>
    <w:rsid w:val="000303FA"/>
    <w:rsid w:val="000305E4"/>
    <w:rsid w:val="0003117A"/>
    <w:rsid w:val="00031301"/>
    <w:rsid w:val="00031B6B"/>
    <w:rsid w:val="000322F9"/>
    <w:rsid w:val="000326C7"/>
    <w:rsid w:val="00032A24"/>
    <w:rsid w:val="00033A31"/>
    <w:rsid w:val="000348E6"/>
    <w:rsid w:val="00034AAE"/>
    <w:rsid w:val="00034ED2"/>
    <w:rsid w:val="00035485"/>
    <w:rsid w:val="0003582F"/>
    <w:rsid w:val="0003597A"/>
    <w:rsid w:val="00035CA5"/>
    <w:rsid w:val="00037351"/>
    <w:rsid w:val="000377FA"/>
    <w:rsid w:val="00037C53"/>
    <w:rsid w:val="00037C93"/>
    <w:rsid w:val="00037CEF"/>
    <w:rsid w:val="00037F11"/>
    <w:rsid w:val="00040FED"/>
    <w:rsid w:val="000413FF"/>
    <w:rsid w:val="000420FD"/>
    <w:rsid w:val="00042299"/>
    <w:rsid w:val="0004238D"/>
    <w:rsid w:val="00042539"/>
    <w:rsid w:val="00042645"/>
    <w:rsid w:val="000427A6"/>
    <w:rsid w:val="0004298F"/>
    <w:rsid w:val="000432BD"/>
    <w:rsid w:val="0004410B"/>
    <w:rsid w:val="00044A4A"/>
    <w:rsid w:val="00045D23"/>
    <w:rsid w:val="00046815"/>
    <w:rsid w:val="000475D0"/>
    <w:rsid w:val="00047AF1"/>
    <w:rsid w:val="00047B0A"/>
    <w:rsid w:val="0005068C"/>
    <w:rsid w:val="000515F8"/>
    <w:rsid w:val="000517FA"/>
    <w:rsid w:val="00051B1C"/>
    <w:rsid w:val="00051DF9"/>
    <w:rsid w:val="000522D4"/>
    <w:rsid w:val="000526FB"/>
    <w:rsid w:val="00052CCD"/>
    <w:rsid w:val="00053528"/>
    <w:rsid w:val="00054B07"/>
    <w:rsid w:val="00054E8F"/>
    <w:rsid w:val="00056134"/>
    <w:rsid w:val="00056933"/>
    <w:rsid w:val="00056E27"/>
    <w:rsid w:val="000575E1"/>
    <w:rsid w:val="000602A9"/>
    <w:rsid w:val="00060AD4"/>
    <w:rsid w:val="0006105C"/>
    <w:rsid w:val="00061391"/>
    <w:rsid w:val="000617D2"/>
    <w:rsid w:val="0006182E"/>
    <w:rsid w:val="000618AD"/>
    <w:rsid w:val="00061B43"/>
    <w:rsid w:val="00061B90"/>
    <w:rsid w:val="00061FA2"/>
    <w:rsid w:val="0006219F"/>
    <w:rsid w:val="0006249B"/>
    <w:rsid w:val="000629DA"/>
    <w:rsid w:val="00062A47"/>
    <w:rsid w:val="00062AC8"/>
    <w:rsid w:val="00062B57"/>
    <w:rsid w:val="000630C8"/>
    <w:rsid w:val="00063DEC"/>
    <w:rsid w:val="00064858"/>
    <w:rsid w:val="00065730"/>
    <w:rsid w:val="00065A3C"/>
    <w:rsid w:val="00065B6F"/>
    <w:rsid w:val="000660F6"/>
    <w:rsid w:val="00066800"/>
    <w:rsid w:val="00066ED1"/>
    <w:rsid w:val="00070208"/>
    <w:rsid w:val="000703FD"/>
    <w:rsid w:val="00070A72"/>
    <w:rsid w:val="00070C16"/>
    <w:rsid w:val="00071407"/>
    <w:rsid w:val="00071CD1"/>
    <w:rsid w:val="0007243D"/>
    <w:rsid w:val="0007259E"/>
    <w:rsid w:val="00072CE8"/>
    <w:rsid w:val="0007414F"/>
    <w:rsid w:val="00074638"/>
    <w:rsid w:val="000747AA"/>
    <w:rsid w:val="00074A69"/>
    <w:rsid w:val="00075734"/>
    <w:rsid w:val="00075A74"/>
    <w:rsid w:val="000762A3"/>
    <w:rsid w:val="00076342"/>
    <w:rsid w:val="00076BAF"/>
    <w:rsid w:val="0007757B"/>
    <w:rsid w:val="000778FF"/>
    <w:rsid w:val="000801D4"/>
    <w:rsid w:val="00080224"/>
    <w:rsid w:val="00080D43"/>
    <w:rsid w:val="00081092"/>
    <w:rsid w:val="00081B9C"/>
    <w:rsid w:val="000821D1"/>
    <w:rsid w:val="000822B2"/>
    <w:rsid w:val="00082465"/>
    <w:rsid w:val="000827D5"/>
    <w:rsid w:val="0008290A"/>
    <w:rsid w:val="00082A80"/>
    <w:rsid w:val="00082ECA"/>
    <w:rsid w:val="0008308C"/>
    <w:rsid w:val="00083197"/>
    <w:rsid w:val="0008345D"/>
    <w:rsid w:val="00083484"/>
    <w:rsid w:val="00084198"/>
    <w:rsid w:val="0008493D"/>
    <w:rsid w:val="00084C6A"/>
    <w:rsid w:val="00084E08"/>
    <w:rsid w:val="000853D6"/>
    <w:rsid w:val="0008589C"/>
    <w:rsid w:val="00086211"/>
    <w:rsid w:val="0008675F"/>
    <w:rsid w:val="00086887"/>
    <w:rsid w:val="00086F25"/>
    <w:rsid w:val="00087DE2"/>
    <w:rsid w:val="000901F6"/>
    <w:rsid w:val="0009048D"/>
    <w:rsid w:val="00090EFF"/>
    <w:rsid w:val="00091EF6"/>
    <w:rsid w:val="00092252"/>
    <w:rsid w:val="00092675"/>
    <w:rsid w:val="00093459"/>
    <w:rsid w:val="00094047"/>
    <w:rsid w:val="000943D1"/>
    <w:rsid w:val="00094D97"/>
    <w:rsid w:val="00094DCE"/>
    <w:rsid w:val="00095B67"/>
    <w:rsid w:val="00095B69"/>
    <w:rsid w:val="00096541"/>
    <w:rsid w:val="00096799"/>
    <w:rsid w:val="00096883"/>
    <w:rsid w:val="00096B4B"/>
    <w:rsid w:val="00096B73"/>
    <w:rsid w:val="00096F54"/>
    <w:rsid w:val="00096F59"/>
    <w:rsid w:val="00097F5C"/>
    <w:rsid w:val="000A08A9"/>
    <w:rsid w:val="000A08D8"/>
    <w:rsid w:val="000A227D"/>
    <w:rsid w:val="000A23AD"/>
    <w:rsid w:val="000A2774"/>
    <w:rsid w:val="000A2B79"/>
    <w:rsid w:val="000A2EAB"/>
    <w:rsid w:val="000A34C4"/>
    <w:rsid w:val="000A37D1"/>
    <w:rsid w:val="000A38FD"/>
    <w:rsid w:val="000A3D08"/>
    <w:rsid w:val="000A3D36"/>
    <w:rsid w:val="000A3F1E"/>
    <w:rsid w:val="000A545C"/>
    <w:rsid w:val="000A55F2"/>
    <w:rsid w:val="000A564B"/>
    <w:rsid w:val="000A5F47"/>
    <w:rsid w:val="000A65BC"/>
    <w:rsid w:val="000A6D44"/>
    <w:rsid w:val="000A6DDD"/>
    <w:rsid w:val="000A6FE4"/>
    <w:rsid w:val="000A7252"/>
    <w:rsid w:val="000A7B97"/>
    <w:rsid w:val="000A7DD3"/>
    <w:rsid w:val="000A7E74"/>
    <w:rsid w:val="000B11BB"/>
    <w:rsid w:val="000B1EC2"/>
    <w:rsid w:val="000B2236"/>
    <w:rsid w:val="000B2B94"/>
    <w:rsid w:val="000B2E86"/>
    <w:rsid w:val="000B2FC6"/>
    <w:rsid w:val="000B376D"/>
    <w:rsid w:val="000B3E17"/>
    <w:rsid w:val="000B3E35"/>
    <w:rsid w:val="000B47EB"/>
    <w:rsid w:val="000B48E4"/>
    <w:rsid w:val="000B49B6"/>
    <w:rsid w:val="000B4B09"/>
    <w:rsid w:val="000B50FA"/>
    <w:rsid w:val="000B7193"/>
    <w:rsid w:val="000B7CB8"/>
    <w:rsid w:val="000C05C4"/>
    <w:rsid w:val="000C0D72"/>
    <w:rsid w:val="000C1016"/>
    <w:rsid w:val="000C3021"/>
    <w:rsid w:val="000C3632"/>
    <w:rsid w:val="000C367C"/>
    <w:rsid w:val="000C3919"/>
    <w:rsid w:val="000C3FE1"/>
    <w:rsid w:val="000C44EA"/>
    <w:rsid w:val="000C4917"/>
    <w:rsid w:val="000C49F6"/>
    <w:rsid w:val="000C4A1D"/>
    <w:rsid w:val="000C50C9"/>
    <w:rsid w:val="000C519F"/>
    <w:rsid w:val="000C62A5"/>
    <w:rsid w:val="000C752F"/>
    <w:rsid w:val="000C778A"/>
    <w:rsid w:val="000C77E5"/>
    <w:rsid w:val="000C7DA3"/>
    <w:rsid w:val="000C7DE2"/>
    <w:rsid w:val="000D088F"/>
    <w:rsid w:val="000D0A80"/>
    <w:rsid w:val="000D0BC7"/>
    <w:rsid w:val="000D105A"/>
    <w:rsid w:val="000D10C4"/>
    <w:rsid w:val="000D114D"/>
    <w:rsid w:val="000D13CF"/>
    <w:rsid w:val="000D1B07"/>
    <w:rsid w:val="000D1D4B"/>
    <w:rsid w:val="000D1E8E"/>
    <w:rsid w:val="000D212F"/>
    <w:rsid w:val="000D2480"/>
    <w:rsid w:val="000D2669"/>
    <w:rsid w:val="000D2687"/>
    <w:rsid w:val="000D2BD5"/>
    <w:rsid w:val="000D2DA8"/>
    <w:rsid w:val="000D3EFB"/>
    <w:rsid w:val="000D4361"/>
    <w:rsid w:val="000D4451"/>
    <w:rsid w:val="000D46C8"/>
    <w:rsid w:val="000D4F20"/>
    <w:rsid w:val="000D5134"/>
    <w:rsid w:val="000D5BEA"/>
    <w:rsid w:val="000D612E"/>
    <w:rsid w:val="000D68C8"/>
    <w:rsid w:val="000D73C9"/>
    <w:rsid w:val="000D741D"/>
    <w:rsid w:val="000D7BDA"/>
    <w:rsid w:val="000D7CC5"/>
    <w:rsid w:val="000E0A47"/>
    <w:rsid w:val="000E193A"/>
    <w:rsid w:val="000E2BC6"/>
    <w:rsid w:val="000E2D6D"/>
    <w:rsid w:val="000E32A7"/>
    <w:rsid w:val="000E32C0"/>
    <w:rsid w:val="000E33EA"/>
    <w:rsid w:val="000E4B38"/>
    <w:rsid w:val="000E4E50"/>
    <w:rsid w:val="000E6036"/>
    <w:rsid w:val="000E6CF9"/>
    <w:rsid w:val="000E7098"/>
    <w:rsid w:val="000E7261"/>
    <w:rsid w:val="000F03CA"/>
    <w:rsid w:val="000F0590"/>
    <w:rsid w:val="000F0C1B"/>
    <w:rsid w:val="000F0D95"/>
    <w:rsid w:val="000F0DFB"/>
    <w:rsid w:val="000F1069"/>
    <w:rsid w:val="000F14D4"/>
    <w:rsid w:val="000F24CF"/>
    <w:rsid w:val="000F2FF2"/>
    <w:rsid w:val="000F33FA"/>
    <w:rsid w:val="000F3507"/>
    <w:rsid w:val="000F3647"/>
    <w:rsid w:val="000F3F78"/>
    <w:rsid w:val="000F5027"/>
    <w:rsid w:val="000F547F"/>
    <w:rsid w:val="000F5D00"/>
    <w:rsid w:val="000F6102"/>
    <w:rsid w:val="000F685C"/>
    <w:rsid w:val="000F6A54"/>
    <w:rsid w:val="000F6D7D"/>
    <w:rsid w:val="00100171"/>
    <w:rsid w:val="00100917"/>
    <w:rsid w:val="00101942"/>
    <w:rsid w:val="00101A4E"/>
    <w:rsid w:val="00103DF2"/>
    <w:rsid w:val="00104A85"/>
    <w:rsid w:val="0010556B"/>
    <w:rsid w:val="00106009"/>
    <w:rsid w:val="0010666A"/>
    <w:rsid w:val="00107208"/>
    <w:rsid w:val="001073A2"/>
    <w:rsid w:val="00111769"/>
    <w:rsid w:val="00111A6F"/>
    <w:rsid w:val="001120FA"/>
    <w:rsid w:val="001128A2"/>
    <w:rsid w:val="00112ACA"/>
    <w:rsid w:val="00112DED"/>
    <w:rsid w:val="00112F92"/>
    <w:rsid w:val="0011376F"/>
    <w:rsid w:val="00113FD4"/>
    <w:rsid w:val="00113FDF"/>
    <w:rsid w:val="00114729"/>
    <w:rsid w:val="0011480B"/>
    <w:rsid w:val="00114B05"/>
    <w:rsid w:val="001151DA"/>
    <w:rsid w:val="001155AE"/>
    <w:rsid w:val="00116050"/>
    <w:rsid w:val="00116703"/>
    <w:rsid w:val="00116967"/>
    <w:rsid w:val="00116AD4"/>
    <w:rsid w:val="00116D08"/>
    <w:rsid w:val="0011762A"/>
    <w:rsid w:val="00117F50"/>
    <w:rsid w:val="00120938"/>
    <w:rsid w:val="0012151D"/>
    <w:rsid w:val="001219FA"/>
    <w:rsid w:val="0012212E"/>
    <w:rsid w:val="00122789"/>
    <w:rsid w:val="00122B31"/>
    <w:rsid w:val="0012309E"/>
    <w:rsid w:val="0012338A"/>
    <w:rsid w:val="00123703"/>
    <w:rsid w:val="00123ABB"/>
    <w:rsid w:val="0012431A"/>
    <w:rsid w:val="0012456A"/>
    <w:rsid w:val="00124861"/>
    <w:rsid w:val="00124BC2"/>
    <w:rsid w:val="00125342"/>
    <w:rsid w:val="00125DBA"/>
    <w:rsid w:val="00125DF3"/>
    <w:rsid w:val="00127769"/>
    <w:rsid w:val="00127C57"/>
    <w:rsid w:val="00127CAC"/>
    <w:rsid w:val="00130448"/>
    <w:rsid w:val="00130AFA"/>
    <w:rsid w:val="00131296"/>
    <w:rsid w:val="001313C0"/>
    <w:rsid w:val="0013149B"/>
    <w:rsid w:val="001317BD"/>
    <w:rsid w:val="00131B57"/>
    <w:rsid w:val="001324DA"/>
    <w:rsid w:val="00132EC3"/>
    <w:rsid w:val="00132F63"/>
    <w:rsid w:val="001338E7"/>
    <w:rsid w:val="00134E8D"/>
    <w:rsid w:val="00135115"/>
    <w:rsid w:val="00136470"/>
    <w:rsid w:val="00136671"/>
    <w:rsid w:val="00137A2D"/>
    <w:rsid w:val="00137CBF"/>
    <w:rsid w:val="00137E46"/>
    <w:rsid w:val="00140671"/>
    <w:rsid w:val="001409CF"/>
    <w:rsid w:val="0014126C"/>
    <w:rsid w:val="001423EC"/>
    <w:rsid w:val="00142425"/>
    <w:rsid w:val="00142433"/>
    <w:rsid w:val="00142B7F"/>
    <w:rsid w:val="00142C13"/>
    <w:rsid w:val="00142CD1"/>
    <w:rsid w:val="00143B0E"/>
    <w:rsid w:val="00143CFB"/>
    <w:rsid w:val="00143D91"/>
    <w:rsid w:val="001449F5"/>
    <w:rsid w:val="001453B1"/>
    <w:rsid w:val="00146900"/>
    <w:rsid w:val="00146C55"/>
    <w:rsid w:val="0014744B"/>
    <w:rsid w:val="001479F5"/>
    <w:rsid w:val="001517DE"/>
    <w:rsid w:val="00151896"/>
    <w:rsid w:val="001523AF"/>
    <w:rsid w:val="00152BE5"/>
    <w:rsid w:val="00153171"/>
    <w:rsid w:val="001540BE"/>
    <w:rsid w:val="001547DD"/>
    <w:rsid w:val="001548C1"/>
    <w:rsid w:val="0015509A"/>
    <w:rsid w:val="00155699"/>
    <w:rsid w:val="0015606A"/>
    <w:rsid w:val="00156217"/>
    <w:rsid w:val="00156A11"/>
    <w:rsid w:val="00157223"/>
    <w:rsid w:val="00157775"/>
    <w:rsid w:val="00160155"/>
    <w:rsid w:val="001603AA"/>
    <w:rsid w:val="001604D6"/>
    <w:rsid w:val="0016072B"/>
    <w:rsid w:val="0016187E"/>
    <w:rsid w:val="00162C2F"/>
    <w:rsid w:val="0016418A"/>
    <w:rsid w:val="0016476B"/>
    <w:rsid w:val="001659C2"/>
    <w:rsid w:val="00166535"/>
    <w:rsid w:val="001665D5"/>
    <w:rsid w:val="00167235"/>
    <w:rsid w:val="00167E86"/>
    <w:rsid w:val="00170ECC"/>
    <w:rsid w:val="0017370C"/>
    <w:rsid w:val="00173B1D"/>
    <w:rsid w:val="0017502B"/>
    <w:rsid w:val="001750E5"/>
    <w:rsid w:val="00175610"/>
    <w:rsid w:val="00175618"/>
    <w:rsid w:val="00175E74"/>
    <w:rsid w:val="00176045"/>
    <w:rsid w:val="00176C52"/>
    <w:rsid w:val="00176F98"/>
    <w:rsid w:val="00177050"/>
    <w:rsid w:val="00177D65"/>
    <w:rsid w:val="00177DE2"/>
    <w:rsid w:val="001810CD"/>
    <w:rsid w:val="001815FA"/>
    <w:rsid w:val="00181935"/>
    <w:rsid w:val="00181AA1"/>
    <w:rsid w:val="00181B33"/>
    <w:rsid w:val="00182991"/>
    <w:rsid w:val="00182A1C"/>
    <w:rsid w:val="00182A74"/>
    <w:rsid w:val="00182AB0"/>
    <w:rsid w:val="00182ACD"/>
    <w:rsid w:val="00182C1F"/>
    <w:rsid w:val="001830F2"/>
    <w:rsid w:val="00183C6D"/>
    <w:rsid w:val="00183E40"/>
    <w:rsid w:val="00183FD0"/>
    <w:rsid w:val="00184086"/>
    <w:rsid w:val="00184566"/>
    <w:rsid w:val="00185358"/>
    <w:rsid w:val="00185746"/>
    <w:rsid w:val="00186547"/>
    <w:rsid w:val="001865AB"/>
    <w:rsid w:val="00186A32"/>
    <w:rsid w:val="00186E45"/>
    <w:rsid w:val="00187360"/>
    <w:rsid w:val="00187FEA"/>
    <w:rsid w:val="001902F2"/>
    <w:rsid w:val="0019161B"/>
    <w:rsid w:val="0019168E"/>
    <w:rsid w:val="001918CE"/>
    <w:rsid w:val="00191EA1"/>
    <w:rsid w:val="001934C7"/>
    <w:rsid w:val="00194175"/>
    <w:rsid w:val="00194679"/>
    <w:rsid w:val="001948FA"/>
    <w:rsid w:val="00194DC3"/>
    <w:rsid w:val="001951A2"/>
    <w:rsid w:val="001952D6"/>
    <w:rsid w:val="00195BB2"/>
    <w:rsid w:val="00195E1B"/>
    <w:rsid w:val="00196004"/>
    <w:rsid w:val="00197422"/>
    <w:rsid w:val="001976D2"/>
    <w:rsid w:val="00197A79"/>
    <w:rsid w:val="001A0200"/>
    <w:rsid w:val="001A0B06"/>
    <w:rsid w:val="001A1224"/>
    <w:rsid w:val="001A12B3"/>
    <w:rsid w:val="001A1340"/>
    <w:rsid w:val="001A16D2"/>
    <w:rsid w:val="001A1EB9"/>
    <w:rsid w:val="001A3E5D"/>
    <w:rsid w:val="001A402C"/>
    <w:rsid w:val="001A4717"/>
    <w:rsid w:val="001A4D30"/>
    <w:rsid w:val="001A51B3"/>
    <w:rsid w:val="001A55A9"/>
    <w:rsid w:val="001A5B69"/>
    <w:rsid w:val="001A5CB1"/>
    <w:rsid w:val="001A5F99"/>
    <w:rsid w:val="001A670F"/>
    <w:rsid w:val="001A6EFF"/>
    <w:rsid w:val="001A75FD"/>
    <w:rsid w:val="001A7C0D"/>
    <w:rsid w:val="001A7EDF"/>
    <w:rsid w:val="001B03AF"/>
    <w:rsid w:val="001B04ED"/>
    <w:rsid w:val="001B1C9C"/>
    <w:rsid w:val="001B2FD7"/>
    <w:rsid w:val="001B3BB9"/>
    <w:rsid w:val="001B4061"/>
    <w:rsid w:val="001B426A"/>
    <w:rsid w:val="001B4271"/>
    <w:rsid w:val="001B43C9"/>
    <w:rsid w:val="001B49F8"/>
    <w:rsid w:val="001B550C"/>
    <w:rsid w:val="001B55AD"/>
    <w:rsid w:val="001B5C2C"/>
    <w:rsid w:val="001B620D"/>
    <w:rsid w:val="001B6321"/>
    <w:rsid w:val="001B65E3"/>
    <w:rsid w:val="001B6C4A"/>
    <w:rsid w:val="001B6D88"/>
    <w:rsid w:val="001B6F11"/>
    <w:rsid w:val="001B73A8"/>
    <w:rsid w:val="001B783F"/>
    <w:rsid w:val="001B7F58"/>
    <w:rsid w:val="001C0B3A"/>
    <w:rsid w:val="001C0EB0"/>
    <w:rsid w:val="001C156E"/>
    <w:rsid w:val="001C23F8"/>
    <w:rsid w:val="001C24FD"/>
    <w:rsid w:val="001C266B"/>
    <w:rsid w:val="001C2C0F"/>
    <w:rsid w:val="001C2D16"/>
    <w:rsid w:val="001C2F50"/>
    <w:rsid w:val="001C38D5"/>
    <w:rsid w:val="001C44D6"/>
    <w:rsid w:val="001C4B66"/>
    <w:rsid w:val="001C4D8B"/>
    <w:rsid w:val="001C5012"/>
    <w:rsid w:val="001C507A"/>
    <w:rsid w:val="001C55A6"/>
    <w:rsid w:val="001C55E2"/>
    <w:rsid w:val="001C57E4"/>
    <w:rsid w:val="001C596B"/>
    <w:rsid w:val="001C5A5D"/>
    <w:rsid w:val="001C6A79"/>
    <w:rsid w:val="001C6BE1"/>
    <w:rsid w:val="001D1120"/>
    <w:rsid w:val="001D1381"/>
    <w:rsid w:val="001D15ED"/>
    <w:rsid w:val="001D21D1"/>
    <w:rsid w:val="001D43F2"/>
    <w:rsid w:val="001D4534"/>
    <w:rsid w:val="001D4A3F"/>
    <w:rsid w:val="001D52A8"/>
    <w:rsid w:val="001D68FE"/>
    <w:rsid w:val="001D6970"/>
    <w:rsid w:val="001D6A32"/>
    <w:rsid w:val="001D6B64"/>
    <w:rsid w:val="001E12BB"/>
    <w:rsid w:val="001E16A7"/>
    <w:rsid w:val="001E19F7"/>
    <w:rsid w:val="001E21AD"/>
    <w:rsid w:val="001E2355"/>
    <w:rsid w:val="001E2A11"/>
    <w:rsid w:val="001E377C"/>
    <w:rsid w:val="001E384B"/>
    <w:rsid w:val="001E3F9A"/>
    <w:rsid w:val="001E444C"/>
    <w:rsid w:val="001E457F"/>
    <w:rsid w:val="001E45A9"/>
    <w:rsid w:val="001E4C9C"/>
    <w:rsid w:val="001E5404"/>
    <w:rsid w:val="001E54CA"/>
    <w:rsid w:val="001E593A"/>
    <w:rsid w:val="001E60AF"/>
    <w:rsid w:val="001E6332"/>
    <w:rsid w:val="001E65DC"/>
    <w:rsid w:val="001E78CE"/>
    <w:rsid w:val="001E7CC5"/>
    <w:rsid w:val="001E7CDD"/>
    <w:rsid w:val="001F04A1"/>
    <w:rsid w:val="001F0658"/>
    <w:rsid w:val="001F0E37"/>
    <w:rsid w:val="001F0E9D"/>
    <w:rsid w:val="001F10BA"/>
    <w:rsid w:val="001F1118"/>
    <w:rsid w:val="001F181B"/>
    <w:rsid w:val="001F1D4E"/>
    <w:rsid w:val="001F23BD"/>
    <w:rsid w:val="001F2F24"/>
    <w:rsid w:val="001F32FD"/>
    <w:rsid w:val="001F37F2"/>
    <w:rsid w:val="001F42FF"/>
    <w:rsid w:val="001F4ADE"/>
    <w:rsid w:val="001F51C4"/>
    <w:rsid w:val="001F526B"/>
    <w:rsid w:val="001F54D6"/>
    <w:rsid w:val="001F5A71"/>
    <w:rsid w:val="001F5C61"/>
    <w:rsid w:val="001F5C98"/>
    <w:rsid w:val="001F606A"/>
    <w:rsid w:val="001F619E"/>
    <w:rsid w:val="001F6D72"/>
    <w:rsid w:val="001F6FF8"/>
    <w:rsid w:val="001F7658"/>
    <w:rsid w:val="001F7CE6"/>
    <w:rsid w:val="002004E2"/>
    <w:rsid w:val="0020057F"/>
    <w:rsid w:val="0020099B"/>
    <w:rsid w:val="00200C66"/>
    <w:rsid w:val="00201B79"/>
    <w:rsid w:val="0020225D"/>
    <w:rsid w:val="00202577"/>
    <w:rsid w:val="0020264A"/>
    <w:rsid w:val="00202962"/>
    <w:rsid w:val="00203298"/>
    <w:rsid w:val="0020355A"/>
    <w:rsid w:val="002036CA"/>
    <w:rsid w:val="00203A88"/>
    <w:rsid w:val="00203CDF"/>
    <w:rsid w:val="002046F3"/>
    <w:rsid w:val="00204BAE"/>
    <w:rsid w:val="00205193"/>
    <w:rsid w:val="0020524E"/>
    <w:rsid w:val="002054FC"/>
    <w:rsid w:val="00205726"/>
    <w:rsid w:val="00205C99"/>
    <w:rsid w:val="00205FBC"/>
    <w:rsid w:val="0020622F"/>
    <w:rsid w:val="002062BF"/>
    <w:rsid w:val="00206A31"/>
    <w:rsid w:val="00206FA5"/>
    <w:rsid w:val="00207246"/>
    <w:rsid w:val="00207262"/>
    <w:rsid w:val="002072F5"/>
    <w:rsid w:val="00207B99"/>
    <w:rsid w:val="00207CFD"/>
    <w:rsid w:val="002105FD"/>
    <w:rsid w:val="00210ED3"/>
    <w:rsid w:val="002112FB"/>
    <w:rsid w:val="00211775"/>
    <w:rsid w:val="00211A8F"/>
    <w:rsid w:val="00211AD0"/>
    <w:rsid w:val="00212478"/>
    <w:rsid w:val="00212BE8"/>
    <w:rsid w:val="002130B1"/>
    <w:rsid w:val="00213304"/>
    <w:rsid w:val="002147EF"/>
    <w:rsid w:val="002148CB"/>
    <w:rsid w:val="0021615D"/>
    <w:rsid w:val="00216E20"/>
    <w:rsid w:val="002175C8"/>
    <w:rsid w:val="002176DE"/>
    <w:rsid w:val="002177E5"/>
    <w:rsid w:val="0022083F"/>
    <w:rsid w:val="00220FB4"/>
    <w:rsid w:val="00221030"/>
    <w:rsid w:val="00221600"/>
    <w:rsid w:val="002218B7"/>
    <w:rsid w:val="00222ED7"/>
    <w:rsid w:val="00223C74"/>
    <w:rsid w:val="0022503A"/>
    <w:rsid w:val="0023070F"/>
    <w:rsid w:val="00230A79"/>
    <w:rsid w:val="00230C4F"/>
    <w:rsid w:val="00231171"/>
    <w:rsid w:val="00231514"/>
    <w:rsid w:val="002317B3"/>
    <w:rsid w:val="00231C59"/>
    <w:rsid w:val="0023241A"/>
    <w:rsid w:val="00233994"/>
    <w:rsid w:val="00233EF3"/>
    <w:rsid w:val="002350EE"/>
    <w:rsid w:val="002351F6"/>
    <w:rsid w:val="00235214"/>
    <w:rsid w:val="00235446"/>
    <w:rsid w:val="00236166"/>
    <w:rsid w:val="00236491"/>
    <w:rsid w:val="00236544"/>
    <w:rsid w:val="00236650"/>
    <w:rsid w:val="002367CD"/>
    <w:rsid w:val="00237622"/>
    <w:rsid w:val="00237C1C"/>
    <w:rsid w:val="00240577"/>
    <w:rsid w:val="00240D81"/>
    <w:rsid w:val="00241208"/>
    <w:rsid w:val="002422CF"/>
    <w:rsid w:val="00242A04"/>
    <w:rsid w:val="0024392E"/>
    <w:rsid w:val="00243A3D"/>
    <w:rsid w:val="00244087"/>
    <w:rsid w:val="002441C9"/>
    <w:rsid w:val="00244EAA"/>
    <w:rsid w:val="00244F5E"/>
    <w:rsid w:val="0024581D"/>
    <w:rsid w:val="00245F64"/>
    <w:rsid w:val="00245FAE"/>
    <w:rsid w:val="00246147"/>
    <w:rsid w:val="00246DEE"/>
    <w:rsid w:val="00247042"/>
    <w:rsid w:val="002474C7"/>
    <w:rsid w:val="002476C9"/>
    <w:rsid w:val="00247B55"/>
    <w:rsid w:val="00247F71"/>
    <w:rsid w:val="00250E74"/>
    <w:rsid w:val="00251802"/>
    <w:rsid w:val="00252054"/>
    <w:rsid w:val="0025264A"/>
    <w:rsid w:val="002532BF"/>
    <w:rsid w:val="002537E3"/>
    <w:rsid w:val="00253C62"/>
    <w:rsid w:val="00253C9E"/>
    <w:rsid w:val="0025408C"/>
    <w:rsid w:val="002542A5"/>
    <w:rsid w:val="00254EBF"/>
    <w:rsid w:val="00255449"/>
    <w:rsid w:val="00255473"/>
    <w:rsid w:val="00255BA9"/>
    <w:rsid w:val="002560D6"/>
    <w:rsid w:val="00256391"/>
    <w:rsid w:val="002565E8"/>
    <w:rsid w:val="00256946"/>
    <w:rsid w:val="002570F7"/>
    <w:rsid w:val="00261B80"/>
    <w:rsid w:val="00261F08"/>
    <w:rsid w:val="00262E84"/>
    <w:rsid w:val="00263156"/>
    <w:rsid w:val="0026367C"/>
    <w:rsid w:val="00263E92"/>
    <w:rsid w:val="00264D8D"/>
    <w:rsid w:val="00264E16"/>
    <w:rsid w:val="00265C53"/>
    <w:rsid w:val="00265D62"/>
    <w:rsid w:val="002660A4"/>
    <w:rsid w:val="002661C5"/>
    <w:rsid w:val="00266ADB"/>
    <w:rsid w:val="00266B1D"/>
    <w:rsid w:val="0026772B"/>
    <w:rsid w:val="0027020E"/>
    <w:rsid w:val="00270240"/>
    <w:rsid w:val="0027079C"/>
    <w:rsid w:val="0027097C"/>
    <w:rsid w:val="00271E67"/>
    <w:rsid w:val="002731BA"/>
    <w:rsid w:val="0027330F"/>
    <w:rsid w:val="0027331E"/>
    <w:rsid w:val="002734B0"/>
    <w:rsid w:val="002736AD"/>
    <w:rsid w:val="002742CD"/>
    <w:rsid w:val="00274B18"/>
    <w:rsid w:val="00274D23"/>
    <w:rsid w:val="002753C3"/>
    <w:rsid w:val="002755F6"/>
    <w:rsid w:val="00276215"/>
    <w:rsid w:val="002762F3"/>
    <w:rsid w:val="002767B0"/>
    <w:rsid w:val="00276B1A"/>
    <w:rsid w:val="00277237"/>
    <w:rsid w:val="00277661"/>
    <w:rsid w:val="00277B71"/>
    <w:rsid w:val="002800FC"/>
    <w:rsid w:val="0028021F"/>
    <w:rsid w:val="002807AB"/>
    <w:rsid w:val="00280BB6"/>
    <w:rsid w:val="00280C97"/>
    <w:rsid w:val="002814F5"/>
    <w:rsid w:val="002815BB"/>
    <w:rsid w:val="00282FDC"/>
    <w:rsid w:val="00283069"/>
    <w:rsid w:val="00283674"/>
    <w:rsid w:val="00283C69"/>
    <w:rsid w:val="0028406A"/>
    <w:rsid w:val="00284323"/>
    <w:rsid w:val="00284859"/>
    <w:rsid w:val="00284985"/>
    <w:rsid w:val="00285787"/>
    <w:rsid w:val="00286006"/>
    <w:rsid w:val="002869F6"/>
    <w:rsid w:val="0028774E"/>
    <w:rsid w:val="00287968"/>
    <w:rsid w:val="00290F97"/>
    <w:rsid w:val="00291220"/>
    <w:rsid w:val="00292683"/>
    <w:rsid w:val="00292A88"/>
    <w:rsid w:val="00292CE1"/>
    <w:rsid w:val="00293BF0"/>
    <w:rsid w:val="00295036"/>
    <w:rsid w:val="0029518E"/>
    <w:rsid w:val="0029578E"/>
    <w:rsid w:val="00295B91"/>
    <w:rsid w:val="00295D51"/>
    <w:rsid w:val="00296973"/>
    <w:rsid w:val="00296DF8"/>
    <w:rsid w:val="00297A61"/>
    <w:rsid w:val="002A0CD1"/>
    <w:rsid w:val="002A0EE7"/>
    <w:rsid w:val="002A1464"/>
    <w:rsid w:val="002A18CE"/>
    <w:rsid w:val="002A1B0B"/>
    <w:rsid w:val="002A2160"/>
    <w:rsid w:val="002A24A6"/>
    <w:rsid w:val="002A27B9"/>
    <w:rsid w:val="002A38E2"/>
    <w:rsid w:val="002A43F5"/>
    <w:rsid w:val="002A46A9"/>
    <w:rsid w:val="002A4830"/>
    <w:rsid w:val="002A527F"/>
    <w:rsid w:val="002A590F"/>
    <w:rsid w:val="002A5C6E"/>
    <w:rsid w:val="002A5E07"/>
    <w:rsid w:val="002A7452"/>
    <w:rsid w:val="002A7714"/>
    <w:rsid w:val="002A7874"/>
    <w:rsid w:val="002A7B9C"/>
    <w:rsid w:val="002B00D6"/>
    <w:rsid w:val="002B0868"/>
    <w:rsid w:val="002B0A97"/>
    <w:rsid w:val="002B0C22"/>
    <w:rsid w:val="002B1A48"/>
    <w:rsid w:val="002B1BBD"/>
    <w:rsid w:val="002B1CE7"/>
    <w:rsid w:val="002B1D73"/>
    <w:rsid w:val="002B1E63"/>
    <w:rsid w:val="002B3D70"/>
    <w:rsid w:val="002B4A90"/>
    <w:rsid w:val="002B4ED4"/>
    <w:rsid w:val="002B5B78"/>
    <w:rsid w:val="002B6600"/>
    <w:rsid w:val="002B69BF"/>
    <w:rsid w:val="002B7051"/>
    <w:rsid w:val="002B7448"/>
    <w:rsid w:val="002C010F"/>
    <w:rsid w:val="002C0D6D"/>
    <w:rsid w:val="002C0EA1"/>
    <w:rsid w:val="002C14D3"/>
    <w:rsid w:val="002C1BFB"/>
    <w:rsid w:val="002C1EAF"/>
    <w:rsid w:val="002C27E0"/>
    <w:rsid w:val="002C308F"/>
    <w:rsid w:val="002C3DB4"/>
    <w:rsid w:val="002C43E7"/>
    <w:rsid w:val="002C49D0"/>
    <w:rsid w:val="002C4A8B"/>
    <w:rsid w:val="002C4A8E"/>
    <w:rsid w:val="002C4BDD"/>
    <w:rsid w:val="002C4FC6"/>
    <w:rsid w:val="002C65C6"/>
    <w:rsid w:val="002C6911"/>
    <w:rsid w:val="002C6B9F"/>
    <w:rsid w:val="002C7410"/>
    <w:rsid w:val="002C7F16"/>
    <w:rsid w:val="002D08C1"/>
    <w:rsid w:val="002D1381"/>
    <w:rsid w:val="002D13B8"/>
    <w:rsid w:val="002D1563"/>
    <w:rsid w:val="002D1C7E"/>
    <w:rsid w:val="002D233B"/>
    <w:rsid w:val="002D25B4"/>
    <w:rsid w:val="002D29A9"/>
    <w:rsid w:val="002D2E82"/>
    <w:rsid w:val="002D3350"/>
    <w:rsid w:val="002D3B42"/>
    <w:rsid w:val="002D4FF3"/>
    <w:rsid w:val="002D557C"/>
    <w:rsid w:val="002D6615"/>
    <w:rsid w:val="002D6B4B"/>
    <w:rsid w:val="002D6E9D"/>
    <w:rsid w:val="002D7177"/>
    <w:rsid w:val="002D7574"/>
    <w:rsid w:val="002D7CC6"/>
    <w:rsid w:val="002D7F63"/>
    <w:rsid w:val="002E03C8"/>
    <w:rsid w:val="002E084D"/>
    <w:rsid w:val="002E15FE"/>
    <w:rsid w:val="002E16E9"/>
    <w:rsid w:val="002E1D96"/>
    <w:rsid w:val="002E25E3"/>
    <w:rsid w:val="002E389F"/>
    <w:rsid w:val="002E3A51"/>
    <w:rsid w:val="002E40F3"/>
    <w:rsid w:val="002E422B"/>
    <w:rsid w:val="002E449E"/>
    <w:rsid w:val="002E44A3"/>
    <w:rsid w:val="002E4BFA"/>
    <w:rsid w:val="002E671E"/>
    <w:rsid w:val="002E7307"/>
    <w:rsid w:val="002E7D36"/>
    <w:rsid w:val="002F07B4"/>
    <w:rsid w:val="002F12FF"/>
    <w:rsid w:val="002F1309"/>
    <w:rsid w:val="002F18B4"/>
    <w:rsid w:val="002F1EB3"/>
    <w:rsid w:val="002F1F1E"/>
    <w:rsid w:val="002F213F"/>
    <w:rsid w:val="002F2767"/>
    <w:rsid w:val="002F3186"/>
    <w:rsid w:val="002F378D"/>
    <w:rsid w:val="002F433D"/>
    <w:rsid w:val="002F4C79"/>
    <w:rsid w:val="002F4F23"/>
    <w:rsid w:val="002F5189"/>
    <w:rsid w:val="002F51A0"/>
    <w:rsid w:val="002F57EB"/>
    <w:rsid w:val="002F5BB7"/>
    <w:rsid w:val="002F6EB7"/>
    <w:rsid w:val="002F749E"/>
    <w:rsid w:val="00300438"/>
    <w:rsid w:val="00300465"/>
    <w:rsid w:val="0030076F"/>
    <w:rsid w:val="00300820"/>
    <w:rsid w:val="003009C7"/>
    <w:rsid w:val="003017D4"/>
    <w:rsid w:val="00301B98"/>
    <w:rsid w:val="003023FC"/>
    <w:rsid w:val="00303120"/>
    <w:rsid w:val="003039C0"/>
    <w:rsid w:val="00303F47"/>
    <w:rsid w:val="003040BF"/>
    <w:rsid w:val="003042F2"/>
    <w:rsid w:val="00304745"/>
    <w:rsid w:val="00304A81"/>
    <w:rsid w:val="00305A18"/>
    <w:rsid w:val="00305E19"/>
    <w:rsid w:val="003060D7"/>
    <w:rsid w:val="00306194"/>
    <w:rsid w:val="003074C0"/>
    <w:rsid w:val="0030759F"/>
    <w:rsid w:val="0030780F"/>
    <w:rsid w:val="0031158C"/>
    <w:rsid w:val="003115B3"/>
    <w:rsid w:val="003117FE"/>
    <w:rsid w:val="00311DBD"/>
    <w:rsid w:val="003143C3"/>
    <w:rsid w:val="00314C7F"/>
    <w:rsid w:val="00315280"/>
    <w:rsid w:val="003153AB"/>
    <w:rsid w:val="003155EA"/>
    <w:rsid w:val="0031564B"/>
    <w:rsid w:val="00315882"/>
    <w:rsid w:val="0031670F"/>
    <w:rsid w:val="00316E13"/>
    <w:rsid w:val="00317B53"/>
    <w:rsid w:val="003210B6"/>
    <w:rsid w:val="00321760"/>
    <w:rsid w:val="003219CB"/>
    <w:rsid w:val="003220C0"/>
    <w:rsid w:val="003224D9"/>
    <w:rsid w:val="003225A6"/>
    <w:rsid w:val="00322E2E"/>
    <w:rsid w:val="003231A8"/>
    <w:rsid w:val="00324268"/>
    <w:rsid w:val="003249EC"/>
    <w:rsid w:val="00324A0C"/>
    <w:rsid w:val="00324CC8"/>
    <w:rsid w:val="00324E91"/>
    <w:rsid w:val="00325554"/>
    <w:rsid w:val="00325B71"/>
    <w:rsid w:val="00325FBE"/>
    <w:rsid w:val="00326C1D"/>
    <w:rsid w:val="00327896"/>
    <w:rsid w:val="00327B02"/>
    <w:rsid w:val="0033028B"/>
    <w:rsid w:val="0033095C"/>
    <w:rsid w:val="00330BF8"/>
    <w:rsid w:val="00332F1D"/>
    <w:rsid w:val="0033416C"/>
    <w:rsid w:val="0033441B"/>
    <w:rsid w:val="00335A43"/>
    <w:rsid w:val="00335EDF"/>
    <w:rsid w:val="00336528"/>
    <w:rsid w:val="0033659C"/>
    <w:rsid w:val="0033751A"/>
    <w:rsid w:val="00337CBC"/>
    <w:rsid w:val="003407BA"/>
    <w:rsid w:val="00340CAA"/>
    <w:rsid w:val="003411FE"/>
    <w:rsid w:val="00341666"/>
    <w:rsid w:val="00341A52"/>
    <w:rsid w:val="003428CF"/>
    <w:rsid w:val="00342C7C"/>
    <w:rsid w:val="00343B9E"/>
    <w:rsid w:val="003441D2"/>
    <w:rsid w:val="003449AC"/>
    <w:rsid w:val="00344A2B"/>
    <w:rsid w:val="00345147"/>
    <w:rsid w:val="003454C1"/>
    <w:rsid w:val="00345D4A"/>
    <w:rsid w:val="00346F62"/>
    <w:rsid w:val="00347AE2"/>
    <w:rsid w:val="00347BE8"/>
    <w:rsid w:val="00347CBC"/>
    <w:rsid w:val="00350C88"/>
    <w:rsid w:val="00350F07"/>
    <w:rsid w:val="0035183C"/>
    <w:rsid w:val="00351B5B"/>
    <w:rsid w:val="003524FB"/>
    <w:rsid w:val="0035271B"/>
    <w:rsid w:val="0035302F"/>
    <w:rsid w:val="00353037"/>
    <w:rsid w:val="00353259"/>
    <w:rsid w:val="003546B7"/>
    <w:rsid w:val="00354B43"/>
    <w:rsid w:val="0035707A"/>
    <w:rsid w:val="00357122"/>
    <w:rsid w:val="003577E1"/>
    <w:rsid w:val="00357A57"/>
    <w:rsid w:val="00360774"/>
    <w:rsid w:val="00362EA8"/>
    <w:rsid w:val="0036318B"/>
    <w:rsid w:val="003631C6"/>
    <w:rsid w:val="003632CE"/>
    <w:rsid w:val="003636CF"/>
    <w:rsid w:val="00363CBE"/>
    <w:rsid w:val="00363DA4"/>
    <w:rsid w:val="003644D4"/>
    <w:rsid w:val="003647CB"/>
    <w:rsid w:val="00366300"/>
    <w:rsid w:val="00366EB6"/>
    <w:rsid w:val="00367047"/>
    <w:rsid w:val="00367384"/>
    <w:rsid w:val="00367701"/>
    <w:rsid w:val="00367E02"/>
    <w:rsid w:val="00367F21"/>
    <w:rsid w:val="0037001E"/>
    <w:rsid w:val="003700A0"/>
    <w:rsid w:val="00370275"/>
    <w:rsid w:val="00370DB3"/>
    <w:rsid w:val="00370FAD"/>
    <w:rsid w:val="00371490"/>
    <w:rsid w:val="0037246D"/>
    <w:rsid w:val="0037252E"/>
    <w:rsid w:val="00372A5B"/>
    <w:rsid w:val="00372AF1"/>
    <w:rsid w:val="00373415"/>
    <w:rsid w:val="00373FA3"/>
    <w:rsid w:val="00373FF2"/>
    <w:rsid w:val="0037411E"/>
    <w:rsid w:val="0037435D"/>
    <w:rsid w:val="003752C2"/>
    <w:rsid w:val="00375460"/>
    <w:rsid w:val="00375485"/>
    <w:rsid w:val="00375798"/>
    <w:rsid w:val="00375C02"/>
    <w:rsid w:val="00375D2A"/>
    <w:rsid w:val="0037645F"/>
    <w:rsid w:val="00376AB5"/>
    <w:rsid w:val="00376CD1"/>
    <w:rsid w:val="00377E1A"/>
    <w:rsid w:val="0038051A"/>
    <w:rsid w:val="00381E2B"/>
    <w:rsid w:val="00382002"/>
    <w:rsid w:val="00382035"/>
    <w:rsid w:val="003823BC"/>
    <w:rsid w:val="003823E5"/>
    <w:rsid w:val="003826B3"/>
    <w:rsid w:val="00382781"/>
    <w:rsid w:val="003836D0"/>
    <w:rsid w:val="00383BFC"/>
    <w:rsid w:val="00384081"/>
    <w:rsid w:val="003843A9"/>
    <w:rsid w:val="003851B8"/>
    <w:rsid w:val="0038529E"/>
    <w:rsid w:val="00385936"/>
    <w:rsid w:val="00385CD9"/>
    <w:rsid w:val="00386907"/>
    <w:rsid w:val="00386C9B"/>
    <w:rsid w:val="00386F54"/>
    <w:rsid w:val="00387587"/>
    <w:rsid w:val="00387B29"/>
    <w:rsid w:val="00387B81"/>
    <w:rsid w:val="003903C5"/>
    <w:rsid w:val="00390989"/>
    <w:rsid w:val="00390D8B"/>
    <w:rsid w:val="00390EE2"/>
    <w:rsid w:val="00390FB3"/>
    <w:rsid w:val="00391B14"/>
    <w:rsid w:val="003921CF"/>
    <w:rsid w:val="003934E0"/>
    <w:rsid w:val="00393B3B"/>
    <w:rsid w:val="00394676"/>
    <w:rsid w:val="00395946"/>
    <w:rsid w:val="003968C3"/>
    <w:rsid w:val="00396D13"/>
    <w:rsid w:val="00396EE1"/>
    <w:rsid w:val="0039797E"/>
    <w:rsid w:val="003A0D1D"/>
    <w:rsid w:val="003A1019"/>
    <w:rsid w:val="003A1353"/>
    <w:rsid w:val="003A27DB"/>
    <w:rsid w:val="003A2AA3"/>
    <w:rsid w:val="003A2FE0"/>
    <w:rsid w:val="003A3545"/>
    <w:rsid w:val="003A35DC"/>
    <w:rsid w:val="003A361E"/>
    <w:rsid w:val="003A44EF"/>
    <w:rsid w:val="003A46A8"/>
    <w:rsid w:val="003A4717"/>
    <w:rsid w:val="003A4BE4"/>
    <w:rsid w:val="003A4FA8"/>
    <w:rsid w:val="003A571A"/>
    <w:rsid w:val="003A60CD"/>
    <w:rsid w:val="003A62AF"/>
    <w:rsid w:val="003A678E"/>
    <w:rsid w:val="003A6948"/>
    <w:rsid w:val="003A69BC"/>
    <w:rsid w:val="003A7150"/>
    <w:rsid w:val="003A71D8"/>
    <w:rsid w:val="003A758C"/>
    <w:rsid w:val="003B1B8C"/>
    <w:rsid w:val="003B1C43"/>
    <w:rsid w:val="003B2641"/>
    <w:rsid w:val="003B31E8"/>
    <w:rsid w:val="003B34F5"/>
    <w:rsid w:val="003B481C"/>
    <w:rsid w:val="003B4B90"/>
    <w:rsid w:val="003B4E7F"/>
    <w:rsid w:val="003B50E8"/>
    <w:rsid w:val="003B53DC"/>
    <w:rsid w:val="003B5754"/>
    <w:rsid w:val="003B5CB5"/>
    <w:rsid w:val="003B60B3"/>
    <w:rsid w:val="003B6113"/>
    <w:rsid w:val="003B667A"/>
    <w:rsid w:val="003B6AAA"/>
    <w:rsid w:val="003B6DBC"/>
    <w:rsid w:val="003B7675"/>
    <w:rsid w:val="003B7D27"/>
    <w:rsid w:val="003B7EB6"/>
    <w:rsid w:val="003C0125"/>
    <w:rsid w:val="003C0436"/>
    <w:rsid w:val="003C063E"/>
    <w:rsid w:val="003C0641"/>
    <w:rsid w:val="003C0820"/>
    <w:rsid w:val="003C08E8"/>
    <w:rsid w:val="003C09EC"/>
    <w:rsid w:val="003C0A07"/>
    <w:rsid w:val="003C0A77"/>
    <w:rsid w:val="003C141A"/>
    <w:rsid w:val="003C173A"/>
    <w:rsid w:val="003C1AE7"/>
    <w:rsid w:val="003C1D58"/>
    <w:rsid w:val="003C20F1"/>
    <w:rsid w:val="003C30B6"/>
    <w:rsid w:val="003C34B2"/>
    <w:rsid w:val="003C3583"/>
    <w:rsid w:val="003C3A2F"/>
    <w:rsid w:val="003C3A3B"/>
    <w:rsid w:val="003C3C1B"/>
    <w:rsid w:val="003C3D46"/>
    <w:rsid w:val="003C3E9E"/>
    <w:rsid w:val="003C4353"/>
    <w:rsid w:val="003C451E"/>
    <w:rsid w:val="003C4766"/>
    <w:rsid w:val="003C5380"/>
    <w:rsid w:val="003C587D"/>
    <w:rsid w:val="003C5A38"/>
    <w:rsid w:val="003C66B6"/>
    <w:rsid w:val="003C6E32"/>
    <w:rsid w:val="003D03B2"/>
    <w:rsid w:val="003D0990"/>
    <w:rsid w:val="003D0CA4"/>
    <w:rsid w:val="003D11A4"/>
    <w:rsid w:val="003D17D0"/>
    <w:rsid w:val="003D1881"/>
    <w:rsid w:val="003D1F85"/>
    <w:rsid w:val="003D2411"/>
    <w:rsid w:val="003D261C"/>
    <w:rsid w:val="003D353F"/>
    <w:rsid w:val="003D36E8"/>
    <w:rsid w:val="003D3A05"/>
    <w:rsid w:val="003D3C67"/>
    <w:rsid w:val="003D3EFE"/>
    <w:rsid w:val="003D3EFF"/>
    <w:rsid w:val="003D4625"/>
    <w:rsid w:val="003D4BE9"/>
    <w:rsid w:val="003D50AF"/>
    <w:rsid w:val="003D52CA"/>
    <w:rsid w:val="003D69DB"/>
    <w:rsid w:val="003D6C69"/>
    <w:rsid w:val="003D72F0"/>
    <w:rsid w:val="003D783F"/>
    <w:rsid w:val="003E0805"/>
    <w:rsid w:val="003E1300"/>
    <w:rsid w:val="003E175E"/>
    <w:rsid w:val="003E1847"/>
    <w:rsid w:val="003E350F"/>
    <w:rsid w:val="003E45DA"/>
    <w:rsid w:val="003E496C"/>
    <w:rsid w:val="003E525D"/>
    <w:rsid w:val="003E52EF"/>
    <w:rsid w:val="003E58C3"/>
    <w:rsid w:val="003E6029"/>
    <w:rsid w:val="003E6806"/>
    <w:rsid w:val="003E6DA7"/>
    <w:rsid w:val="003E70AC"/>
    <w:rsid w:val="003E73D3"/>
    <w:rsid w:val="003F01EA"/>
    <w:rsid w:val="003F049D"/>
    <w:rsid w:val="003F05BD"/>
    <w:rsid w:val="003F090F"/>
    <w:rsid w:val="003F11E4"/>
    <w:rsid w:val="003F1406"/>
    <w:rsid w:val="003F177E"/>
    <w:rsid w:val="003F187F"/>
    <w:rsid w:val="003F2CD5"/>
    <w:rsid w:val="003F2E13"/>
    <w:rsid w:val="003F351B"/>
    <w:rsid w:val="003F39AF"/>
    <w:rsid w:val="003F3DF8"/>
    <w:rsid w:val="003F436D"/>
    <w:rsid w:val="003F4969"/>
    <w:rsid w:val="003F4A02"/>
    <w:rsid w:val="003F4A9F"/>
    <w:rsid w:val="003F4E5F"/>
    <w:rsid w:val="003F56DC"/>
    <w:rsid w:val="003F5A13"/>
    <w:rsid w:val="003F61A6"/>
    <w:rsid w:val="003F673C"/>
    <w:rsid w:val="003F7460"/>
    <w:rsid w:val="003F7586"/>
    <w:rsid w:val="004003C9"/>
    <w:rsid w:val="00400CDD"/>
    <w:rsid w:val="004010D5"/>
    <w:rsid w:val="004011A5"/>
    <w:rsid w:val="00401632"/>
    <w:rsid w:val="00401E25"/>
    <w:rsid w:val="00401F14"/>
    <w:rsid w:val="00402340"/>
    <w:rsid w:val="004025C3"/>
    <w:rsid w:val="00402ACC"/>
    <w:rsid w:val="004037B4"/>
    <w:rsid w:val="00403A52"/>
    <w:rsid w:val="00403EE4"/>
    <w:rsid w:val="00404069"/>
    <w:rsid w:val="004041E5"/>
    <w:rsid w:val="00404290"/>
    <w:rsid w:val="004062E4"/>
    <w:rsid w:val="00406ECE"/>
    <w:rsid w:val="00406EDB"/>
    <w:rsid w:val="004107E2"/>
    <w:rsid w:val="004108E6"/>
    <w:rsid w:val="00410CA2"/>
    <w:rsid w:val="00410D56"/>
    <w:rsid w:val="00411443"/>
    <w:rsid w:val="00412E41"/>
    <w:rsid w:val="0041312B"/>
    <w:rsid w:val="004136D1"/>
    <w:rsid w:val="004139A3"/>
    <w:rsid w:val="00413E34"/>
    <w:rsid w:val="00414251"/>
    <w:rsid w:val="004145F9"/>
    <w:rsid w:val="004151CD"/>
    <w:rsid w:val="004159A7"/>
    <w:rsid w:val="00415FBE"/>
    <w:rsid w:val="00416362"/>
    <w:rsid w:val="0041665D"/>
    <w:rsid w:val="00417011"/>
    <w:rsid w:val="004173AA"/>
    <w:rsid w:val="004177C6"/>
    <w:rsid w:val="00417836"/>
    <w:rsid w:val="0041783C"/>
    <w:rsid w:val="0042022B"/>
    <w:rsid w:val="00421223"/>
    <w:rsid w:val="0042144B"/>
    <w:rsid w:val="004215E7"/>
    <w:rsid w:val="00422076"/>
    <w:rsid w:val="00423134"/>
    <w:rsid w:val="00423435"/>
    <w:rsid w:val="004234A5"/>
    <w:rsid w:val="00423B83"/>
    <w:rsid w:val="00423CC6"/>
    <w:rsid w:val="004242B0"/>
    <w:rsid w:val="00424334"/>
    <w:rsid w:val="004245EF"/>
    <w:rsid w:val="00424B76"/>
    <w:rsid w:val="00424E71"/>
    <w:rsid w:val="00425331"/>
    <w:rsid w:val="00426208"/>
    <w:rsid w:val="00426AB6"/>
    <w:rsid w:val="00426FE3"/>
    <w:rsid w:val="004276F0"/>
    <w:rsid w:val="004278A5"/>
    <w:rsid w:val="00427E06"/>
    <w:rsid w:val="00430097"/>
    <w:rsid w:val="0043012E"/>
    <w:rsid w:val="00430EBA"/>
    <w:rsid w:val="00432064"/>
    <w:rsid w:val="004324DD"/>
    <w:rsid w:val="004326BD"/>
    <w:rsid w:val="00432BB2"/>
    <w:rsid w:val="004331B1"/>
    <w:rsid w:val="0043349D"/>
    <w:rsid w:val="00433C12"/>
    <w:rsid w:val="00433C72"/>
    <w:rsid w:val="0043494E"/>
    <w:rsid w:val="00434C36"/>
    <w:rsid w:val="00435823"/>
    <w:rsid w:val="00435B0C"/>
    <w:rsid w:val="004364EE"/>
    <w:rsid w:val="00436AD3"/>
    <w:rsid w:val="00437B3E"/>
    <w:rsid w:val="0044052B"/>
    <w:rsid w:val="00440BAA"/>
    <w:rsid w:val="00441695"/>
    <w:rsid w:val="00442182"/>
    <w:rsid w:val="00442728"/>
    <w:rsid w:val="00442A8F"/>
    <w:rsid w:val="00442BE5"/>
    <w:rsid w:val="00443160"/>
    <w:rsid w:val="0044364A"/>
    <w:rsid w:val="00443EC8"/>
    <w:rsid w:val="004449E8"/>
    <w:rsid w:val="00445718"/>
    <w:rsid w:val="00445777"/>
    <w:rsid w:val="00445DB4"/>
    <w:rsid w:val="00446383"/>
    <w:rsid w:val="004464C0"/>
    <w:rsid w:val="00446A06"/>
    <w:rsid w:val="00447816"/>
    <w:rsid w:val="00447F40"/>
    <w:rsid w:val="00450B8C"/>
    <w:rsid w:val="00451254"/>
    <w:rsid w:val="0045162B"/>
    <w:rsid w:val="00451F3F"/>
    <w:rsid w:val="0045282D"/>
    <w:rsid w:val="00452A4E"/>
    <w:rsid w:val="00452DC7"/>
    <w:rsid w:val="00453F7B"/>
    <w:rsid w:val="00454121"/>
    <w:rsid w:val="004541FD"/>
    <w:rsid w:val="004546D8"/>
    <w:rsid w:val="0045483D"/>
    <w:rsid w:val="00454B1E"/>
    <w:rsid w:val="004569FD"/>
    <w:rsid w:val="00457446"/>
    <w:rsid w:val="0045762E"/>
    <w:rsid w:val="00461134"/>
    <w:rsid w:val="004615F1"/>
    <w:rsid w:val="004618A9"/>
    <w:rsid w:val="00461C16"/>
    <w:rsid w:val="00462A6B"/>
    <w:rsid w:val="0046318C"/>
    <w:rsid w:val="00463427"/>
    <w:rsid w:val="0046454F"/>
    <w:rsid w:val="00464EEA"/>
    <w:rsid w:val="004653EA"/>
    <w:rsid w:val="0046598B"/>
    <w:rsid w:val="00465CE4"/>
    <w:rsid w:val="004663DF"/>
    <w:rsid w:val="00466443"/>
    <w:rsid w:val="004665BD"/>
    <w:rsid w:val="004674D2"/>
    <w:rsid w:val="00467C00"/>
    <w:rsid w:val="004711C0"/>
    <w:rsid w:val="004711D9"/>
    <w:rsid w:val="004713CC"/>
    <w:rsid w:val="004716D1"/>
    <w:rsid w:val="00471B2B"/>
    <w:rsid w:val="0047206B"/>
    <w:rsid w:val="004720BD"/>
    <w:rsid w:val="00472688"/>
    <w:rsid w:val="004726D2"/>
    <w:rsid w:val="004727BF"/>
    <w:rsid w:val="0047424D"/>
    <w:rsid w:val="00474E42"/>
    <w:rsid w:val="004751D1"/>
    <w:rsid w:val="0047520A"/>
    <w:rsid w:val="004754AE"/>
    <w:rsid w:val="00475D81"/>
    <w:rsid w:val="004771D2"/>
    <w:rsid w:val="00477206"/>
    <w:rsid w:val="0047752C"/>
    <w:rsid w:val="00477C10"/>
    <w:rsid w:val="00480DD5"/>
    <w:rsid w:val="00480F35"/>
    <w:rsid w:val="00481425"/>
    <w:rsid w:val="0048172C"/>
    <w:rsid w:val="0048308C"/>
    <w:rsid w:val="004833BB"/>
    <w:rsid w:val="004834CB"/>
    <w:rsid w:val="00483632"/>
    <w:rsid w:val="004836D3"/>
    <w:rsid w:val="00483C44"/>
    <w:rsid w:val="00484606"/>
    <w:rsid w:val="0048520A"/>
    <w:rsid w:val="004857DB"/>
    <w:rsid w:val="00485B3A"/>
    <w:rsid w:val="00485FE9"/>
    <w:rsid w:val="004862E9"/>
    <w:rsid w:val="00486BEE"/>
    <w:rsid w:val="00487CB8"/>
    <w:rsid w:val="00490389"/>
    <w:rsid w:val="0049052D"/>
    <w:rsid w:val="0049106B"/>
    <w:rsid w:val="00491CC5"/>
    <w:rsid w:val="00491D84"/>
    <w:rsid w:val="00491DF4"/>
    <w:rsid w:val="00492913"/>
    <w:rsid w:val="00492A70"/>
    <w:rsid w:val="004936BF"/>
    <w:rsid w:val="00493848"/>
    <w:rsid w:val="00493BB9"/>
    <w:rsid w:val="00495A20"/>
    <w:rsid w:val="00495BC9"/>
    <w:rsid w:val="00495F50"/>
    <w:rsid w:val="0049629A"/>
    <w:rsid w:val="004964AB"/>
    <w:rsid w:val="00496CF1"/>
    <w:rsid w:val="00496F1C"/>
    <w:rsid w:val="00497515"/>
    <w:rsid w:val="00497D58"/>
    <w:rsid w:val="00497E2D"/>
    <w:rsid w:val="00497EAA"/>
    <w:rsid w:val="004A0840"/>
    <w:rsid w:val="004A0872"/>
    <w:rsid w:val="004A098B"/>
    <w:rsid w:val="004A1047"/>
    <w:rsid w:val="004A1BBD"/>
    <w:rsid w:val="004A23FB"/>
    <w:rsid w:val="004A2F61"/>
    <w:rsid w:val="004A2FE1"/>
    <w:rsid w:val="004A36FF"/>
    <w:rsid w:val="004A3781"/>
    <w:rsid w:val="004A3994"/>
    <w:rsid w:val="004A3FD3"/>
    <w:rsid w:val="004A44E1"/>
    <w:rsid w:val="004A55D1"/>
    <w:rsid w:val="004A588F"/>
    <w:rsid w:val="004A596A"/>
    <w:rsid w:val="004A5B24"/>
    <w:rsid w:val="004A66FE"/>
    <w:rsid w:val="004B0929"/>
    <w:rsid w:val="004B266F"/>
    <w:rsid w:val="004B2772"/>
    <w:rsid w:val="004B2BF3"/>
    <w:rsid w:val="004B2D46"/>
    <w:rsid w:val="004B3010"/>
    <w:rsid w:val="004B31A7"/>
    <w:rsid w:val="004B3963"/>
    <w:rsid w:val="004B3B2B"/>
    <w:rsid w:val="004B3D8A"/>
    <w:rsid w:val="004B3E85"/>
    <w:rsid w:val="004B3E87"/>
    <w:rsid w:val="004B41EA"/>
    <w:rsid w:val="004B42B3"/>
    <w:rsid w:val="004B48B5"/>
    <w:rsid w:val="004B4C7A"/>
    <w:rsid w:val="004B4C87"/>
    <w:rsid w:val="004B54E1"/>
    <w:rsid w:val="004B58E2"/>
    <w:rsid w:val="004B604F"/>
    <w:rsid w:val="004B6B57"/>
    <w:rsid w:val="004B6B9C"/>
    <w:rsid w:val="004B6BEF"/>
    <w:rsid w:val="004B6E84"/>
    <w:rsid w:val="004B7040"/>
    <w:rsid w:val="004B74DE"/>
    <w:rsid w:val="004B7A26"/>
    <w:rsid w:val="004C0282"/>
    <w:rsid w:val="004C0289"/>
    <w:rsid w:val="004C054D"/>
    <w:rsid w:val="004C0F37"/>
    <w:rsid w:val="004C1285"/>
    <w:rsid w:val="004C1F85"/>
    <w:rsid w:val="004C2272"/>
    <w:rsid w:val="004C2BAA"/>
    <w:rsid w:val="004C2DCC"/>
    <w:rsid w:val="004C494A"/>
    <w:rsid w:val="004C5ED8"/>
    <w:rsid w:val="004C61E9"/>
    <w:rsid w:val="004C65DD"/>
    <w:rsid w:val="004C71D0"/>
    <w:rsid w:val="004C74F1"/>
    <w:rsid w:val="004D03AE"/>
    <w:rsid w:val="004D045B"/>
    <w:rsid w:val="004D06BE"/>
    <w:rsid w:val="004D0BD8"/>
    <w:rsid w:val="004D10E3"/>
    <w:rsid w:val="004D124F"/>
    <w:rsid w:val="004D18D8"/>
    <w:rsid w:val="004D2B11"/>
    <w:rsid w:val="004D2C73"/>
    <w:rsid w:val="004D2EE0"/>
    <w:rsid w:val="004D2F9C"/>
    <w:rsid w:val="004D31BD"/>
    <w:rsid w:val="004D349C"/>
    <w:rsid w:val="004D3E1C"/>
    <w:rsid w:val="004D47BE"/>
    <w:rsid w:val="004D4F5C"/>
    <w:rsid w:val="004D5BEC"/>
    <w:rsid w:val="004D640E"/>
    <w:rsid w:val="004D6DB5"/>
    <w:rsid w:val="004D6E06"/>
    <w:rsid w:val="004D7000"/>
    <w:rsid w:val="004D7289"/>
    <w:rsid w:val="004D7428"/>
    <w:rsid w:val="004D752C"/>
    <w:rsid w:val="004D7CD8"/>
    <w:rsid w:val="004D7D5B"/>
    <w:rsid w:val="004E0C23"/>
    <w:rsid w:val="004E0EA1"/>
    <w:rsid w:val="004E1A39"/>
    <w:rsid w:val="004E23EC"/>
    <w:rsid w:val="004E3D49"/>
    <w:rsid w:val="004E4113"/>
    <w:rsid w:val="004E5484"/>
    <w:rsid w:val="004E5875"/>
    <w:rsid w:val="004E5C6C"/>
    <w:rsid w:val="004E606F"/>
    <w:rsid w:val="004E7955"/>
    <w:rsid w:val="004F01C4"/>
    <w:rsid w:val="004F04D5"/>
    <w:rsid w:val="004F058A"/>
    <w:rsid w:val="004F136A"/>
    <w:rsid w:val="004F1469"/>
    <w:rsid w:val="004F14E8"/>
    <w:rsid w:val="004F17A9"/>
    <w:rsid w:val="004F17AD"/>
    <w:rsid w:val="004F1873"/>
    <w:rsid w:val="004F1DAA"/>
    <w:rsid w:val="004F27FF"/>
    <w:rsid w:val="004F3020"/>
    <w:rsid w:val="004F3646"/>
    <w:rsid w:val="004F3C79"/>
    <w:rsid w:val="004F3F50"/>
    <w:rsid w:val="004F4612"/>
    <w:rsid w:val="004F5B2A"/>
    <w:rsid w:val="004F6205"/>
    <w:rsid w:val="004F67D6"/>
    <w:rsid w:val="004F6C45"/>
    <w:rsid w:val="004F72F7"/>
    <w:rsid w:val="004F7B1F"/>
    <w:rsid w:val="004F7E32"/>
    <w:rsid w:val="004F7EB0"/>
    <w:rsid w:val="005001E6"/>
    <w:rsid w:val="005002E7"/>
    <w:rsid w:val="005005C3"/>
    <w:rsid w:val="0050167D"/>
    <w:rsid w:val="005023E3"/>
    <w:rsid w:val="00502626"/>
    <w:rsid w:val="00502A2B"/>
    <w:rsid w:val="00502EF3"/>
    <w:rsid w:val="005040BF"/>
    <w:rsid w:val="00504106"/>
    <w:rsid w:val="00504166"/>
    <w:rsid w:val="00504471"/>
    <w:rsid w:val="005044BF"/>
    <w:rsid w:val="00504975"/>
    <w:rsid w:val="0050545F"/>
    <w:rsid w:val="005055E6"/>
    <w:rsid w:val="00506247"/>
    <w:rsid w:val="005068AE"/>
    <w:rsid w:val="005071AD"/>
    <w:rsid w:val="00507E32"/>
    <w:rsid w:val="0051004F"/>
    <w:rsid w:val="00510BBB"/>
    <w:rsid w:val="005112E0"/>
    <w:rsid w:val="005115D2"/>
    <w:rsid w:val="0051197F"/>
    <w:rsid w:val="005119B4"/>
    <w:rsid w:val="00511DE0"/>
    <w:rsid w:val="00512442"/>
    <w:rsid w:val="0051265B"/>
    <w:rsid w:val="00513110"/>
    <w:rsid w:val="00513933"/>
    <w:rsid w:val="00513C36"/>
    <w:rsid w:val="00513FE8"/>
    <w:rsid w:val="00514F73"/>
    <w:rsid w:val="005176EB"/>
    <w:rsid w:val="00517A52"/>
    <w:rsid w:val="00520025"/>
    <w:rsid w:val="00520681"/>
    <w:rsid w:val="00521352"/>
    <w:rsid w:val="00521492"/>
    <w:rsid w:val="00522B8C"/>
    <w:rsid w:val="00523C70"/>
    <w:rsid w:val="00524421"/>
    <w:rsid w:val="00524E0F"/>
    <w:rsid w:val="00524FC5"/>
    <w:rsid w:val="00525438"/>
    <w:rsid w:val="00526276"/>
    <w:rsid w:val="00526475"/>
    <w:rsid w:val="00526F96"/>
    <w:rsid w:val="0052706A"/>
    <w:rsid w:val="0052724C"/>
    <w:rsid w:val="00527CF0"/>
    <w:rsid w:val="00527D33"/>
    <w:rsid w:val="00527D78"/>
    <w:rsid w:val="0053132B"/>
    <w:rsid w:val="00531882"/>
    <w:rsid w:val="00531C8E"/>
    <w:rsid w:val="00533BE7"/>
    <w:rsid w:val="00534282"/>
    <w:rsid w:val="00534794"/>
    <w:rsid w:val="00534938"/>
    <w:rsid w:val="0053503A"/>
    <w:rsid w:val="005364B5"/>
    <w:rsid w:val="00537283"/>
    <w:rsid w:val="00537F33"/>
    <w:rsid w:val="00540A20"/>
    <w:rsid w:val="00540EC8"/>
    <w:rsid w:val="005415A2"/>
    <w:rsid w:val="005418D0"/>
    <w:rsid w:val="00541BE1"/>
    <w:rsid w:val="00541C0A"/>
    <w:rsid w:val="0054228B"/>
    <w:rsid w:val="00542BE6"/>
    <w:rsid w:val="00542EEF"/>
    <w:rsid w:val="00543472"/>
    <w:rsid w:val="005434CB"/>
    <w:rsid w:val="00543574"/>
    <w:rsid w:val="0054370B"/>
    <w:rsid w:val="00543A15"/>
    <w:rsid w:val="00543BA0"/>
    <w:rsid w:val="00543F18"/>
    <w:rsid w:val="00544258"/>
    <w:rsid w:val="005459B2"/>
    <w:rsid w:val="00545BA6"/>
    <w:rsid w:val="00546502"/>
    <w:rsid w:val="005465D4"/>
    <w:rsid w:val="00546D1F"/>
    <w:rsid w:val="0054722E"/>
    <w:rsid w:val="005504E8"/>
    <w:rsid w:val="0055060D"/>
    <w:rsid w:val="00551839"/>
    <w:rsid w:val="00551A8C"/>
    <w:rsid w:val="005520E0"/>
    <w:rsid w:val="00552272"/>
    <w:rsid w:val="0055284C"/>
    <w:rsid w:val="005531CF"/>
    <w:rsid w:val="005535FE"/>
    <w:rsid w:val="00553DDD"/>
    <w:rsid w:val="00554003"/>
    <w:rsid w:val="00554A36"/>
    <w:rsid w:val="00554D66"/>
    <w:rsid w:val="005555BA"/>
    <w:rsid w:val="00555632"/>
    <w:rsid w:val="00555647"/>
    <w:rsid w:val="00555F81"/>
    <w:rsid w:val="00557807"/>
    <w:rsid w:val="00557C4D"/>
    <w:rsid w:val="00557D88"/>
    <w:rsid w:val="00561C68"/>
    <w:rsid w:val="00562086"/>
    <w:rsid w:val="00562110"/>
    <w:rsid w:val="00562577"/>
    <w:rsid w:val="00562833"/>
    <w:rsid w:val="00562C3A"/>
    <w:rsid w:val="00562E69"/>
    <w:rsid w:val="0056314C"/>
    <w:rsid w:val="00563E46"/>
    <w:rsid w:val="005640DC"/>
    <w:rsid w:val="005646E2"/>
    <w:rsid w:val="00564AB3"/>
    <w:rsid w:val="00564AD5"/>
    <w:rsid w:val="00564AFC"/>
    <w:rsid w:val="005656CE"/>
    <w:rsid w:val="005664C0"/>
    <w:rsid w:val="005665EA"/>
    <w:rsid w:val="0056697F"/>
    <w:rsid w:val="005673BB"/>
    <w:rsid w:val="00567BDC"/>
    <w:rsid w:val="00567E2F"/>
    <w:rsid w:val="00570588"/>
    <w:rsid w:val="00570FC5"/>
    <w:rsid w:val="00571488"/>
    <w:rsid w:val="005722F1"/>
    <w:rsid w:val="0057256C"/>
    <w:rsid w:val="00572CB5"/>
    <w:rsid w:val="00573E34"/>
    <w:rsid w:val="00573F95"/>
    <w:rsid w:val="005748B1"/>
    <w:rsid w:val="00574E4F"/>
    <w:rsid w:val="005755F2"/>
    <w:rsid w:val="00575DBA"/>
    <w:rsid w:val="0057694D"/>
    <w:rsid w:val="005804F4"/>
    <w:rsid w:val="00580AE2"/>
    <w:rsid w:val="0058142A"/>
    <w:rsid w:val="005815F5"/>
    <w:rsid w:val="00582131"/>
    <w:rsid w:val="0058215C"/>
    <w:rsid w:val="005825B8"/>
    <w:rsid w:val="005826F8"/>
    <w:rsid w:val="0058289D"/>
    <w:rsid w:val="00582D7A"/>
    <w:rsid w:val="005833B6"/>
    <w:rsid w:val="005836C7"/>
    <w:rsid w:val="00583D23"/>
    <w:rsid w:val="0058409C"/>
    <w:rsid w:val="00584526"/>
    <w:rsid w:val="00584552"/>
    <w:rsid w:val="00584F9E"/>
    <w:rsid w:val="0058546E"/>
    <w:rsid w:val="005858FC"/>
    <w:rsid w:val="00585903"/>
    <w:rsid w:val="00585AC0"/>
    <w:rsid w:val="00585B21"/>
    <w:rsid w:val="00585F75"/>
    <w:rsid w:val="00586014"/>
    <w:rsid w:val="005862AC"/>
    <w:rsid w:val="005863C3"/>
    <w:rsid w:val="00586C82"/>
    <w:rsid w:val="00586D47"/>
    <w:rsid w:val="005874F4"/>
    <w:rsid w:val="00587707"/>
    <w:rsid w:val="00587B87"/>
    <w:rsid w:val="00587EC4"/>
    <w:rsid w:val="00590871"/>
    <w:rsid w:val="00590BB8"/>
    <w:rsid w:val="00590BCA"/>
    <w:rsid w:val="0059104F"/>
    <w:rsid w:val="00591937"/>
    <w:rsid w:val="00591B1A"/>
    <w:rsid w:val="00592137"/>
    <w:rsid w:val="00592233"/>
    <w:rsid w:val="0059285C"/>
    <w:rsid w:val="00593531"/>
    <w:rsid w:val="005937F2"/>
    <w:rsid w:val="00593EFE"/>
    <w:rsid w:val="005941F8"/>
    <w:rsid w:val="005952AA"/>
    <w:rsid w:val="0059537F"/>
    <w:rsid w:val="00595B91"/>
    <w:rsid w:val="00595D28"/>
    <w:rsid w:val="00596883"/>
    <w:rsid w:val="00596F11"/>
    <w:rsid w:val="005970E0"/>
    <w:rsid w:val="00597C01"/>
    <w:rsid w:val="005A1612"/>
    <w:rsid w:val="005A1C42"/>
    <w:rsid w:val="005A1DDC"/>
    <w:rsid w:val="005A234E"/>
    <w:rsid w:val="005A2B08"/>
    <w:rsid w:val="005A38E4"/>
    <w:rsid w:val="005A48AF"/>
    <w:rsid w:val="005A5084"/>
    <w:rsid w:val="005A6DC1"/>
    <w:rsid w:val="005A7B4B"/>
    <w:rsid w:val="005B037B"/>
    <w:rsid w:val="005B038E"/>
    <w:rsid w:val="005B044C"/>
    <w:rsid w:val="005B048A"/>
    <w:rsid w:val="005B08F1"/>
    <w:rsid w:val="005B0E23"/>
    <w:rsid w:val="005B1B7E"/>
    <w:rsid w:val="005B2B8F"/>
    <w:rsid w:val="005B3021"/>
    <w:rsid w:val="005B3274"/>
    <w:rsid w:val="005B33B8"/>
    <w:rsid w:val="005B3E14"/>
    <w:rsid w:val="005B3EE6"/>
    <w:rsid w:val="005B4DC1"/>
    <w:rsid w:val="005B62C1"/>
    <w:rsid w:val="005B6A60"/>
    <w:rsid w:val="005B76EF"/>
    <w:rsid w:val="005B7726"/>
    <w:rsid w:val="005B7BA4"/>
    <w:rsid w:val="005B7BFB"/>
    <w:rsid w:val="005C073A"/>
    <w:rsid w:val="005C0F5C"/>
    <w:rsid w:val="005C243A"/>
    <w:rsid w:val="005C25E3"/>
    <w:rsid w:val="005C2657"/>
    <w:rsid w:val="005C2ABA"/>
    <w:rsid w:val="005C2B0E"/>
    <w:rsid w:val="005C348B"/>
    <w:rsid w:val="005C36D0"/>
    <w:rsid w:val="005C38A2"/>
    <w:rsid w:val="005C38C4"/>
    <w:rsid w:val="005C3AC6"/>
    <w:rsid w:val="005C3F2D"/>
    <w:rsid w:val="005C3FF8"/>
    <w:rsid w:val="005C4DB7"/>
    <w:rsid w:val="005C5590"/>
    <w:rsid w:val="005C59E7"/>
    <w:rsid w:val="005C7B2A"/>
    <w:rsid w:val="005C7FAF"/>
    <w:rsid w:val="005D15EE"/>
    <w:rsid w:val="005D1798"/>
    <w:rsid w:val="005D1BCE"/>
    <w:rsid w:val="005D1D07"/>
    <w:rsid w:val="005D1D72"/>
    <w:rsid w:val="005D2362"/>
    <w:rsid w:val="005D267D"/>
    <w:rsid w:val="005D2B8D"/>
    <w:rsid w:val="005D2BB4"/>
    <w:rsid w:val="005D3D9C"/>
    <w:rsid w:val="005D3DB8"/>
    <w:rsid w:val="005D4A69"/>
    <w:rsid w:val="005D4C6D"/>
    <w:rsid w:val="005D4D80"/>
    <w:rsid w:val="005D55D7"/>
    <w:rsid w:val="005D59D3"/>
    <w:rsid w:val="005D616A"/>
    <w:rsid w:val="005D6518"/>
    <w:rsid w:val="005D68B7"/>
    <w:rsid w:val="005D6A24"/>
    <w:rsid w:val="005D6C2C"/>
    <w:rsid w:val="005D6D78"/>
    <w:rsid w:val="005D7329"/>
    <w:rsid w:val="005D7D5C"/>
    <w:rsid w:val="005D7D72"/>
    <w:rsid w:val="005E0086"/>
    <w:rsid w:val="005E053B"/>
    <w:rsid w:val="005E0EF1"/>
    <w:rsid w:val="005E14A1"/>
    <w:rsid w:val="005E168E"/>
    <w:rsid w:val="005E16EA"/>
    <w:rsid w:val="005E21E4"/>
    <w:rsid w:val="005E21FE"/>
    <w:rsid w:val="005E29DB"/>
    <w:rsid w:val="005E34B5"/>
    <w:rsid w:val="005E3C1C"/>
    <w:rsid w:val="005E4231"/>
    <w:rsid w:val="005E48B6"/>
    <w:rsid w:val="005E48CC"/>
    <w:rsid w:val="005E4D5B"/>
    <w:rsid w:val="005E4F2B"/>
    <w:rsid w:val="005E550B"/>
    <w:rsid w:val="005E5B8D"/>
    <w:rsid w:val="005E6380"/>
    <w:rsid w:val="005E6A42"/>
    <w:rsid w:val="005E6B57"/>
    <w:rsid w:val="005E7588"/>
    <w:rsid w:val="005E785E"/>
    <w:rsid w:val="005E7B04"/>
    <w:rsid w:val="005F0A2D"/>
    <w:rsid w:val="005F14B1"/>
    <w:rsid w:val="005F218F"/>
    <w:rsid w:val="005F25EC"/>
    <w:rsid w:val="005F278A"/>
    <w:rsid w:val="005F2FAC"/>
    <w:rsid w:val="005F3B0D"/>
    <w:rsid w:val="005F3DB4"/>
    <w:rsid w:val="005F48BB"/>
    <w:rsid w:val="005F6BBA"/>
    <w:rsid w:val="005F6D85"/>
    <w:rsid w:val="005F6FDD"/>
    <w:rsid w:val="005F7D17"/>
    <w:rsid w:val="005F7FD6"/>
    <w:rsid w:val="00600D65"/>
    <w:rsid w:val="00600DF7"/>
    <w:rsid w:val="006018C9"/>
    <w:rsid w:val="00601B9F"/>
    <w:rsid w:val="00602437"/>
    <w:rsid w:val="0060287E"/>
    <w:rsid w:val="00602AFB"/>
    <w:rsid w:val="00602E70"/>
    <w:rsid w:val="00602FDB"/>
    <w:rsid w:val="00602FF4"/>
    <w:rsid w:val="00603D53"/>
    <w:rsid w:val="00604742"/>
    <w:rsid w:val="006049EC"/>
    <w:rsid w:val="00604C1B"/>
    <w:rsid w:val="00604DAA"/>
    <w:rsid w:val="00605D25"/>
    <w:rsid w:val="00605DE4"/>
    <w:rsid w:val="00606BEF"/>
    <w:rsid w:val="006074A3"/>
    <w:rsid w:val="00607FC5"/>
    <w:rsid w:val="00610234"/>
    <w:rsid w:val="006102D6"/>
    <w:rsid w:val="00611516"/>
    <w:rsid w:val="00611DA9"/>
    <w:rsid w:val="00611E7C"/>
    <w:rsid w:val="00612E58"/>
    <w:rsid w:val="006136DC"/>
    <w:rsid w:val="00613D10"/>
    <w:rsid w:val="006140B6"/>
    <w:rsid w:val="00614151"/>
    <w:rsid w:val="0061432C"/>
    <w:rsid w:val="006146DE"/>
    <w:rsid w:val="006147F1"/>
    <w:rsid w:val="00615915"/>
    <w:rsid w:val="00615D79"/>
    <w:rsid w:val="0061608C"/>
    <w:rsid w:val="00616321"/>
    <w:rsid w:val="006166FF"/>
    <w:rsid w:val="00616B1D"/>
    <w:rsid w:val="0061713E"/>
    <w:rsid w:val="00617257"/>
    <w:rsid w:val="006172EE"/>
    <w:rsid w:val="006173C2"/>
    <w:rsid w:val="00617A74"/>
    <w:rsid w:val="00617FDB"/>
    <w:rsid w:val="006203D5"/>
    <w:rsid w:val="0062190F"/>
    <w:rsid w:val="00621F00"/>
    <w:rsid w:val="00622208"/>
    <w:rsid w:val="00622668"/>
    <w:rsid w:val="00622692"/>
    <w:rsid w:val="00622FB6"/>
    <w:rsid w:val="00623570"/>
    <w:rsid w:val="006236DC"/>
    <w:rsid w:val="0062370B"/>
    <w:rsid w:val="00623962"/>
    <w:rsid w:val="00623D90"/>
    <w:rsid w:val="00623F20"/>
    <w:rsid w:val="00624121"/>
    <w:rsid w:val="006242C1"/>
    <w:rsid w:val="00624B97"/>
    <w:rsid w:val="00624C2A"/>
    <w:rsid w:val="00624CD5"/>
    <w:rsid w:val="0062596B"/>
    <w:rsid w:val="00626D2B"/>
    <w:rsid w:val="00626DF6"/>
    <w:rsid w:val="006271D1"/>
    <w:rsid w:val="00630FF3"/>
    <w:rsid w:val="00631441"/>
    <w:rsid w:val="0063147A"/>
    <w:rsid w:val="006319D0"/>
    <w:rsid w:val="00632C83"/>
    <w:rsid w:val="00633450"/>
    <w:rsid w:val="00633C66"/>
    <w:rsid w:val="00633E81"/>
    <w:rsid w:val="006343DE"/>
    <w:rsid w:val="006353B7"/>
    <w:rsid w:val="0063547E"/>
    <w:rsid w:val="00635560"/>
    <w:rsid w:val="00636A83"/>
    <w:rsid w:val="0063718E"/>
    <w:rsid w:val="00637357"/>
    <w:rsid w:val="00637501"/>
    <w:rsid w:val="00637F8F"/>
    <w:rsid w:val="00640993"/>
    <w:rsid w:val="00640E26"/>
    <w:rsid w:val="006411CD"/>
    <w:rsid w:val="0064152E"/>
    <w:rsid w:val="00641937"/>
    <w:rsid w:val="006421FD"/>
    <w:rsid w:val="00642554"/>
    <w:rsid w:val="00642ECE"/>
    <w:rsid w:val="00643124"/>
    <w:rsid w:val="006439A5"/>
    <w:rsid w:val="006440FF"/>
    <w:rsid w:val="00644B9C"/>
    <w:rsid w:val="00644E5E"/>
    <w:rsid w:val="00645120"/>
    <w:rsid w:val="0064516C"/>
    <w:rsid w:val="00645F93"/>
    <w:rsid w:val="006464C6"/>
    <w:rsid w:val="0064683A"/>
    <w:rsid w:val="0064769B"/>
    <w:rsid w:val="00647E0F"/>
    <w:rsid w:val="00650EA5"/>
    <w:rsid w:val="0065134A"/>
    <w:rsid w:val="00651379"/>
    <w:rsid w:val="00651BC0"/>
    <w:rsid w:val="0065202B"/>
    <w:rsid w:val="00652292"/>
    <w:rsid w:val="00652F08"/>
    <w:rsid w:val="00653240"/>
    <w:rsid w:val="006532C7"/>
    <w:rsid w:val="00653980"/>
    <w:rsid w:val="00653CB0"/>
    <w:rsid w:val="006549C3"/>
    <w:rsid w:val="0065556D"/>
    <w:rsid w:val="006555F4"/>
    <w:rsid w:val="00656004"/>
    <w:rsid w:val="00656082"/>
    <w:rsid w:val="0065670E"/>
    <w:rsid w:val="00656DE5"/>
    <w:rsid w:val="00657AF5"/>
    <w:rsid w:val="0066031E"/>
    <w:rsid w:val="006607E1"/>
    <w:rsid w:val="00660A2B"/>
    <w:rsid w:val="00660B10"/>
    <w:rsid w:val="0066105B"/>
    <w:rsid w:val="006620F7"/>
    <w:rsid w:val="00662C05"/>
    <w:rsid w:val="00662CD5"/>
    <w:rsid w:val="00662F41"/>
    <w:rsid w:val="006634FA"/>
    <w:rsid w:val="00663631"/>
    <w:rsid w:val="0066373D"/>
    <w:rsid w:val="00663826"/>
    <w:rsid w:val="006638C6"/>
    <w:rsid w:val="00664315"/>
    <w:rsid w:val="00664479"/>
    <w:rsid w:val="006644AB"/>
    <w:rsid w:val="00664C9F"/>
    <w:rsid w:val="0066513A"/>
    <w:rsid w:val="006665CD"/>
    <w:rsid w:val="00666A03"/>
    <w:rsid w:val="0066707E"/>
    <w:rsid w:val="00667279"/>
    <w:rsid w:val="00667855"/>
    <w:rsid w:val="006700C5"/>
    <w:rsid w:val="006700D8"/>
    <w:rsid w:val="0067187F"/>
    <w:rsid w:val="006719F3"/>
    <w:rsid w:val="00671E14"/>
    <w:rsid w:val="00672CD7"/>
    <w:rsid w:val="00673C0C"/>
    <w:rsid w:val="0067482D"/>
    <w:rsid w:val="006755A1"/>
    <w:rsid w:val="00675869"/>
    <w:rsid w:val="00675877"/>
    <w:rsid w:val="006762D4"/>
    <w:rsid w:val="006769C7"/>
    <w:rsid w:val="00677574"/>
    <w:rsid w:val="00677731"/>
    <w:rsid w:val="006777B5"/>
    <w:rsid w:val="00680E19"/>
    <w:rsid w:val="00680FA2"/>
    <w:rsid w:val="0068101B"/>
    <w:rsid w:val="006810A5"/>
    <w:rsid w:val="00681129"/>
    <w:rsid w:val="00681917"/>
    <w:rsid w:val="00681B41"/>
    <w:rsid w:val="00681EC8"/>
    <w:rsid w:val="0068205B"/>
    <w:rsid w:val="00682735"/>
    <w:rsid w:val="006830A2"/>
    <w:rsid w:val="006830F9"/>
    <w:rsid w:val="00683880"/>
    <w:rsid w:val="00683CF0"/>
    <w:rsid w:val="0068487A"/>
    <w:rsid w:val="00684D4D"/>
    <w:rsid w:val="006852C9"/>
    <w:rsid w:val="006859D4"/>
    <w:rsid w:val="0068700F"/>
    <w:rsid w:val="006877EF"/>
    <w:rsid w:val="00687817"/>
    <w:rsid w:val="006903B9"/>
    <w:rsid w:val="00690D35"/>
    <w:rsid w:val="006911E3"/>
    <w:rsid w:val="006911ED"/>
    <w:rsid w:val="00691797"/>
    <w:rsid w:val="00691D35"/>
    <w:rsid w:val="0069211D"/>
    <w:rsid w:val="00693C60"/>
    <w:rsid w:val="00694770"/>
    <w:rsid w:val="006949E1"/>
    <w:rsid w:val="00694BA8"/>
    <w:rsid w:val="00694CE8"/>
    <w:rsid w:val="006955F5"/>
    <w:rsid w:val="0069569E"/>
    <w:rsid w:val="00695B48"/>
    <w:rsid w:val="00696499"/>
    <w:rsid w:val="006965FC"/>
    <w:rsid w:val="0069737A"/>
    <w:rsid w:val="006A0D75"/>
    <w:rsid w:val="006A1A38"/>
    <w:rsid w:val="006A1A77"/>
    <w:rsid w:val="006A349D"/>
    <w:rsid w:val="006A3C5B"/>
    <w:rsid w:val="006A4BDD"/>
    <w:rsid w:val="006A4D3D"/>
    <w:rsid w:val="006A54C2"/>
    <w:rsid w:val="006A5889"/>
    <w:rsid w:val="006A5C01"/>
    <w:rsid w:val="006A60B2"/>
    <w:rsid w:val="006A6189"/>
    <w:rsid w:val="006A6506"/>
    <w:rsid w:val="006A67FD"/>
    <w:rsid w:val="006A6898"/>
    <w:rsid w:val="006A724B"/>
    <w:rsid w:val="006B01A6"/>
    <w:rsid w:val="006B0508"/>
    <w:rsid w:val="006B0969"/>
    <w:rsid w:val="006B135A"/>
    <w:rsid w:val="006B14E6"/>
    <w:rsid w:val="006B1C6C"/>
    <w:rsid w:val="006B21C5"/>
    <w:rsid w:val="006B25C9"/>
    <w:rsid w:val="006B2959"/>
    <w:rsid w:val="006B3118"/>
    <w:rsid w:val="006B348F"/>
    <w:rsid w:val="006B37BA"/>
    <w:rsid w:val="006B38D7"/>
    <w:rsid w:val="006B3A3D"/>
    <w:rsid w:val="006B3BED"/>
    <w:rsid w:val="006B3D5D"/>
    <w:rsid w:val="006B401A"/>
    <w:rsid w:val="006B4BFA"/>
    <w:rsid w:val="006B4EF9"/>
    <w:rsid w:val="006B5912"/>
    <w:rsid w:val="006B67B9"/>
    <w:rsid w:val="006B6872"/>
    <w:rsid w:val="006B738E"/>
    <w:rsid w:val="006B73DF"/>
    <w:rsid w:val="006B7456"/>
    <w:rsid w:val="006B7631"/>
    <w:rsid w:val="006C0B9A"/>
    <w:rsid w:val="006C1080"/>
    <w:rsid w:val="006C1099"/>
    <w:rsid w:val="006C1691"/>
    <w:rsid w:val="006C1913"/>
    <w:rsid w:val="006C22F8"/>
    <w:rsid w:val="006C2662"/>
    <w:rsid w:val="006C26CC"/>
    <w:rsid w:val="006C3AF7"/>
    <w:rsid w:val="006C3F0A"/>
    <w:rsid w:val="006C41FF"/>
    <w:rsid w:val="006C4827"/>
    <w:rsid w:val="006C49BF"/>
    <w:rsid w:val="006C4FFB"/>
    <w:rsid w:val="006C533B"/>
    <w:rsid w:val="006C599F"/>
    <w:rsid w:val="006C5C28"/>
    <w:rsid w:val="006C6A89"/>
    <w:rsid w:val="006C6C69"/>
    <w:rsid w:val="006C6D39"/>
    <w:rsid w:val="006C6EDC"/>
    <w:rsid w:val="006C757E"/>
    <w:rsid w:val="006C7BB5"/>
    <w:rsid w:val="006C7CF7"/>
    <w:rsid w:val="006D0341"/>
    <w:rsid w:val="006D07CC"/>
    <w:rsid w:val="006D0955"/>
    <w:rsid w:val="006D0DA4"/>
    <w:rsid w:val="006D1071"/>
    <w:rsid w:val="006D1425"/>
    <w:rsid w:val="006D178B"/>
    <w:rsid w:val="006D1C8C"/>
    <w:rsid w:val="006D1F26"/>
    <w:rsid w:val="006D2CBF"/>
    <w:rsid w:val="006D32FD"/>
    <w:rsid w:val="006D33C5"/>
    <w:rsid w:val="006D3659"/>
    <w:rsid w:val="006D4092"/>
    <w:rsid w:val="006D4436"/>
    <w:rsid w:val="006D4891"/>
    <w:rsid w:val="006D4D17"/>
    <w:rsid w:val="006D5256"/>
    <w:rsid w:val="006D56F9"/>
    <w:rsid w:val="006D5ED2"/>
    <w:rsid w:val="006D6369"/>
    <w:rsid w:val="006D6832"/>
    <w:rsid w:val="006D6B7F"/>
    <w:rsid w:val="006D78E5"/>
    <w:rsid w:val="006D7B1F"/>
    <w:rsid w:val="006D7F12"/>
    <w:rsid w:val="006E089C"/>
    <w:rsid w:val="006E1218"/>
    <w:rsid w:val="006E14FF"/>
    <w:rsid w:val="006E19F4"/>
    <w:rsid w:val="006E2151"/>
    <w:rsid w:val="006E27C8"/>
    <w:rsid w:val="006E2A21"/>
    <w:rsid w:val="006E2ACE"/>
    <w:rsid w:val="006E2E87"/>
    <w:rsid w:val="006E3556"/>
    <w:rsid w:val="006E3930"/>
    <w:rsid w:val="006E398B"/>
    <w:rsid w:val="006E39C6"/>
    <w:rsid w:val="006E3BB2"/>
    <w:rsid w:val="006E3E69"/>
    <w:rsid w:val="006E417E"/>
    <w:rsid w:val="006E43DC"/>
    <w:rsid w:val="006E4B16"/>
    <w:rsid w:val="006E4BE8"/>
    <w:rsid w:val="006E4EF4"/>
    <w:rsid w:val="006E51FB"/>
    <w:rsid w:val="006E54C7"/>
    <w:rsid w:val="006E55BF"/>
    <w:rsid w:val="006E578F"/>
    <w:rsid w:val="006E6310"/>
    <w:rsid w:val="006E65CF"/>
    <w:rsid w:val="006E68FC"/>
    <w:rsid w:val="006E7688"/>
    <w:rsid w:val="006E76A3"/>
    <w:rsid w:val="006E77E2"/>
    <w:rsid w:val="006E7F98"/>
    <w:rsid w:val="006F075F"/>
    <w:rsid w:val="006F0C37"/>
    <w:rsid w:val="006F0D95"/>
    <w:rsid w:val="006F1198"/>
    <w:rsid w:val="006F1503"/>
    <w:rsid w:val="006F1773"/>
    <w:rsid w:val="006F2065"/>
    <w:rsid w:val="006F2605"/>
    <w:rsid w:val="006F2763"/>
    <w:rsid w:val="006F2872"/>
    <w:rsid w:val="006F28AB"/>
    <w:rsid w:val="006F2B0E"/>
    <w:rsid w:val="006F2CDB"/>
    <w:rsid w:val="006F364E"/>
    <w:rsid w:val="006F3650"/>
    <w:rsid w:val="006F38EE"/>
    <w:rsid w:val="006F3D1B"/>
    <w:rsid w:val="006F4143"/>
    <w:rsid w:val="006F4AA4"/>
    <w:rsid w:val="006F4C1E"/>
    <w:rsid w:val="006F4C4D"/>
    <w:rsid w:val="006F52E9"/>
    <w:rsid w:val="006F535C"/>
    <w:rsid w:val="006F5929"/>
    <w:rsid w:val="006F5C05"/>
    <w:rsid w:val="006F5CD8"/>
    <w:rsid w:val="006F5F17"/>
    <w:rsid w:val="006F5F5A"/>
    <w:rsid w:val="006F6640"/>
    <w:rsid w:val="006F6AC6"/>
    <w:rsid w:val="006F6D2E"/>
    <w:rsid w:val="006F7932"/>
    <w:rsid w:val="00700588"/>
    <w:rsid w:val="0070079B"/>
    <w:rsid w:val="00701120"/>
    <w:rsid w:val="00701879"/>
    <w:rsid w:val="00701A0E"/>
    <w:rsid w:val="00701B5E"/>
    <w:rsid w:val="00701E81"/>
    <w:rsid w:val="00701EDD"/>
    <w:rsid w:val="0070213B"/>
    <w:rsid w:val="00702402"/>
    <w:rsid w:val="00702471"/>
    <w:rsid w:val="00702A51"/>
    <w:rsid w:val="007044E7"/>
    <w:rsid w:val="00704EBC"/>
    <w:rsid w:val="0070594D"/>
    <w:rsid w:val="00707398"/>
    <w:rsid w:val="007077DA"/>
    <w:rsid w:val="00707CE1"/>
    <w:rsid w:val="007106AF"/>
    <w:rsid w:val="00710BE9"/>
    <w:rsid w:val="0071190A"/>
    <w:rsid w:val="00711D5A"/>
    <w:rsid w:val="00711DD4"/>
    <w:rsid w:val="00712246"/>
    <w:rsid w:val="00712412"/>
    <w:rsid w:val="0071263A"/>
    <w:rsid w:val="00712DE6"/>
    <w:rsid w:val="00712E6C"/>
    <w:rsid w:val="0071318F"/>
    <w:rsid w:val="00714D31"/>
    <w:rsid w:val="00714FAB"/>
    <w:rsid w:val="00715AFE"/>
    <w:rsid w:val="00715CAA"/>
    <w:rsid w:val="00715E9E"/>
    <w:rsid w:val="00716837"/>
    <w:rsid w:val="00716868"/>
    <w:rsid w:val="00716E82"/>
    <w:rsid w:val="00716E8E"/>
    <w:rsid w:val="00720183"/>
    <w:rsid w:val="007216BC"/>
    <w:rsid w:val="00721968"/>
    <w:rsid w:val="007219B1"/>
    <w:rsid w:val="00721D00"/>
    <w:rsid w:val="007222D0"/>
    <w:rsid w:val="007224F2"/>
    <w:rsid w:val="0072264B"/>
    <w:rsid w:val="00722F28"/>
    <w:rsid w:val="0072334B"/>
    <w:rsid w:val="00723C8A"/>
    <w:rsid w:val="0072438C"/>
    <w:rsid w:val="007247F6"/>
    <w:rsid w:val="00726591"/>
    <w:rsid w:val="00726962"/>
    <w:rsid w:val="00726D24"/>
    <w:rsid w:val="00727B28"/>
    <w:rsid w:val="00727C27"/>
    <w:rsid w:val="00727D2F"/>
    <w:rsid w:val="0073011F"/>
    <w:rsid w:val="007301D8"/>
    <w:rsid w:val="00731117"/>
    <w:rsid w:val="0073121F"/>
    <w:rsid w:val="00731532"/>
    <w:rsid w:val="0073171D"/>
    <w:rsid w:val="007332A0"/>
    <w:rsid w:val="00734A2E"/>
    <w:rsid w:val="00735744"/>
    <w:rsid w:val="00740023"/>
    <w:rsid w:val="00740CB1"/>
    <w:rsid w:val="00740D8D"/>
    <w:rsid w:val="00741128"/>
    <w:rsid w:val="007412D3"/>
    <w:rsid w:val="00741459"/>
    <w:rsid w:val="0074201F"/>
    <w:rsid w:val="0074210D"/>
    <w:rsid w:val="007421C2"/>
    <w:rsid w:val="00742243"/>
    <w:rsid w:val="007434B4"/>
    <w:rsid w:val="00743564"/>
    <w:rsid w:val="00743A4C"/>
    <w:rsid w:val="00743AFD"/>
    <w:rsid w:val="00743EE3"/>
    <w:rsid w:val="0074430E"/>
    <w:rsid w:val="00744AED"/>
    <w:rsid w:val="00744C4B"/>
    <w:rsid w:val="00745013"/>
    <w:rsid w:val="00745A65"/>
    <w:rsid w:val="00745AD1"/>
    <w:rsid w:val="00745AF2"/>
    <w:rsid w:val="00745B7B"/>
    <w:rsid w:val="007461F8"/>
    <w:rsid w:val="007463EB"/>
    <w:rsid w:val="007467E8"/>
    <w:rsid w:val="00746B41"/>
    <w:rsid w:val="0074704F"/>
    <w:rsid w:val="007470E8"/>
    <w:rsid w:val="0074737A"/>
    <w:rsid w:val="007475B6"/>
    <w:rsid w:val="007503FA"/>
    <w:rsid w:val="007508FC"/>
    <w:rsid w:val="00750B00"/>
    <w:rsid w:val="00750F17"/>
    <w:rsid w:val="007511EE"/>
    <w:rsid w:val="00752650"/>
    <w:rsid w:val="00752C2C"/>
    <w:rsid w:val="00753E2E"/>
    <w:rsid w:val="007543CD"/>
    <w:rsid w:val="00754636"/>
    <w:rsid w:val="00756208"/>
    <w:rsid w:val="007562BB"/>
    <w:rsid w:val="007566AA"/>
    <w:rsid w:val="00756C42"/>
    <w:rsid w:val="0075710D"/>
    <w:rsid w:val="0075733E"/>
    <w:rsid w:val="0075793E"/>
    <w:rsid w:val="00760122"/>
    <w:rsid w:val="00760A15"/>
    <w:rsid w:val="00761410"/>
    <w:rsid w:val="00761444"/>
    <w:rsid w:val="00761C7C"/>
    <w:rsid w:val="0076244C"/>
    <w:rsid w:val="0076249C"/>
    <w:rsid w:val="00762889"/>
    <w:rsid w:val="00763CA3"/>
    <w:rsid w:val="007643FB"/>
    <w:rsid w:val="00765327"/>
    <w:rsid w:val="00765D05"/>
    <w:rsid w:val="00765F8E"/>
    <w:rsid w:val="007667F9"/>
    <w:rsid w:val="00766DAA"/>
    <w:rsid w:val="00767106"/>
    <w:rsid w:val="00767C22"/>
    <w:rsid w:val="00771034"/>
    <w:rsid w:val="0077106B"/>
    <w:rsid w:val="007715B7"/>
    <w:rsid w:val="00771A60"/>
    <w:rsid w:val="00771C05"/>
    <w:rsid w:val="00771E1D"/>
    <w:rsid w:val="007723C9"/>
    <w:rsid w:val="00774504"/>
    <w:rsid w:val="0077468B"/>
    <w:rsid w:val="00775963"/>
    <w:rsid w:val="00775A7F"/>
    <w:rsid w:val="00775D9D"/>
    <w:rsid w:val="007762D4"/>
    <w:rsid w:val="0077696E"/>
    <w:rsid w:val="0077719A"/>
    <w:rsid w:val="00777888"/>
    <w:rsid w:val="00780C88"/>
    <w:rsid w:val="00780E9B"/>
    <w:rsid w:val="007816F1"/>
    <w:rsid w:val="007822DB"/>
    <w:rsid w:val="0078484D"/>
    <w:rsid w:val="00784E12"/>
    <w:rsid w:val="0078540F"/>
    <w:rsid w:val="007856D6"/>
    <w:rsid w:val="007863B7"/>
    <w:rsid w:val="00786834"/>
    <w:rsid w:val="007870BC"/>
    <w:rsid w:val="0078746F"/>
    <w:rsid w:val="00787AFC"/>
    <w:rsid w:val="00790705"/>
    <w:rsid w:val="00790B72"/>
    <w:rsid w:val="007913AA"/>
    <w:rsid w:val="00791C62"/>
    <w:rsid w:val="0079223C"/>
    <w:rsid w:val="00792319"/>
    <w:rsid w:val="00793623"/>
    <w:rsid w:val="0079391D"/>
    <w:rsid w:val="00793AE5"/>
    <w:rsid w:val="00793BEC"/>
    <w:rsid w:val="00793D2D"/>
    <w:rsid w:val="00794506"/>
    <w:rsid w:val="007950B0"/>
    <w:rsid w:val="007952E0"/>
    <w:rsid w:val="0079574A"/>
    <w:rsid w:val="00795A45"/>
    <w:rsid w:val="00796266"/>
    <w:rsid w:val="007A0145"/>
    <w:rsid w:val="007A01C5"/>
    <w:rsid w:val="007A095E"/>
    <w:rsid w:val="007A0C32"/>
    <w:rsid w:val="007A1187"/>
    <w:rsid w:val="007A14A9"/>
    <w:rsid w:val="007A14C7"/>
    <w:rsid w:val="007A21FB"/>
    <w:rsid w:val="007A34A0"/>
    <w:rsid w:val="007A3796"/>
    <w:rsid w:val="007A3F80"/>
    <w:rsid w:val="007A45CA"/>
    <w:rsid w:val="007A5CAA"/>
    <w:rsid w:val="007A5FF7"/>
    <w:rsid w:val="007A60EC"/>
    <w:rsid w:val="007A610F"/>
    <w:rsid w:val="007A71B0"/>
    <w:rsid w:val="007A7A0E"/>
    <w:rsid w:val="007A7CBF"/>
    <w:rsid w:val="007A7CF3"/>
    <w:rsid w:val="007A7DFA"/>
    <w:rsid w:val="007B02EC"/>
    <w:rsid w:val="007B0B62"/>
    <w:rsid w:val="007B115F"/>
    <w:rsid w:val="007B173F"/>
    <w:rsid w:val="007B1DE8"/>
    <w:rsid w:val="007B262E"/>
    <w:rsid w:val="007B2723"/>
    <w:rsid w:val="007B2833"/>
    <w:rsid w:val="007B3054"/>
    <w:rsid w:val="007B3803"/>
    <w:rsid w:val="007B462F"/>
    <w:rsid w:val="007B4B0A"/>
    <w:rsid w:val="007B5020"/>
    <w:rsid w:val="007B545B"/>
    <w:rsid w:val="007B567E"/>
    <w:rsid w:val="007B58EE"/>
    <w:rsid w:val="007B6045"/>
    <w:rsid w:val="007B6691"/>
    <w:rsid w:val="007B6A42"/>
    <w:rsid w:val="007B72CD"/>
    <w:rsid w:val="007C1E02"/>
    <w:rsid w:val="007C22FF"/>
    <w:rsid w:val="007C26C7"/>
    <w:rsid w:val="007C28ED"/>
    <w:rsid w:val="007C2E3B"/>
    <w:rsid w:val="007C3503"/>
    <w:rsid w:val="007C368F"/>
    <w:rsid w:val="007C3875"/>
    <w:rsid w:val="007C3D71"/>
    <w:rsid w:val="007C3DF8"/>
    <w:rsid w:val="007C4A8C"/>
    <w:rsid w:val="007C4E77"/>
    <w:rsid w:val="007C5507"/>
    <w:rsid w:val="007C67DB"/>
    <w:rsid w:val="007C6FF8"/>
    <w:rsid w:val="007C7274"/>
    <w:rsid w:val="007C7CDA"/>
    <w:rsid w:val="007C7D1C"/>
    <w:rsid w:val="007D0045"/>
    <w:rsid w:val="007D01E8"/>
    <w:rsid w:val="007D05C0"/>
    <w:rsid w:val="007D0F65"/>
    <w:rsid w:val="007D194C"/>
    <w:rsid w:val="007D1E62"/>
    <w:rsid w:val="007D1EE7"/>
    <w:rsid w:val="007D24A5"/>
    <w:rsid w:val="007D24ED"/>
    <w:rsid w:val="007D26B3"/>
    <w:rsid w:val="007D3ADA"/>
    <w:rsid w:val="007D41E6"/>
    <w:rsid w:val="007D4CA2"/>
    <w:rsid w:val="007D5054"/>
    <w:rsid w:val="007D50D9"/>
    <w:rsid w:val="007D540B"/>
    <w:rsid w:val="007D54A8"/>
    <w:rsid w:val="007D5770"/>
    <w:rsid w:val="007D5E62"/>
    <w:rsid w:val="007D5F53"/>
    <w:rsid w:val="007D6AC0"/>
    <w:rsid w:val="007D768C"/>
    <w:rsid w:val="007D7B87"/>
    <w:rsid w:val="007E08C0"/>
    <w:rsid w:val="007E1321"/>
    <w:rsid w:val="007E1E9E"/>
    <w:rsid w:val="007E2908"/>
    <w:rsid w:val="007E2C97"/>
    <w:rsid w:val="007E3A05"/>
    <w:rsid w:val="007E3DC4"/>
    <w:rsid w:val="007E4518"/>
    <w:rsid w:val="007E455D"/>
    <w:rsid w:val="007E46D5"/>
    <w:rsid w:val="007E4CB5"/>
    <w:rsid w:val="007E552D"/>
    <w:rsid w:val="007E56C5"/>
    <w:rsid w:val="007E5A74"/>
    <w:rsid w:val="007E5D3C"/>
    <w:rsid w:val="007E5E1D"/>
    <w:rsid w:val="007E73FA"/>
    <w:rsid w:val="007F004B"/>
    <w:rsid w:val="007F00ED"/>
    <w:rsid w:val="007F0306"/>
    <w:rsid w:val="007F04D4"/>
    <w:rsid w:val="007F073E"/>
    <w:rsid w:val="007F19B7"/>
    <w:rsid w:val="007F1A5A"/>
    <w:rsid w:val="007F1DB4"/>
    <w:rsid w:val="007F2B3F"/>
    <w:rsid w:val="007F3353"/>
    <w:rsid w:val="007F3D80"/>
    <w:rsid w:val="007F4E9A"/>
    <w:rsid w:val="007F50F6"/>
    <w:rsid w:val="007F5583"/>
    <w:rsid w:val="007F5BBB"/>
    <w:rsid w:val="007F610C"/>
    <w:rsid w:val="007F6CAE"/>
    <w:rsid w:val="007F6FE8"/>
    <w:rsid w:val="007F7788"/>
    <w:rsid w:val="007F7F9C"/>
    <w:rsid w:val="008001F8"/>
    <w:rsid w:val="00800404"/>
    <w:rsid w:val="0080074F"/>
    <w:rsid w:val="00800912"/>
    <w:rsid w:val="00801054"/>
    <w:rsid w:val="008029DB"/>
    <w:rsid w:val="00803524"/>
    <w:rsid w:val="00803634"/>
    <w:rsid w:val="00804488"/>
    <w:rsid w:val="00804BB1"/>
    <w:rsid w:val="008050CC"/>
    <w:rsid w:val="008053CA"/>
    <w:rsid w:val="008053FE"/>
    <w:rsid w:val="008057F1"/>
    <w:rsid w:val="008075E7"/>
    <w:rsid w:val="008076D3"/>
    <w:rsid w:val="00810561"/>
    <w:rsid w:val="00810DF5"/>
    <w:rsid w:val="00810F45"/>
    <w:rsid w:val="00811767"/>
    <w:rsid w:val="0081186F"/>
    <w:rsid w:val="00811E42"/>
    <w:rsid w:val="00812212"/>
    <w:rsid w:val="00812742"/>
    <w:rsid w:val="008128BB"/>
    <w:rsid w:val="00812A08"/>
    <w:rsid w:val="00812FF1"/>
    <w:rsid w:val="00813622"/>
    <w:rsid w:val="00813C98"/>
    <w:rsid w:val="00813F0A"/>
    <w:rsid w:val="00813FC4"/>
    <w:rsid w:val="00814DC0"/>
    <w:rsid w:val="00815646"/>
    <w:rsid w:val="00815693"/>
    <w:rsid w:val="008158AF"/>
    <w:rsid w:val="00815C09"/>
    <w:rsid w:val="008163F8"/>
    <w:rsid w:val="00816D46"/>
    <w:rsid w:val="008201A6"/>
    <w:rsid w:val="00820609"/>
    <w:rsid w:val="00820912"/>
    <w:rsid w:val="00820A08"/>
    <w:rsid w:val="008217E1"/>
    <w:rsid w:val="00821B73"/>
    <w:rsid w:val="00822671"/>
    <w:rsid w:val="00822703"/>
    <w:rsid w:val="008227BB"/>
    <w:rsid w:val="0082324B"/>
    <w:rsid w:val="0082331E"/>
    <w:rsid w:val="008239CE"/>
    <w:rsid w:val="008239ED"/>
    <w:rsid w:val="00823A84"/>
    <w:rsid w:val="00823B25"/>
    <w:rsid w:val="00824747"/>
    <w:rsid w:val="0082499E"/>
    <w:rsid w:val="00824D66"/>
    <w:rsid w:val="0082502D"/>
    <w:rsid w:val="00825910"/>
    <w:rsid w:val="00825BB5"/>
    <w:rsid w:val="00825C7F"/>
    <w:rsid w:val="008266FE"/>
    <w:rsid w:val="00826A72"/>
    <w:rsid w:val="00826F54"/>
    <w:rsid w:val="00827111"/>
    <w:rsid w:val="00827D13"/>
    <w:rsid w:val="00827D2D"/>
    <w:rsid w:val="0083092D"/>
    <w:rsid w:val="00830FD0"/>
    <w:rsid w:val="008319F9"/>
    <w:rsid w:val="00831D3E"/>
    <w:rsid w:val="00832005"/>
    <w:rsid w:val="00832477"/>
    <w:rsid w:val="00832EBB"/>
    <w:rsid w:val="00832FF5"/>
    <w:rsid w:val="00833244"/>
    <w:rsid w:val="00833320"/>
    <w:rsid w:val="008335CE"/>
    <w:rsid w:val="00833B93"/>
    <w:rsid w:val="00833DF6"/>
    <w:rsid w:val="00834167"/>
    <w:rsid w:val="00834848"/>
    <w:rsid w:val="00834C25"/>
    <w:rsid w:val="00835F3F"/>
    <w:rsid w:val="00836020"/>
    <w:rsid w:val="008366F1"/>
    <w:rsid w:val="00836825"/>
    <w:rsid w:val="0083769E"/>
    <w:rsid w:val="00837A91"/>
    <w:rsid w:val="00837AFA"/>
    <w:rsid w:val="00837C69"/>
    <w:rsid w:val="00840950"/>
    <w:rsid w:val="00840B1F"/>
    <w:rsid w:val="00840D6E"/>
    <w:rsid w:val="00841306"/>
    <w:rsid w:val="00841434"/>
    <w:rsid w:val="0084159F"/>
    <w:rsid w:val="008416E6"/>
    <w:rsid w:val="00841B5E"/>
    <w:rsid w:val="00842801"/>
    <w:rsid w:val="00843B99"/>
    <w:rsid w:val="00844B91"/>
    <w:rsid w:val="008450C4"/>
    <w:rsid w:val="0084530A"/>
    <w:rsid w:val="0084580C"/>
    <w:rsid w:val="00846765"/>
    <w:rsid w:val="00847571"/>
    <w:rsid w:val="00847726"/>
    <w:rsid w:val="00847CD2"/>
    <w:rsid w:val="00850390"/>
    <w:rsid w:val="00850395"/>
    <w:rsid w:val="00850D84"/>
    <w:rsid w:val="00851143"/>
    <w:rsid w:val="008514A8"/>
    <w:rsid w:val="00851F02"/>
    <w:rsid w:val="00852CA4"/>
    <w:rsid w:val="00852D1E"/>
    <w:rsid w:val="008531E1"/>
    <w:rsid w:val="0085332E"/>
    <w:rsid w:val="008536DE"/>
    <w:rsid w:val="00853C1E"/>
    <w:rsid w:val="008549F8"/>
    <w:rsid w:val="00855B3A"/>
    <w:rsid w:val="00856003"/>
    <w:rsid w:val="0085639A"/>
    <w:rsid w:val="0085681B"/>
    <w:rsid w:val="00856D97"/>
    <w:rsid w:val="00856F69"/>
    <w:rsid w:val="00857C80"/>
    <w:rsid w:val="008601B7"/>
    <w:rsid w:val="0086139D"/>
    <w:rsid w:val="008618D5"/>
    <w:rsid w:val="00861D05"/>
    <w:rsid w:val="00862B23"/>
    <w:rsid w:val="00862BA1"/>
    <w:rsid w:val="00862BC7"/>
    <w:rsid w:val="0086396E"/>
    <w:rsid w:val="00863EE9"/>
    <w:rsid w:val="00863F7A"/>
    <w:rsid w:val="008640D5"/>
    <w:rsid w:val="0086451D"/>
    <w:rsid w:val="0086473E"/>
    <w:rsid w:val="00865563"/>
    <w:rsid w:val="00866C82"/>
    <w:rsid w:val="00866CA6"/>
    <w:rsid w:val="0086728F"/>
    <w:rsid w:val="00867C05"/>
    <w:rsid w:val="00867DF4"/>
    <w:rsid w:val="008704DB"/>
    <w:rsid w:val="008708E6"/>
    <w:rsid w:val="00871671"/>
    <w:rsid w:val="00871914"/>
    <w:rsid w:val="00872183"/>
    <w:rsid w:val="008721A6"/>
    <w:rsid w:val="0087258A"/>
    <w:rsid w:val="00872639"/>
    <w:rsid w:val="00872B95"/>
    <w:rsid w:val="00873049"/>
    <w:rsid w:val="0087309D"/>
    <w:rsid w:val="008733BD"/>
    <w:rsid w:val="0087358B"/>
    <w:rsid w:val="008743AF"/>
    <w:rsid w:val="00874C9A"/>
    <w:rsid w:val="00875733"/>
    <w:rsid w:val="00876708"/>
    <w:rsid w:val="008769DE"/>
    <w:rsid w:val="00876ACE"/>
    <w:rsid w:val="0087739B"/>
    <w:rsid w:val="00877770"/>
    <w:rsid w:val="00877B24"/>
    <w:rsid w:val="0088020C"/>
    <w:rsid w:val="00880608"/>
    <w:rsid w:val="00880A27"/>
    <w:rsid w:val="00881DC0"/>
    <w:rsid w:val="008823E7"/>
    <w:rsid w:val="008828D2"/>
    <w:rsid w:val="00883BC3"/>
    <w:rsid w:val="00883C4B"/>
    <w:rsid w:val="00884898"/>
    <w:rsid w:val="008858F9"/>
    <w:rsid w:val="00885F9F"/>
    <w:rsid w:val="008867B1"/>
    <w:rsid w:val="008874E4"/>
    <w:rsid w:val="00890295"/>
    <w:rsid w:val="00890772"/>
    <w:rsid w:val="008907D7"/>
    <w:rsid w:val="00890BED"/>
    <w:rsid w:val="00890DBF"/>
    <w:rsid w:val="008911DC"/>
    <w:rsid w:val="00891920"/>
    <w:rsid w:val="00892180"/>
    <w:rsid w:val="0089229B"/>
    <w:rsid w:val="00892493"/>
    <w:rsid w:val="008926FC"/>
    <w:rsid w:val="008927EB"/>
    <w:rsid w:val="00892AA0"/>
    <w:rsid w:val="00892F8C"/>
    <w:rsid w:val="008930F8"/>
    <w:rsid w:val="00893456"/>
    <w:rsid w:val="00893B62"/>
    <w:rsid w:val="0089405B"/>
    <w:rsid w:val="0089434C"/>
    <w:rsid w:val="008949BD"/>
    <w:rsid w:val="00895283"/>
    <w:rsid w:val="008952CD"/>
    <w:rsid w:val="008971BA"/>
    <w:rsid w:val="008A0E4D"/>
    <w:rsid w:val="008A19B6"/>
    <w:rsid w:val="008A1A1E"/>
    <w:rsid w:val="008A1A82"/>
    <w:rsid w:val="008A1A95"/>
    <w:rsid w:val="008A25B5"/>
    <w:rsid w:val="008A3B8F"/>
    <w:rsid w:val="008A3F48"/>
    <w:rsid w:val="008A3FF2"/>
    <w:rsid w:val="008A4132"/>
    <w:rsid w:val="008A41D9"/>
    <w:rsid w:val="008A4652"/>
    <w:rsid w:val="008A493A"/>
    <w:rsid w:val="008A4B56"/>
    <w:rsid w:val="008A5747"/>
    <w:rsid w:val="008A5C20"/>
    <w:rsid w:val="008A5E68"/>
    <w:rsid w:val="008A5F7B"/>
    <w:rsid w:val="008A61AC"/>
    <w:rsid w:val="008A6264"/>
    <w:rsid w:val="008A653A"/>
    <w:rsid w:val="008A653F"/>
    <w:rsid w:val="008A6B27"/>
    <w:rsid w:val="008A75E0"/>
    <w:rsid w:val="008A7A3E"/>
    <w:rsid w:val="008B0AB9"/>
    <w:rsid w:val="008B0E4D"/>
    <w:rsid w:val="008B1258"/>
    <w:rsid w:val="008B1437"/>
    <w:rsid w:val="008B1AA2"/>
    <w:rsid w:val="008B1B15"/>
    <w:rsid w:val="008B2AA1"/>
    <w:rsid w:val="008B2BB6"/>
    <w:rsid w:val="008B2EB5"/>
    <w:rsid w:val="008B3EC3"/>
    <w:rsid w:val="008B400C"/>
    <w:rsid w:val="008B43A6"/>
    <w:rsid w:val="008B4A54"/>
    <w:rsid w:val="008B4F53"/>
    <w:rsid w:val="008B5A92"/>
    <w:rsid w:val="008B6594"/>
    <w:rsid w:val="008C0678"/>
    <w:rsid w:val="008C069F"/>
    <w:rsid w:val="008C1D32"/>
    <w:rsid w:val="008C24A3"/>
    <w:rsid w:val="008C347C"/>
    <w:rsid w:val="008C39C9"/>
    <w:rsid w:val="008C3A75"/>
    <w:rsid w:val="008C3D96"/>
    <w:rsid w:val="008C3F24"/>
    <w:rsid w:val="008C416F"/>
    <w:rsid w:val="008C42B2"/>
    <w:rsid w:val="008C46B9"/>
    <w:rsid w:val="008C6276"/>
    <w:rsid w:val="008C6303"/>
    <w:rsid w:val="008C68C6"/>
    <w:rsid w:val="008C6A5F"/>
    <w:rsid w:val="008C6D51"/>
    <w:rsid w:val="008C716B"/>
    <w:rsid w:val="008C73CD"/>
    <w:rsid w:val="008C7636"/>
    <w:rsid w:val="008C774B"/>
    <w:rsid w:val="008C78BA"/>
    <w:rsid w:val="008D04F6"/>
    <w:rsid w:val="008D07C2"/>
    <w:rsid w:val="008D0B3D"/>
    <w:rsid w:val="008D0E2B"/>
    <w:rsid w:val="008D1B58"/>
    <w:rsid w:val="008D1BC4"/>
    <w:rsid w:val="008D1D4A"/>
    <w:rsid w:val="008D1FE2"/>
    <w:rsid w:val="008D20FF"/>
    <w:rsid w:val="008D419F"/>
    <w:rsid w:val="008D478C"/>
    <w:rsid w:val="008D4A6F"/>
    <w:rsid w:val="008D4ADA"/>
    <w:rsid w:val="008D4B26"/>
    <w:rsid w:val="008D550C"/>
    <w:rsid w:val="008D5581"/>
    <w:rsid w:val="008D571E"/>
    <w:rsid w:val="008D65D3"/>
    <w:rsid w:val="008D7310"/>
    <w:rsid w:val="008D73C7"/>
    <w:rsid w:val="008D7521"/>
    <w:rsid w:val="008E003D"/>
    <w:rsid w:val="008E0562"/>
    <w:rsid w:val="008E0818"/>
    <w:rsid w:val="008E0F2E"/>
    <w:rsid w:val="008E20D5"/>
    <w:rsid w:val="008E2592"/>
    <w:rsid w:val="008E2ACA"/>
    <w:rsid w:val="008E2D63"/>
    <w:rsid w:val="008E2EED"/>
    <w:rsid w:val="008E349F"/>
    <w:rsid w:val="008E3B1A"/>
    <w:rsid w:val="008E3B57"/>
    <w:rsid w:val="008E3E25"/>
    <w:rsid w:val="008E418D"/>
    <w:rsid w:val="008E5017"/>
    <w:rsid w:val="008E580D"/>
    <w:rsid w:val="008E5B24"/>
    <w:rsid w:val="008E67AE"/>
    <w:rsid w:val="008E68C4"/>
    <w:rsid w:val="008E69D8"/>
    <w:rsid w:val="008E6DB0"/>
    <w:rsid w:val="008E6F38"/>
    <w:rsid w:val="008E706A"/>
    <w:rsid w:val="008E79E7"/>
    <w:rsid w:val="008E7DB0"/>
    <w:rsid w:val="008F0851"/>
    <w:rsid w:val="008F092A"/>
    <w:rsid w:val="008F1263"/>
    <w:rsid w:val="008F1C99"/>
    <w:rsid w:val="008F1DEF"/>
    <w:rsid w:val="008F2188"/>
    <w:rsid w:val="008F290F"/>
    <w:rsid w:val="008F2E4B"/>
    <w:rsid w:val="008F2EF2"/>
    <w:rsid w:val="008F333E"/>
    <w:rsid w:val="008F3CEB"/>
    <w:rsid w:val="008F3E68"/>
    <w:rsid w:val="008F403F"/>
    <w:rsid w:val="008F4597"/>
    <w:rsid w:val="008F50FF"/>
    <w:rsid w:val="008F557D"/>
    <w:rsid w:val="008F68BD"/>
    <w:rsid w:val="008F7DAF"/>
    <w:rsid w:val="00900327"/>
    <w:rsid w:val="009016E2"/>
    <w:rsid w:val="00901A10"/>
    <w:rsid w:val="00901C8D"/>
    <w:rsid w:val="009023F6"/>
    <w:rsid w:val="00902602"/>
    <w:rsid w:val="00902746"/>
    <w:rsid w:val="00902F9C"/>
    <w:rsid w:val="00903072"/>
    <w:rsid w:val="009031BF"/>
    <w:rsid w:val="009040F0"/>
    <w:rsid w:val="00904185"/>
    <w:rsid w:val="0090428F"/>
    <w:rsid w:val="00904803"/>
    <w:rsid w:val="00904B07"/>
    <w:rsid w:val="00905578"/>
    <w:rsid w:val="009068ED"/>
    <w:rsid w:val="00907211"/>
    <w:rsid w:val="0090777E"/>
    <w:rsid w:val="0091007E"/>
    <w:rsid w:val="00910678"/>
    <w:rsid w:val="009106D0"/>
    <w:rsid w:val="00911249"/>
    <w:rsid w:val="00911345"/>
    <w:rsid w:val="0091136C"/>
    <w:rsid w:val="00911372"/>
    <w:rsid w:val="00911594"/>
    <w:rsid w:val="0091197F"/>
    <w:rsid w:val="009119AE"/>
    <w:rsid w:val="00911BED"/>
    <w:rsid w:val="00912345"/>
    <w:rsid w:val="00912EBA"/>
    <w:rsid w:val="00913BFA"/>
    <w:rsid w:val="009141B2"/>
    <w:rsid w:val="009143ED"/>
    <w:rsid w:val="009149D6"/>
    <w:rsid w:val="00914AFC"/>
    <w:rsid w:val="00915A63"/>
    <w:rsid w:val="00916A1B"/>
    <w:rsid w:val="00916A71"/>
    <w:rsid w:val="00916BCA"/>
    <w:rsid w:val="00916E07"/>
    <w:rsid w:val="00917470"/>
    <w:rsid w:val="00917A98"/>
    <w:rsid w:val="00917DDD"/>
    <w:rsid w:val="00917EC2"/>
    <w:rsid w:val="009209CF"/>
    <w:rsid w:val="009211A1"/>
    <w:rsid w:val="00921966"/>
    <w:rsid w:val="00922106"/>
    <w:rsid w:val="009235F7"/>
    <w:rsid w:val="00923CC7"/>
    <w:rsid w:val="00923ECD"/>
    <w:rsid w:val="00924236"/>
    <w:rsid w:val="009243F0"/>
    <w:rsid w:val="00924B7C"/>
    <w:rsid w:val="00925088"/>
    <w:rsid w:val="009251EA"/>
    <w:rsid w:val="009257FF"/>
    <w:rsid w:val="009258C9"/>
    <w:rsid w:val="009265FA"/>
    <w:rsid w:val="0092663A"/>
    <w:rsid w:val="009266EB"/>
    <w:rsid w:val="009277F6"/>
    <w:rsid w:val="00927AB2"/>
    <w:rsid w:val="00927BEE"/>
    <w:rsid w:val="00927CD5"/>
    <w:rsid w:val="0093049D"/>
    <w:rsid w:val="0093098B"/>
    <w:rsid w:val="00930F10"/>
    <w:rsid w:val="009312C7"/>
    <w:rsid w:val="00931A88"/>
    <w:rsid w:val="00932454"/>
    <w:rsid w:val="00932C3C"/>
    <w:rsid w:val="00932E57"/>
    <w:rsid w:val="0093322D"/>
    <w:rsid w:val="00933897"/>
    <w:rsid w:val="009339F8"/>
    <w:rsid w:val="00935147"/>
    <w:rsid w:val="00935670"/>
    <w:rsid w:val="00935B09"/>
    <w:rsid w:val="00936584"/>
    <w:rsid w:val="00936687"/>
    <w:rsid w:val="0093726A"/>
    <w:rsid w:val="0093731A"/>
    <w:rsid w:val="00937832"/>
    <w:rsid w:val="00937F0D"/>
    <w:rsid w:val="00937FDE"/>
    <w:rsid w:val="009401E9"/>
    <w:rsid w:val="00941349"/>
    <w:rsid w:val="00941849"/>
    <w:rsid w:val="00941871"/>
    <w:rsid w:val="00941985"/>
    <w:rsid w:val="00942622"/>
    <w:rsid w:val="00942731"/>
    <w:rsid w:val="00942B6D"/>
    <w:rsid w:val="0094493B"/>
    <w:rsid w:val="00944D0D"/>
    <w:rsid w:val="00945B0E"/>
    <w:rsid w:val="00945E0B"/>
    <w:rsid w:val="00946207"/>
    <w:rsid w:val="00946891"/>
    <w:rsid w:val="00946D5F"/>
    <w:rsid w:val="00946D88"/>
    <w:rsid w:val="009478C2"/>
    <w:rsid w:val="00947CB8"/>
    <w:rsid w:val="00947E45"/>
    <w:rsid w:val="009502FB"/>
    <w:rsid w:val="00951036"/>
    <w:rsid w:val="0095105A"/>
    <w:rsid w:val="00951141"/>
    <w:rsid w:val="00951CD4"/>
    <w:rsid w:val="00951DF8"/>
    <w:rsid w:val="00952546"/>
    <w:rsid w:val="00952C35"/>
    <w:rsid w:val="009530F7"/>
    <w:rsid w:val="00953A28"/>
    <w:rsid w:val="00953A7F"/>
    <w:rsid w:val="00953ADA"/>
    <w:rsid w:val="00953AEC"/>
    <w:rsid w:val="00953C5E"/>
    <w:rsid w:val="0095405A"/>
    <w:rsid w:val="00954127"/>
    <w:rsid w:val="009545B6"/>
    <w:rsid w:val="009546B7"/>
    <w:rsid w:val="00954CEE"/>
    <w:rsid w:val="00954D54"/>
    <w:rsid w:val="009557B8"/>
    <w:rsid w:val="009557D7"/>
    <w:rsid w:val="00955B81"/>
    <w:rsid w:val="009573DB"/>
    <w:rsid w:val="009574E8"/>
    <w:rsid w:val="00957B6F"/>
    <w:rsid w:val="0096029B"/>
    <w:rsid w:val="00960310"/>
    <w:rsid w:val="0096099D"/>
    <w:rsid w:val="00961678"/>
    <w:rsid w:val="00961779"/>
    <w:rsid w:val="00961D5B"/>
    <w:rsid w:val="0096214A"/>
    <w:rsid w:val="00963564"/>
    <w:rsid w:val="00963E7A"/>
    <w:rsid w:val="0096412D"/>
    <w:rsid w:val="009645DF"/>
    <w:rsid w:val="00964A34"/>
    <w:rsid w:val="00964AFD"/>
    <w:rsid w:val="00965186"/>
    <w:rsid w:val="009653EB"/>
    <w:rsid w:val="00965962"/>
    <w:rsid w:val="00965BC9"/>
    <w:rsid w:val="0096644A"/>
    <w:rsid w:val="00966EDD"/>
    <w:rsid w:val="009673AA"/>
    <w:rsid w:val="009674D5"/>
    <w:rsid w:val="00967C3D"/>
    <w:rsid w:val="00967CAC"/>
    <w:rsid w:val="00967E0B"/>
    <w:rsid w:val="00970438"/>
    <w:rsid w:val="00970DE9"/>
    <w:rsid w:val="00970E86"/>
    <w:rsid w:val="00971694"/>
    <w:rsid w:val="00971E25"/>
    <w:rsid w:val="00972819"/>
    <w:rsid w:val="00972A0F"/>
    <w:rsid w:val="00972F8A"/>
    <w:rsid w:val="009730E3"/>
    <w:rsid w:val="009732D8"/>
    <w:rsid w:val="00973798"/>
    <w:rsid w:val="00974157"/>
    <w:rsid w:val="009761F6"/>
    <w:rsid w:val="00976958"/>
    <w:rsid w:val="00976AEE"/>
    <w:rsid w:val="00976AF5"/>
    <w:rsid w:val="00976BCA"/>
    <w:rsid w:val="00976C01"/>
    <w:rsid w:val="00976CD3"/>
    <w:rsid w:val="00977624"/>
    <w:rsid w:val="00977A50"/>
    <w:rsid w:val="009801D4"/>
    <w:rsid w:val="009804A6"/>
    <w:rsid w:val="009807B1"/>
    <w:rsid w:val="0098115A"/>
    <w:rsid w:val="00981207"/>
    <w:rsid w:val="009813BF"/>
    <w:rsid w:val="00982313"/>
    <w:rsid w:val="0098231B"/>
    <w:rsid w:val="00982330"/>
    <w:rsid w:val="009823DF"/>
    <w:rsid w:val="009824A0"/>
    <w:rsid w:val="00983030"/>
    <w:rsid w:val="00983061"/>
    <w:rsid w:val="00983348"/>
    <w:rsid w:val="009839C0"/>
    <w:rsid w:val="00983C5E"/>
    <w:rsid w:val="00984BDA"/>
    <w:rsid w:val="00984C68"/>
    <w:rsid w:val="009852CD"/>
    <w:rsid w:val="0098579A"/>
    <w:rsid w:val="00985E3E"/>
    <w:rsid w:val="00986398"/>
    <w:rsid w:val="00986A58"/>
    <w:rsid w:val="009870CF"/>
    <w:rsid w:val="009877E1"/>
    <w:rsid w:val="00990218"/>
    <w:rsid w:val="009902F1"/>
    <w:rsid w:val="0099039D"/>
    <w:rsid w:val="00990B5F"/>
    <w:rsid w:val="00990E58"/>
    <w:rsid w:val="009913A2"/>
    <w:rsid w:val="00991732"/>
    <w:rsid w:val="009922EC"/>
    <w:rsid w:val="00992B2D"/>
    <w:rsid w:val="0099360F"/>
    <w:rsid w:val="00993F50"/>
    <w:rsid w:val="00993FB5"/>
    <w:rsid w:val="00994198"/>
    <w:rsid w:val="009949D5"/>
    <w:rsid w:val="00994D03"/>
    <w:rsid w:val="00995E10"/>
    <w:rsid w:val="0099613B"/>
    <w:rsid w:val="0099643E"/>
    <w:rsid w:val="00996770"/>
    <w:rsid w:val="00996F38"/>
    <w:rsid w:val="009975FC"/>
    <w:rsid w:val="009979FB"/>
    <w:rsid w:val="00997A10"/>
    <w:rsid w:val="009A0F5F"/>
    <w:rsid w:val="009A1176"/>
    <w:rsid w:val="009A1D93"/>
    <w:rsid w:val="009A2443"/>
    <w:rsid w:val="009A24B8"/>
    <w:rsid w:val="009A2FB3"/>
    <w:rsid w:val="009A360B"/>
    <w:rsid w:val="009A368E"/>
    <w:rsid w:val="009A387E"/>
    <w:rsid w:val="009A3F63"/>
    <w:rsid w:val="009A3FCD"/>
    <w:rsid w:val="009A41C0"/>
    <w:rsid w:val="009A4B26"/>
    <w:rsid w:val="009A4C65"/>
    <w:rsid w:val="009A5785"/>
    <w:rsid w:val="009A5EDF"/>
    <w:rsid w:val="009A60EF"/>
    <w:rsid w:val="009A6500"/>
    <w:rsid w:val="009A6759"/>
    <w:rsid w:val="009A6A49"/>
    <w:rsid w:val="009A6C97"/>
    <w:rsid w:val="009A6DB8"/>
    <w:rsid w:val="009A792D"/>
    <w:rsid w:val="009B02ED"/>
    <w:rsid w:val="009B05E2"/>
    <w:rsid w:val="009B0B5A"/>
    <w:rsid w:val="009B0F56"/>
    <w:rsid w:val="009B17CF"/>
    <w:rsid w:val="009B19C8"/>
    <w:rsid w:val="009B276A"/>
    <w:rsid w:val="009B2874"/>
    <w:rsid w:val="009B2ADA"/>
    <w:rsid w:val="009B2BB6"/>
    <w:rsid w:val="009B3066"/>
    <w:rsid w:val="009B42E6"/>
    <w:rsid w:val="009B45D5"/>
    <w:rsid w:val="009B46EC"/>
    <w:rsid w:val="009B4DBF"/>
    <w:rsid w:val="009B4E03"/>
    <w:rsid w:val="009B5ACD"/>
    <w:rsid w:val="009B68B3"/>
    <w:rsid w:val="009B6B6E"/>
    <w:rsid w:val="009B75C6"/>
    <w:rsid w:val="009B7878"/>
    <w:rsid w:val="009C00F3"/>
    <w:rsid w:val="009C0505"/>
    <w:rsid w:val="009C0CE9"/>
    <w:rsid w:val="009C10F1"/>
    <w:rsid w:val="009C146C"/>
    <w:rsid w:val="009C20EF"/>
    <w:rsid w:val="009C210D"/>
    <w:rsid w:val="009C261F"/>
    <w:rsid w:val="009C285D"/>
    <w:rsid w:val="009C3562"/>
    <w:rsid w:val="009C46C7"/>
    <w:rsid w:val="009C49E0"/>
    <w:rsid w:val="009C4EA3"/>
    <w:rsid w:val="009C4FFE"/>
    <w:rsid w:val="009C50E3"/>
    <w:rsid w:val="009C50F7"/>
    <w:rsid w:val="009C5546"/>
    <w:rsid w:val="009C55A1"/>
    <w:rsid w:val="009C64DC"/>
    <w:rsid w:val="009C6CC8"/>
    <w:rsid w:val="009C6FC4"/>
    <w:rsid w:val="009C71B9"/>
    <w:rsid w:val="009C720F"/>
    <w:rsid w:val="009C734F"/>
    <w:rsid w:val="009C74DA"/>
    <w:rsid w:val="009C7583"/>
    <w:rsid w:val="009C77FF"/>
    <w:rsid w:val="009C78F5"/>
    <w:rsid w:val="009D2686"/>
    <w:rsid w:val="009D2B80"/>
    <w:rsid w:val="009D2D99"/>
    <w:rsid w:val="009D4412"/>
    <w:rsid w:val="009D443B"/>
    <w:rsid w:val="009D508A"/>
    <w:rsid w:val="009D577F"/>
    <w:rsid w:val="009D5BEE"/>
    <w:rsid w:val="009D5CBE"/>
    <w:rsid w:val="009D6B3A"/>
    <w:rsid w:val="009D75DD"/>
    <w:rsid w:val="009D79D0"/>
    <w:rsid w:val="009D7CA2"/>
    <w:rsid w:val="009D7EC2"/>
    <w:rsid w:val="009D7EEF"/>
    <w:rsid w:val="009D7FF2"/>
    <w:rsid w:val="009E0581"/>
    <w:rsid w:val="009E0A26"/>
    <w:rsid w:val="009E0BA2"/>
    <w:rsid w:val="009E0D00"/>
    <w:rsid w:val="009E10EB"/>
    <w:rsid w:val="009E16C3"/>
    <w:rsid w:val="009E1840"/>
    <w:rsid w:val="009E1D4D"/>
    <w:rsid w:val="009E247F"/>
    <w:rsid w:val="009E267B"/>
    <w:rsid w:val="009E2C21"/>
    <w:rsid w:val="009E3186"/>
    <w:rsid w:val="009E328A"/>
    <w:rsid w:val="009E389E"/>
    <w:rsid w:val="009E38E6"/>
    <w:rsid w:val="009E3ADA"/>
    <w:rsid w:val="009E412B"/>
    <w:rsid w:val="009E4A48"/>
    <w:rsid w:val="009E4AD0"/>
    <w:rsid w:val="009E57BB"/>
    <w:rsid w:val="009E5B8E"/>
    <w:rsid w:val="009E5DAC"/>
    <w:rsid w:val="009E6166"/>
    <w:rsid w:val="009E6E05"/>
    <w:rsid w:val="009E75C6"/>
    <w:rsid w:val="009E7953"/>
    <w:rsid w:val="009E798B"/>
    <w:rsid w:val="009E79ED"/>
    <w:rsid w:val="009E7CC0"/>
    <w:rsid w:val="009F01E1"/>
    <w:rsid w:val="009F0349"/>
    <w:rsid w:val="009F0606"/>
    <w:rsid w:val="009F07E7"/>
    <w:rsid w:val="009F0BBE"/>
    <w:rsid w:val="009F0DCF"/>
    <w:rsid w:val="009F0ED8"/>
    <w:rsid w:val="009F1401"/>
    <w:rsid w:val="009F1E46"/>
    <w:rsid w:val="009F1F40"/>
    <w:rsid w:val="009F2B4A"/>
    <w:rsid w:val="009F317E"/>
    <w:rsid w:val="009F3310"/>
    <w:rsid w:val="009F3CC3"/>
    <w:rsid w:val="009F40D4"/>
    <w:rsid w:val="009F453D"/>
    <w:rsid w:val="009F4C0D"/>
    <w:rsid w:val="009F4C87"/>
    <w:rsid w:val="009F4DF8"/>
    <w:rsid w:val="009F64E7"/>
    <w:rsid w:val="009F6E36"/>
    <w:rsid w:val="009F7529"/>
    <w:rsid w:val="00A001EE"/>
    <w:rsid w:val="00A00578"/>
    <w:rsid w:val="00A007B6"/>
    <w:rsid w:val="00A00ED5"/>
    <w:rsid w:val="00A01293"/>
    <w:rsid w:val="00A01EDF"/>
    <w:rsid w:val="00A0208C"/>
    <w:rsid w:val="00A02B66"/>
    <w:rsid w:val="00A02F1A"/>
    <w:rsid w:val="00A02FEA"/>
    <w:rsid w:val="00A04291"/>
    <w:rsid w:val="00A042D9"/>
    <w:rsid w:val="00A0475B"/>
    <w:rsid w:val="00A04BFF"/>
    <w:rsid w:val="00A066C8"/>
    <w:rsid w:val="00A0672F"/>
    <w:rsid w:val="00A06B84"/>
    <w:rsid w:val="00A1029D"/>
    <w:rsid w:val="00A11652"/>
    <w:rsid w:val="00A11C02"/>
    <w:rsid w:val="00A122F1"/>
    <w:rsid w:val="00A1269D"/>
    <w:rsid w:val="00A12AEC"/>
    <w:rsid w:val="00A12BF7"/>
    <w:rsid w:val="00A12CF0"/>
    <w:rsid w:val="00A146F4"/>
    <w:rsid w:val="00A14C06"/>
    <w:rsid w:val="00A150CC"/>
    <w:rsid w:val="00A15142"/>
    <w:rsid w:val="00A1542B"/>
    <w:rsid w:val="00A154B2"/>
    <w:rsid w:val="00A15B71"/>
    <w:rsid w:val="00A15D3C"/>
    <w:rsid w:val="00A15E7B"/>
    <w:rsid w:val="00A16326"/>
    <w:rsid w:val="00A166F0"/>
    <w:rsid w:val="00A16DAB"/>
    <w:rsid w:val="00A173FB"/>
    <w:rsid w:val="00A1754D"/>
    <w:rsid w:val="00A17EA8"/>
    <w:rsid w:val="00A206B7"/>
    <w:rsid w:val="00A20BB2"/>
    <w:rsid w:val="00A20CF1"/>
    <w:rsid w:val="00A20D17"/>
    <w:rsid w:val="00A2112F"/>
    <w:rsid w:val="00A21BEA"/>
    <w:rsid w:val="00A22031"/>
    <w:rsid w:val="00A22E29"/>
    <w:rsid w:val="00A233F7"/>
    <w:rsid w:val="00A2368C"/>
    <w:rsid w:val="00A23DBC"/>
    <w:rsid w:val="00A2441F"/>
    <w:rsid w:val="00A254B6"/>
    <w:rsid w:val="00A256AF"/>
    <w:rsid w:val="00A258E7"/>
    <w:rsid w:val="00A25D00"/>
    <w:rsid w:val="00A25F9C"/>
    <w:rsid w:val="00A264BB"/>
    <w:rsid w:val="00A2676C"/>
    <w:rsid w:val="00A26B49"/>
    <w:rsid w:val="00A271E4"/>
    <w:rsid w:val="00A271E5"/>
    <w:rsid w:val="00A271F9"/>
    <w:rsid w:val="00A27A54"/>
    <w:rsid w:val="00A27D5E"/>
    <w:rsid w:val="00A30134"/>
    <w:rsid w:val="00A30767"/>
    <w:rsid w:val="00A30C56"/>
    <w:rsid w:val="00A31003"/>
    <w:rsid w:val="00A311B2"/>
    <w:rsid w:val="00A3142F"/>
    <w:rsid w:val="00A315E9"/>
    <w:rsid w:val="00A32BD4"/>
    <w:rsid w:val="00A33184"/>
    <w:rsid w:val="00A3333A"/>
    <w:rsid w:val="00A3367E"/>
    <w:rsid w:val="00A33D76"/>
    <w:rsid w:val="00A346DD"/>
    <w:rsid w:val="00A3489C"/>
    <w:rsid w:val="00A34E95"/>
    <w:rsid w:val="00A35029"/>
    <w:rsid w:val="00A352F5"/>
    <w:rsid w:val="00A3530E"/>
    <w:rsid w:val="00A3718B"/>
    <w:rsid w:val="00A4069E"/>
    <w:rsid w:val="00A417DD"/>
    <w:rsid w:val="00A41B99"/>
    <w:rsid w:val="00A420DB"/>
    <w:rsid w:val="00A420FA"/>
    <w:rsid w:val="00A42817"/>
    <w:rsid w:val="00A42BC5"/>
    <w:rsid w:val="00A4331F"/>
    <w:rsid w:val="00A433C4"/>
    <w:rsid w:val="00A44398"/>
    <w:rsid w:val="00A44733"/>
    <w:rsid w:val="00A44962"/>
    <w:rsid w:val="00A44A41"/>
    <w:rsid w:val="00A44E26"/>
    <w:rsid w:val="00A45288"/>
    <w:rsid w:val="00A4532D"/>
    <w:rsid w:val="00A45C8C"/>
    <w:rsid w:val="00A460DA"/>
    <w:rsid w:val="00A462D9"/>
    <w:rsid w:val="00A46B8B"/>
    <w:rsid w:val="00A46C70"/>
    <w:rsid w:val="00A476DF"/>
    <w:rsid w:val="00A50493"/>
    <w:rsid w:val="00A50ED8"/>
    <w:rsid w:val="00A50F5B"/>
    <w:rsid w:val="00A5172D"/>
    <w:rsid w:val="00A51D2D"/>
    <w:rsid w:val="00A52606"/>
    <w:rsid w:val="00A52C0F"/>
    <w:rsid w:val="00A52FFC"/>
    <w:rsid w:val="00A5360B"/>
    <w:rsid w:val="00A54291"/>
    <w:rsid w:val="00A546BD"/>
    <w:rsid w:val="00A54707"/>
    <w:rsid w:val="00A5509F"/>
    <w:rsid w:val="00A55129"/>
    <w:rsid w:val="00A5537F"/>
    <w:rsid w:val="00A558EF"/>
    <w:rsid w:val="00A55925"/>
    <w:rsid w:val="00A55F70"/>
    <w:rsid w:val="00A55FD4"/>
    <w:rsid w:val="00A5652E"/>
    <w:rsid w:val="00A56E9C"/>
    <w:rsid w:val="00A57294"/>
    <w:rsid w:val="00A572C1"/>
    <w:rsid w:val="00A575CE"/>
    <w:rsid w:val="00A575E1"/>
    <w:rsid w:val="00A57DAA"/>
    <w:rsid w:val="00A60584"/>
    <w:rsid w:val="00A60A4D"/>
    <w:rsid w:val="00A60B31"/>
    <w:rsid w:val="00A60C8F"/>
    <w:rsid w:val="00A61696"/>
    <w:rsid w:val="00A618C8"/>
    <w:rsid w:val="00A61BBE"/>
    <w:rsid w:val="00A61BF9"/>
    <w:rsid w:val="00A61EBF"/>
    <w:rsid w:val="00A61F1F"/>
    <w:rsid w:val="00A636E9"/>
    <w:rsid w:val="00A641BF"/>
    <w:rsid w:val="00A644D6"/>
    <w:rsid w:val="00A64B7B"/>
    <w:rsid w:val="00A64D5F"/>
    <w:rsid w:val="00A653C4"/>
    <w:rsid w:val="00A656D2"/>
    <w:rsid w:val="00A65920"/>
    <w:rsid w:val="00A65BCA"/>
    <w:rsid w:val="00A65BEC"/>
    <w:rsid w:val="00A66082"/>
    <w:rsid w:val="00A663B1"/>
    <w:rsid w:val="00A66706"/>
    <w:rsid w:val="00A66F35"/>
    <w:rsid w:val="00A7033E"/>
    <w:rsid w:val="00A7076A"/>
    <w:rsid w:val="00A71920"/>
    <w:rsid w:val="00A7197E"/>
    <w:rsid w:val="00A719CF"/>
    <w:rsid w:val="00A71A6D"/>
    <w:rsid w:val="00A72C18"/>
    <w:rsid w:val="00A732CE"/>
    <w:rsid w:val="00A733F0"/>
    <w:rsid w:val="00A73463"/>
    <w:rsid w:val="00A73760"/>
    <w:rsid w:val="00A745CB"/>
    <w:rsid w:val="00A747C6"/>
    <w:rsid w:val="00A74AC5"/>
    <w:rsid w:val="00A74BFA"/>
    <w:rsid w:val="00A75AE6"/>
    <w:rsid w:val="00A764CD"/>
    <w:rsid w:val="00A76CE7"/>
    <w:rsid w:val="00A76E29"/>
    <w:rsid w:val="00A77646"/>
    <w:rsid w:val="00A77D9B"/>
    <w:rsid w:val="00A8046C"/>
    <w:rsid w:val="00A805BE"/>
    <w:rsid w:val="00A80E15"/>
    <w:rsid w:val="00A81583"/>
    <w:rsid w:val="00A81B0B"/>
    <w:rsid w:val="00A81CCD"/>
    <w:rsid w:val="00A81EA8"/>
    <w:rsid w:val="00A81FF9"/>
    <w:rsid w:val="00A8214E"/>
    <w:rsid w:val="00A824D9"/>
    <w:rsid w:val="00A82C7B"/>
    <w:rsid w:val="00A8361D"/>
    <w:rsid w:val="00A836ED"/>
    <w:rsid w:val="00A83A1B"/>
    <w:rsid w:val="00A8412D"/>
    <w:rsid w:val="00A849AB"/>
    <w:rsid w:val="00A84BC1"/>
    <w:rsid w:val="00A84DBC"/>
    <w:rsid w:val="00A85550"/>
    <w:rsid w:val="00A85C12"/>
    <w:rsid w:val="00A85EF6"/>
    <w:rsid w:val="00A86352"/>
    <w:rsid w:val="00A866DC"/>
    <w:rsid w:val="00A86C30"/>
    <w:rsid w:val="00A877CB"/>
    <w:rsid w:val="00A907E4"/>
    <w:rsid w:val="00A909F8"/>
    <w:rsid w:val="00A921DB"/>
    <w:rsid w:val="00A92592"/>
    <w:rsid w:val="00A9278E"/>
    <w:rsid w:val="00A927B9"/>
    <w:rsid w:val="00A927CE"/>
    <w:rsid w:val="00A936FA"/>
    <w:rsid w:val="00A94531"/>
    <w:rsid w:val="00A9481E"/>
    <w:rsid w:val="00A948F3"/>
    <w:rsid w:val="00A95829"/>
    <w:rsid w:val="00A9615C"/>
    <w:rsid w:val="00A969C2"/>
    <w:rsid w:val="00A9724E"/>
    <w:rsid w:val="00A976E3"/>
    <w:rsid w:val="00A9775C"/>
    <w:rsid w:val="00A979CF"/>
    <w:rsid w:val="00A97BD5"/>
    <w:rsid w:val="00AA02C1"/>
    <w:rsid w:val="00AA02C3"/>
    <w:rsid w:val="00AA02CD"/>
    <w:rsid w:val="00AA04BD"/>
    <w:rsid w:val="00AA088B"/>
    <w:rsid w:val="00AA0EEB"/>
    <w:rsid w:val="00AA12F9"/>
    <w:rsid w:val="00AA15E3"/>
    <w:rsid w:val="00AA28CC"/>
    <w:rsid w:val="00AA2AD8"/>
    <w:rsid w:val="00AA2E1B"/>
    <w:rsid w:val="00AA3676"/>
    <w:rsid w:val="00AA3A98"/>
    <w:rsid w:val="00AA42FD"/>
    <w:rsid w:val="00AA46B5"/>
    <w:rsid w:val="00AA484B"/>
    <w:rsid w:val="00AA5282"/>
    <w:rsid w:val="00AA5DFF"/>
    <w:rsid w:val="00AA5E05"/>
    <w:rsid w:val="00AA6E97"/>
    <w:rsid w:val="00AA707B"/>
    <w:rsid w:val="00AA71C8"/>
    <w:rsid w:val="00AB0052"/>
    <w:rsid w:val="00AB0715"/>
    <w:rsid w:val="00AB089D"/>
    <w:rsid w:val="00AB0AC9"/>
    <w:rsid w:val="00AB0D35"/>
    <w:rsid w:val="00AB12B3"/>
    <w:rsid w:val="00AB16EF"/>
    <w:rsid w:val="00AB192C"/>
    <w:rsid w:val="00AB1AB0"/>
    <w:rsid w:val="00AB2E05"/>
    <w:rsid w:val="00AB307E"/>
    <w:rsid w:val="00AB34B3"/>
    <w:rsid w:val="00AB35CD"/>
    <w:rsid w:val="00AB39BA"/>
    <w:rsid w:val="00AB413A"/>
    <w:rsid w:val="00AB431D"/>
    <w:rsid w:val="00AB48BC"/>
    <w:rsid w:val="00AB4E21"/>
    <w:rsid w:val="00AB539B"/>
    <w:rsid w:val="00AB539E"/>
    <w:rsid w:val="00AB5A7C"/>
    <w:rsid w:val="00AB6718"/>
    <w:rsid w:val="00AB6B15"/>
    <w:rsid w:val="00AB7A72"/>
    <w:rsid w:val="00AB7DCC"/>
    <w:rsid w:val="00AC0092"/>
    <w:rsid w:val="00AC0256"/>
    <w:rsid w:val="00AC2AB1"/>
    <w:rsid w:val="00AC3021"/>
    <w:rsid w:val="00AC31CD"/>
    <w:rsid w:val="00AC31EB"/>
    <w:rsid w:val="00AC36E9"/>
    <w:rsid w:val="00AC3B41"/>
    <w:rsid w:val="00AC4387"/>
    <w:rsid w:val="00AC579F"/>
    <w:rsid w:val="00AC610E"/>
    <w:rsid w:val="00AC61AB"/>
    <w:rsid w:val="00AC7CF1"/>
    <w:rsid w:val="00AD0018"/>
    <w:rsid w:val="00AD075B"/>
    <w:rsid w:val="00AD0D27"/>
    <w:rsid w:val="00AD179F"/>
    <w:rsid w:val="00AD1CFC"/>
    <w:rsid w:val="00AD2072"/>
    <w:rsid w:val="00AD2288"/>
    <w:rsid w:val="00AD36EB"/>
    <w:rsid w:val="00AD4A2D"/>
    <w:rsid w:val="00AD4DFC"/>
    <w:rsid w:val="00AD50FD"/>
    <w:rsid w:val="00AD594D"/>
    <w:rsid w:val="00AD67D9"/>
    <w:rsid w:val="00AD79EA"/>
    <w:rsid w:val="00AE125F"/>
    <w:rsid w:val="00AE12EC"/>
    <w:rsid w:val="00AE170F"/>
    <w:rsid w:val="00AE2B4D"/>
    <w:rsid w:val="00AE31F2"/>
    <w:rsid w:val="00AE34F5"/>
    <w:rsid w:val="00AE34FA"/>
    <w:rsid w:val="00AE3529"/>
    <w:rsid w:val="00AE363A"/>
    <w:rsid w:val="00AE366A"/>
    <w:rsid w:val="00AE37D2"/>
    <w:rsid w:val="00AE3958"/>
    <w:rsid w:val="00AE424B"/>
    <w:rsid w:val="00AE4A9E"/>
    <w:rsid w:val="00AE5387"/>
    <w:rsid w:val="00AE5DF3"/>
    <w:rsid w:val="00AE61BE"/>
    <w:rsid w:val="00AE6D9A"/>
    <w:rsid w:val="00AE7753"/>
    <w:rsid w:val="00AE78F7"/>
    <w:rsid w:val="00AE7A2F"/>
    <w:rsid w:val="00AE7BFE"/>
    <w:rsid w:val="00AE7CAF"/>
    <w:rsid w:val="00AF018A"/>
    <w:rsid w:val="00AF0BA2"/>
    <w:rsid w:val="00AF21AA"/>
    <w:rsid w:val="00AF28AD"/>
    <w:rsid w:val="00AF2B33"/>
    <w:rsid w:val="00AF3138"/>
    <w:rsid w:val="00AF33A6"/>
    <w:rsid w:val="00AF38EF"/>
    <w:rsid w:val="00AF3CC6"/>
    <w:rsid w:val="00AF3F0C"/>
    <w:rsid w:val="00AF4015"/>
    <w:rsid w:val="00AF438F"/>
    <w:rsid w:val="00AF45CC"/>
    <w:rsid w:val="00AF4D5D"/>
    <w:rsid w:val="00AF5022"/>
    <w:rsid w:val="00AF563D"/>
    <w:rsid w:val="00AF5A72"/>
    <w:rsid w:val="00AF5C00"/>
    <w:rsid w:val="00AF6CC7"/>
    <w:rsid w:val="00B001DB"/>
    <w:rsid w:val="00B0046D"/>
    <w:rsid w:val="00B00C06"/>
    <w:rsid w:val="00B013E1"/>
    <w:rsid w:val="00B017C7"/>
    <w:rsid w:val="00B0184D"/>
    <w:rsid w:val="00B01AA2"/>
    <w:rsid w:val="00B02735"/>
    <w:rsid w:val="00B02CC7"/>
    <w:rsid w:val="00B032F5"/>
    <w:rsid w:val="00B034EF"/>
    <w:rsid w:val="00B03984"/>
    <w:rsid w:val="00B03D1D"/>
    <w:rsid w:val="00B03D24"/>
    <w:rsid w:val="00B03FA6"/>
    <w:rsid w:val="00B0448D"/>
    <w:rsid w:val="00B04983"/>
    <w:rsid w:val="00B04BCE"/>
    <w:rsid w:val="00B05833"/>
    <w:rsid w:val="00B05E3F"/>
    <w:rsid w:val="00B05EA2"/>
    <w:rsid w:val="00B06E5D"/>
    <w:rsid w:val="00B1008D"/>
    <w:rsid w:val="00B1030A"/>
    <w:rsid w:val="00B105BA"/>
    <w:rsid w:val="00B10747"/>
    <w:rsid w:val="00B10F80"/>
    <w:rsid w:val="00B11610"/>
    <w:rsid w:val="00B11853"/>
    <w:rsid w:val="00B118DE"/>
    <w:rsid w:val="00B11CD3"/>
    <w:rsid w:val="00B12267"/>
    <w:rsid w:val="00B12631"/>
    <w:rsid w:val="00B134BA"/>
    <w:rsid w:val="00B1363B"/>
    <w:rsid w:val="00B144F8"/>
    <w:rsid w:val="00B15454"/>
    <w:rsid w:val="00B1563B"/>
    <w:rsid w:val="00B15E7C"/>
    <w:rsid w:val="00B15F56"/>
    <w:rsid w:val="00B16518"/>
    <w:rsid w:val="00B16710"/>
    <w:rsid w:val="00B16B4D"/>
    <w:rsid w:val="00B2089B"/>
    <w:rsid w:val="00B208E1"/>
    <w:rsid w:val="00B2090F"/>
    <w:rsid w:val="00B21659"/>
    <w:rsid w:val="00B21F56"/>
    <w:rsid w:val="00B23926"/>
    <w:rsid w:val="00B2392E"/>
    <w:rsid w:val="00B24168"/>
    <w:rsid w:val="00B243EA"/>
    <w:rsid w:val="00B24888"/>
    <w:rsid w:val="00B24EB6"/>
    <w:rsid w:val="00B259F6"/>
    <w:rsid w:val="00B25BCF"/>
    <w:rsid w:val="00B3089C"/>
    <w:rsid w:val="00B30A3B"/>
    <w:rsid w:val="00B30C08"/>
    <w:rsid w:val="00B3125F"/>
    <w:rsid w:val="00B315D1"/>
    <w:rsid w:val="00B317DF"/>
    <w:rsid w:val="00B3194F"/>
    <w:rsid w:val="00B33FE8"/>
    <w:rsid w:val="00B34036"/>
    <w:rsid w:val="00B34860"/>
    <w:rsid w:val="00B34927"/>
    <w:rsid w:val="00B34BD4"/>
    <w:rsid w:val="00B36060"/>
    <w:rsid w:val="00B36556"/>
    <w:rsid w:val="00B36721"/>
    <w:rsid w:val="00B36851"/>
    <w:rsid w:val="00B36F5F"/>
    <w:rsid w:val="00B37302"/>
    <w:rsid w:val="00B373D9"/>
    <w:rsid w:val="00B379D4"/>
    <w:rsid w:val="00B37C73"/>
    <w:rsid w:val="00B37CF5"/>
    <w:rsid w:val="00B37FC0"/>
    <w:rsid w:val="00B4037F"/>
    <w:rsid w:val="00B40B9C"/>
    <w:rsid w:val="00B41035"/>
    <w:rsid w:val="00B41E05"/>
    <w:rsid w:val="00B4256C"/>
    <w:rsid w:val="00B427AA"/>
    <w:rsid w:val="00B43689"/>
    <w:rsid w:val="00B43752"/>
    <w:rsid w:val="00B4474D"/>
    <w:rsid w:val="00B44857"/>
    <w:rsid w:val="00B44D18"/>
    <w:rsid w:val="00B44DAE"/>
    <w:rsid w:val="00B45D59"/>
    <w:rsid w:val="00B4625D"/>
    <w:rsid w:val="00B47300"/>
    <w:rsid w:val="00B47CFD"/>
    <w:rsid w:val="00B5037C"/>
    <w:rsid w:val="00B50402"/>
    <w:rsid w:val="00B511CC"/>
    <w:rsid w:val="00B512FB"/>
    <w:rsid w:val="00B51E3B"/>
    <w:rsid w:val="00B52874"/>
    <w:rsid w:val="00B52AAC"/>
    <w:rsid w:val="00B52AD6"/>
    <w:rsid w:val="00B52B1C"/>
    <w:rsid w:val="00B52F5A"/>
    <w:rsid w:val="00B5303E"/>
    <w:rsid w:val="00B530A9"/>
    <w:rsid w:val="00B531FD"/>
    <w:rsid w:val="00B54849"/>
    <w:rsid w:val="00B553E3"/>
    <w:rsid w:val="00B55B15"/>
    <w:rsid w:val="00B5638B"/>
    <w:rsid w:val="00B569C3"/>
    <w:rsid w:val="00B57568"/>
    <w:rsid w:val="00B577F3"/>
    <w:rsid w:val="00B579F7"/>
    <w:rsid w:val="00B57B75"/>
    <w:rsid w:val="00B57F08"/>
    <w:rsid w:val="00B6007E"/>
    <w:rsid w:val="00B60199"/>
    <w:rsid w:val="00B60E1A"/>
    <w:rsid w:val="00B60E9A"/>
    <w:rsid w:val="00B60FF9"/>
    <w:rsid w:val="00B623F1"/>
    <w:rsid w:val="00B62C07"/>
    <w:rsid w:val="00B64CB1"/>
    <w:rsid w:val="00B65234"/>
    <w:rsid w:val="00B65C53"/>
    <w:rsid w:val="00B65E08"/>
    <w:rsid w:val="00B67836"/>
    <w:rsid w:val="00B67987"/>
    <w:rsid w:val="00B67C48"/>
    <w:rsid w:val="00B67E1D"/>
    <w:rsid w:val="00B706E0"/>
    <w:rsid w:val="00B70826"/>
    <w:rsid w:val="00B7117E"/>
    <w:rsid w:val="00B71424"/>
    <w:rsid w:val="00B7239B"/>
    <w:rsid w:val="00B723CE"/>
    <w:rsid w:val="00B724C1"/>
    <w:rsid w:val="00B7263B"/>
    <w:rsid w:val="00B7268D"/>
    <w:rsid w:val="00B72A5A"/>
    <w:rsid w:val="00B72C73"/>
    <w:rsid w:val="00B73259"/>
    <w:rsid w:val="00B74A0F"/>
    <w:rsid w:val="00B74B86"/>
    <w:rsid w:val="00B753E8"/>
    <w:rsid w:val="00B754EC"/>
    <w:rsid w:val="00B756FE"/>
    <w:rsid w:val="00B75D5C"/>
    <w:rsid w:val="00B75EB0"/>
    <w:rsid w:val="00B76D95"/>
    <w:rsid w:val="00B76E34"/>
    <w:rsid w:val="00B76EA4"/>
    <w:rsid w:val="00B77182"/>
    <w:rsid w:val="00B77296"/>
    <w:rsid w:val="00B77594"/>
    <w:rsid w:val="00B7770A"/>
    <w:rsid w:val="00B77912"/>
    <w:rsid w:val="00B80052"/>
    <w:rsid w:val="00B80392"/>
    <w:rsid w:val="00B806A9"/>
    <w:rsid w:val="00B80B82"/>
    <w:rsid w:val="00B81351"/>
    <w:rsid w:val="00B81922"/>
    <w:rsid w:val="00B81AC6"/>
    <w:rsid w:val="00B81D5E"/>
    <w:rsid w:val="00B82271"/>
    <w:rsid w:val="00B832D0"/>
    <w:rsid w:val="00B83C99"/>
    <w:rsid w:val="00B83D92"/>
    <w:rsid w:val="00B83E04"/>
    <w:rsid w:val="00B840E1"/>
    <w:rsid w:val="00B846B2"/>
    <w:rsid w:val="00B84714"/>
    <w:rsid w:val="00B847FB"/>
    <w:rsid w:val="00B849C1"/>
    <w:rsid w:val="00B8517C"/>
    <w:rsid w:val="00B86467"/>
    <w:rsid w:val="00B86D38"/>
    <w:rsid w:val="00B87268"/>
    <w:rsid w:val="00B879D1"/>
    <w:rsid w:val="00B87F53"/>
    <w:rsid w:val="00B900E4"/>
    <w:rsid w:val="00B90843"/>
    <w:rsid w:val="00B9114F"/>
    <w:rsid w:val="00B91B93"/>
    <w:rsid w:val="00B91C41"/>
    <w:rsid w:val="00B91F5A"/>
    <w:rsid w:val="00B92052"/>
    <w:rsid w:val="00B923A0"/>
    <w:rsid w:val="00B92421"/>
    <w:rsid w:val="00B924E8"/>
    <w:rsid w:val="00B92997"/>
    <w:rsid w:val="00B92DC3"/>
    <w:rsid w:val="00B936CC"/>
    <w:rsid w:val="00B93786"/>
    <w:rsid w:val="00B9384E"/>
    <w:rsid w:val="00B9472B"/>
    <w:rsid w:val="00B94E9D"/>
    <w:rsid w:val="00B950EC"/>
    <w:rsid w:val="00B959DD"/>
    <w:rsid w:val="00B95DEB"/>
    <w:rsid w:val="00B95F1D"/>
    <w:rsid w:val="00B96189"/>
    <w:rsid w:val="00B96489"/>
    <w:rsid w:val="00B96741"/>
    <w:rsid w:val="00B967FE"/>
    <w:rsid w:val="00BA02BE"/>
    <w:rsid w:val="00BA08CD"/>
    <w:rsid w:val="00BA103E"/>
    <w:rsid w:val="00BA11F5"/>
    <w:rsid w:val="00BA1316"/>
    <w:rsid w:val="00BA2997"/>
    <w:rsid w:val="00BA4034"/>
    <w:rsid w:val="00BA4605"/>
    <w:rsid w:val="00BA4D17"/>
    <w:rsid w:val="00BA4DEC"/>
    <w:rsid w:val="00BA683E"/>
    <w:rsid w:val="00BA6A1D"/>
    <w:rsid w:val="00BA701C"/>
    <w:rsid w:val="00BA7C72"/>
    <w:rsid w:val="00BA7E0F"/>
    <w:rsid w:val="00BB073D"/>
    <w:rsid w:val="00BB0C3C"/>
    <w:rsid w:val="00BB0F8F"/>
    <w:rsid w:val="00BB106D"/>
    <w:rsid w:val="00BB14BA"/>
    <w:rsid w:val="00BB2953"/>
    <w:rsid w:val="00BB2D33"/>
    <w:rsid w:val="00BB3698"/>
    <w:rsid w:val="00BB3ABB"/>
    <w:rsid w:val="00BB405B"/>
    <w:rsid w:val="00BB42DE"/>
    <w:rsid w:val="00BB4568"/>
    <w:rsid w:val="00BB4F58"/>
    <w:rsid w:val="00BB4F6D"/>
    <w:rsid w:val="00BB504E"/>
    <w:rsid w:val="00BB530D"/>
    <w:rsid w:val="00BB5C30"/>
    <w:rsid w:val="00BB6143"/>
    <w:rsid w:val="00BB71AA"/>
    <w:rsid w:val="00BB7206"/>
    <w:rsid w:val="00BB7523"/>
    <w:rsid w:val="00BB76F5"/>
    <w:rsid w:val="00BB77F7"/>
    <w:rsid w:val="00BC02F5"/>
    <w:rsid w:val="00BC0BCC"/>
    <w:rsid w:val="00BC10D0"/>
    <w:rsid w:val="00BC1949"/>
    <w:rsid w:val="00BC1CFD"/>
    <w:rsid w:val="00BC3086"/>
    <w:rsid w:val="00BC37BD"/>
    <w:rsid w:val="00BC3954"/>
    <w:rsid w:val="00BC3EC7"/>
    <w:rsid w:val="00BC416B"/>
    <w:rsid w:val="00BC4315"/>
    <w:rsid w:val="00BC4873"/>
    <w:rsid w:val="00BC4D42"/>
    <w:rsid w:val="00BC5313"/>
    <w:rsid w:val="00BC5481"/>
    <w:rsid w:val="00BC579A"/>
    <w:rsid w:val="00BC5CE4"/>
    <w:rsid w:val="00BC5DF5"/>
    <w:rsid w:val="00BC642E"/>
    <w:rsid w:val="00BC64E1"/>
    <w:rsid w:val="00BC6541"/>
    <w:rsid w:val="00BC66D1"/>
    <w:rsid w:val="00BC6CFB"/>
    <w:rsid w:val="00BC70F1"/>
    <w:rsid w:val="00BC7718"/>
    <w:rsid w:val="00BD07B5"/>
    <w:rsid w:val="00BD133A"/>
    <w:rsid w:val="00BD1B6C"/>
    <w:rsid w:val="00BD20E7"/>
    <w:rsid w:val="00BD218F"/>
    <w:rsid w:val="00BD2579"/>
    <w:rsid w:val="00BD36A4"/>
    <w:rsid w:val="00BD38F2"/>
    <w:rsid w:val="00BD3D20"/>
    <w:rsid w:val="00BD3E43"/>
    <w:rsid w:val="00BD4646"/>
    <w:rsid w:val="00BD476C"/>
    <w:rsid w:val="00BD4BF9"/>
    <w:rsid w:val="00BD538F"/>
    <w:rsid w:val="00BD53FA"/>
    <w:rsid w:val="00BD5796"/>
    <w:rsid w:val="00BD5C58"/>
    <w:rsid w:val="00BD5E92"/>
    <w:rsid w:val="00BD73F1"/>
    <w:rsid w:val="00BD73F4"/>
    <w:rsid w:val="00BD77DF"/>
    <w:rsid w:val="00BD7A07"/>
    <w:rsid w:val="00BE0E1D"/>
    <w:rsid w:val="00BE1C37"/>
    <w:rsid w:val="00BE1F4C"/>
    <w:rsid w:val="00BE2169"/>
    <w:rsid w:val="00BE257A"/>
    <w:rsid w:val="00BE28E7"/>
    <w:rsid w:val="00BE38DC"/>
    <w:rsid w:val="00BE405E"/>
    <w:rsid w:val="00BE4271"/>
    <w:rsid w:val="00BE51D4"/>
    <w:rsid w:val="00BE5C28"/>
    <w:rsid w:val="00BE6307"/>
    <w:rsid w:val="00BE637C"/>
    <w:rsid w:val="00BE68A8"/>
    <w:rsid w:val="00BE6B2A"/>
    <w:rsid w:val="00BE6E4D"/>
    <w:rsid w:val="00BE700D"/>
    <w:rsid w:val="00BE7111"/>
    <w:rsid w:val="00BE780A"/>
    <w:rsid w:val="00BF0A67"/>
    <w:rsid w:val="00BF0FDA"/>
    <w:rsid w:val="00BF1535"/>
    <w:rsid w:val="00BF1D0B"/>
    <w:rsid w:val="00BF1FE2"/>
    <w:rsid w:val="00BF2AE4"/>
    <w:rsid w:val="00BF2D6F"/>
    <w:rsid w:val="00BF2FFE"/>
    <w:rsid w:val="00BF308F"/>
    <w:rsid w:val="00BF3151"/>
    <w:rsid w:val="00BF3940"/>
    <w:rsid w:val="00BF3F68"/>
    <w:rsid w:val="00BF3FC6"/>
    <w:rsid w:val="00BF477E"/>
    <w:rsid w:val="00BF4899"/>
    <w:rsid w:val="00BF526E"/>
    <w:rsid w:val="00BF5548"/>
    <w:rsid w:val="00BF63FB"/>
    <w:rsid w:val="00BF6623"/>
    <w:rsid w:val="00BF6D62"/>
    <w:rsid w:val="00BF6E08"/>
    <w:rsid w:val="00BF7456"/>
    <w:rsid w:val="00BF76BE"/>
    <w:rsid w:val="00BF7E69"/>
    <w:rsid w:val="00C01031"/>
    <w:rsid w:val="00C01279"/>
    <w:rsid w:val="00C0146D"/>
    <w:rsid w:val="00C016B0"/>
    <w:rsid w:val="00C028D4"/>
    <w:rsid w:val="00C03566"/>
    <w:rsid w:val="00C035DF"/>
    <w:rsid w:val="00C03601"/>
    <w:rsid w:val="00C037B9"/>
    <w:rsid w:val="00C03D18"/>
    <w:rsid w:val="00C0425A"/>
    <w:rsid w:val="00C04301"/>
    <w:rsid w:val="00C043F2"/>
    <w:rsid w:val="00C05A4C"/>
    <w:rsid w:val="00C0647C"/>
    <w:rsid w:val="00C06C17"/>
    <w:rsid w:val="00C071E0"/>
    <w:rsid w:val="00C07636"/>
    <w:rsid w:val="00C07A95"/>
    <w:rsid w:val="00C07BBB"/>
    <w:rsid w:val="00C07E9F"/>
    <w:rsid w:val="00C1078A"/>
    <w:rsid w:val="00C10B43"/>
    <w:rsid w:val="00C10ED7"/>
    <w:rsid w:val="00C11098"/>
    <w:rsid w:val="00C11674"/>
    <w:rsid w:val="00C11F49"/>
    <w:rsid w:val="00C1211E"/>
    <w:rsid w:val="00C122F3"/>
    <w:rsid w:val="00C15186"/>
    <w:rsid w:val="00C152A3"/>
    <w:rsid w:val="00C159F8"/>
    <w:rsid w:val="00C16419"/>
    <w:rsid w:val="00C17279"/>
    <w:rsid w:val="00C172E4"/>
    <w:rsid w:val="00C1749E"/>
    <w:rsid w:val="00C17A8F"/>
    <w:rsid w:val="00C20412"/>
    <w:rsid w:val="00C206B5"/>
    <w:rsid w:val="00C21BC4"/>
    <w:rsid w:val="00C21D6A"/>
    <w:rsid w:val="00C21F99"/>
    <w:rsid w:val="00C2244E"/>
    <w:rsid w:val="00C23DE5"/>
    <w:rsid w:val="00C25C6E"/>
    <w:rsid w:val="00C260DC"/>
    <w:rsid w:val="00C277F1"/>
    <w:rsid w:val="00C27BF0"/>
    <w:rsid w:val="00C30940"/>
    <w:rsid w:val="00C309AD"/>
    <w:rsid w:val="00C316EC"/>
    <w:rsid w:val="00C31984"/>
    <w:rsid w:val="00C321FC"/>
    <w:rsid w:val="00C3236A"/>
    <w:rsid w:val="00C325D3"/>
    <w:rsid w:val="00C32F47"/>
    <w:rsid w:val="00C33D8D"/>
    <w:rsid w:val="00C3451E"/>
    <w:rsid w:val="00C3469D"/>
    <w:rsid w:val="00C34CF3"/>
    <w:rsid w:val="00C35240"/>
    <w:rsid w:val="00C369E3"/>
    <w:rsid w:val="00C36AC2"/>
    <w:rsid w:val="00C36DB7"/>
    <w:rsid w:val="00C372B3"/>
    <w:rsid w:val="00C3750B"/>
    <w:rsid w:val="00C40768"/>
    <w:rsid w:val="00C41656"/>
    <w:rsid w:val="00C41CB4"/>
    <w:rsid w:val="00C42452"/>
    <w:rsid w:val="00C42929"/>
    <w:rsid w:val="00C42CEC"/>
    <w:rsid w:val="00C43FC1"/>
    <w:rsid w:val="00C4407C"/>
    <w:rsid w:val="00C445DE"/>
    <w:rsid w:val="00C4572D"/>
    <w:rsid w:val="00C45FC2"/>
    <w:rsid w:val="00C467BA"/>
    <w:rsid w:val="00C46C68"/>
    <w:rsid w:val="00C46EA3"/>
    <w:rsid w:val="00C47B9D"/>
    <w:rsid w:val="00C47D21"/>
    <w:rsid w:val="00C47F0E"/>
    <w:rsid w:val="00C5015A"/>
    <w:rsid w:val="00C5043A"/>
    <w:rsid w:val="00C50E83"/>
    <w:rsid w:val="00C51970"/>
    <w:rsid w:val="00C51E80"/>
    <w:rsid w:val="00C51E84"/>
    <w:rsid w:val="00C5211B"/>
    <w:rsid w:val="00C53CE9"/>
    <w:rsid w:val="00C53DEF"/>
    <w:rsid w:val="00C54067"/>
    <w:rsid w:val="00C547A5"/>
    <w:rsid w:val="00C549B6"/>
    <w:rsid w:val="00C54C02"/>
    <w:rsid w:val="00C551BB"/>
    <w:rsid w:val="00C554FC"/>
    <w:rsid w:val="00C56A4D"/>
    <w:rsid w:val="00C56C7A"/>
    <w:rsid w:val="00C56FC1"/>
    <w:rsid w:val="00C571EC"/>
    <w:rsid w:val="00C57556"/>
    <w:rsid w:val="00C577E6"/>
    <w:rsid w:val="00C57B93"/>
    <w:rsid w:val="00C57E25"/>
    <w:rsid w:val="00C6017A"/>
    <w:rsid w:val="00C607D6"/>
    <w:rsid w:val="00C6119B"/>
    <w:rsid w:val="00C618F5"/>
    <w:rsid w:val="00C61A17"/>
    <w:rsid w:val="00C626B9"/>
    <w:rsid w:val="00C62CF4"/>
    <w:rsid w:val="00C63572"/>
    <w:rsid w:val="00C636CD"/>
    <w:rsid w:val="00C63E98"/>
    <w:rsid w:val="00C64C4A"/>
    <w:rsid w:val="00C64E1E"/>
    <w:rsid w:val="00C64EE7"/>
    <w:rsid w:val="00C651A5"/>
    <w:rsid w:val="00C6526A"/>
    <w:rsid w:val="00C657F1"/>
    <w:rsid w:val="00C65C95"/>
    <w:rsid w:val="00C65DBB"/>
    <w:rsid w:val="00C67012"/>
    <w:rsid w:val="00C675EC"/>
    <w:rsid w:val="00C67E94"/>
    <w:rsid w:val="00C7070A"/>
    <w:rsid w:val="00C70E7D"/>
    <w:rsid w:val="00C7180E"/>
    <w:rsid w:val="00C71974"/>
    <w:rsid w:val="00C71B10"/>
    <w:rsid w:val="00C726D7"/>
    <w:rsid w:val="00C7292F"/>
    <w:rsid w:val="00C73217"/>
    <w:rsid w:val="00C7335E"/>
    <w:rsid w:val="00C73648"/>
    <w:rsid w:val="00C7481F"/>
    <w:rsid w:val="00C749F1"/>
    <w:rsid w:val="00C75637"/>
    <w:rsid w:val="00C75CD6"/>
    <w:rsid w:val="00C7709B"/>
    <w:rsid w:val="00C77133"/>
    <w:rsid w:val="00C777A9"/>
    <w:rsid w:val="00C77E9B"/>
    <w:rsid w:val="00C80273"/>
    <w:rsid w:val="00C8055F"/>
    <w:rsid w:val="00C807A8"/>
    <w:rsid w:val="00C80876"/>
    <w:rsid w:val="00C80E15"/>
    <w:rsid w:val="00C80F61"/>
    <w:rsid w:val="00C810E6"/>
    <w:rsid w:val="00C815DD"/>
    <w:rsid w:val="00C81736"/>
    <w:rsid w:val="00C81FC3"/>
    <w:rsid w:val="00C82584"/>
    <w:rsid w:val="00C827C5"/>
    <w:rsid w:val="00C82EB1"/>
    <w:rsid w:val="00C83378"/>
    <w:rsid w:val="00C83E80"/>
    <w:rsid w:val="00C849CD"/>
    <w:rsid w:val="00C84BD0"/>
    <w:rsid w:val="00C84D92"/>
    <w:rsid w:val="00C855D6"/>
    <w:rsid w:val="00C8567F"/>
    <w:rsid w:val="00C859E1"/>
    <w:rsid w:val="00C865AE"/>
    <w:rsid w:val="00C868AC"/>
    <w:rsid w:val="00C86ACD"/>
    <w:rsid w:val="00C86AED"/>
    <w:rsid w:val="00C872B1"/>
    <w:rsid w:val="00C87A07"/>
    <w:rsid w:val="00C87B35"/>
    <w:rsid w:val="00C87C71"/>
    <w:rsid w:val="00C90116"/>
    <w:rsid w:val="00C90A17"/>
    <w:rsid w:val="00C91412"/>
    <w:rsid w:val="00C91C71"/>
    <w:rsid w:val="00C923CB"/>
    <w:rsid w:val="00C92A6F"/>
    <w:rsid w:val="00C92C34"/>
    <w:rsid w:val="00C93778"/>
    <w:rsid w:val="00C93BAC"/>
    <w:rsid w:val="00C94E7E"/>
    <w:rsid w:val="00C95A6F"/>
    <w:rsid w:val="00C96C97"/>
    <w:rsid w:val="00C97D10"/>
    <w:rsid w:val="00CA0862"/>
    <w:rsid w:val="00CA15C7"/>
    <w:rsid w:val="00CA28D2"/>
    <w:rsid w:val="00CA33E5"/>
    <w:rsid w:val="00CA38C1"/>
    <w:rsid w:val="00CA3E97"/>
    <w:rsid w:val="00CA447F"/>
    <w:rsid w:val="00CA458B"/>
    <w:rsid w:val="00CA46E4"/>
    <w:rsid w:val="00CA491C"/>
    <w:rsid w:val="00CA5243"/>
    <w:rsid w:val="00CA537B"/>
    <w:rsid w:val="00CA594B"/>
    <w:rsid w:val="00CA6CF3"/>
    <w:rsid w:val="00CA727A"/>
    <w:rsid w:val="00CA742B"/>
    <w:rsid w:val="00CA7BDE"/>
    <w:rsid w:val="00CA7CE6"/>
    <w:rsid w:val="00CB0013"/>
    <w:rsid w:val="00CB091B"/>
    <w:rsid w:val="00CB0B3D"/>
    <w:rsid w:val="00CB152C"/>
    <w:rsid w:val="00CB1E5F"/>
    <w:rsid w:val="00CB26FF"/>
    <w:rsid w:val="00CB29A7"/>
    <w:rsid w:val="00CB2A59"/>
    <w:rsid w:val="00CB2D8F"/>
    <w:rsid w:val="00CB40BF"/>
    <w:rsid w:val="00CB42BB"/>
    <w:rsid w:val="00CB4E34"/>
    <w:rsid w:val="00CB58CB"/>
    <w:rsid w:val="00CB59AA"/>
    <w:rsid w:val="00CB65F2"/>
    <w:rsid w:val="00CB66FB"/>
    <w:rsid w:val="00CB695E"/>
    <w:rsid w:val="00CB776E"/>
    <w:rsid w:val="00CC00E6"/>
    <w:rsid w:val="00CC0A03"/>
    <w:rsid w:val="00CC0E76"/>
    <w:rsid w:val="00CC12BB"/>
    <w:rsid w:val="00CC188A"/>
    <w:rsid w:val="00CC18B7"/>
    <w:rsid w:val="00CC2722"/>
    <w:rsid w:val="00CC2E4E"/>
    <w:rsid w:val="00CC36D0"/>
    <w:rsid w:val="00CC3A53"/>
    <w:rsid w:val="00CC40A2"/>
    <w:rsid w:val="00CC4298"/>
    <w:rsid w:val="00CC5407"/>
    <w:rsid w:val="00CC55F5"/>
    <w:rsid w:val="00CC564D"/>
    <w:rsid w:val="00CC59F8"/>
    <w:rsid w:val="00CC66A2"/>
    <w:rsid w:val="00CC6B8A"/>
    <w:rsid w:val="00CC6DBB"/>
    <w:rsid w:val="00CC76FD"/>
    <w:rsid w:val="00CC7820"/>
    <w:rsid w:val="00CD11D2"/>
    <w:rsid w:val="00CD1CB1"/>
    <w:rsid w:val="00CD22A2"/>
    <w:rsid w:val="00CD237E"/>
    <w:rsid w:val="00CD241A"/>
    <w:rsid w:val="00CD25EA"/>
    <w:rsid w:val="00CD27F1"/>
    <w:rsid w:val="00CD284F"/>
    <w:rsid w:val="00CD2A9A"/>
    <w:rsid w:val="00CD2BFF"/>
    <w:rsid w:val="00CD33F9"/>
    <w:rsid w:val="00CD3692"/>
    <w:rsid w:val="00CD38AF"/>
    <w:rsid w:val="00CD3B5C"/>
    <w:rsid w:val="00CD3F57"/>
    <w:rsid w:val="00CD43D5"/>
    <w:rsid w:val="00CD5075"/>
    <w:rsid w:val="00CD517D"/>
    <w:rsid w:val="00CD6141"/>
    <w:rsid w:val="00CD676A"/>
    <w:rsid w:val="00CD6A89"/>
    <w:rsid w:val="00CD746F"/>
    <w:rsid w:val="00CE04AA"/>
    <w:rsid w:val="00CE0906"/>
    <w:rsid w:val="00CE2B62"/>
    <w:rsid w:val="00CE2BFD"/>
    <w:rsid w:val="00CE3559"/>
    <w:rsid w:val="00CE3A1D"/>
    <w:rsid w:val="00CE3ADE"/>
    <w:rsid w:val="00CE3FC8"/>
    <w:rsid w:val="00CE41BA"/>
    <w:rsid w:val="00CE45C8"/>
    <w:rsid w:val="00CE49CE"/>
    <w:rsid w:val="00CE4AC5"/>
    <w:rsid w:val="00CE4C08"/>
    <w:rsid w:val="00CE5946"/>
    <w:rsid w:val="00CE6064"/>
    <w:rsid w:val="00CE6E96"/>
    <w:rsid w:val="00CE6F50"/>
    <w:rsid w:val="00CE6F74"/>
    <w:rsid w:val="00CE7409"/>
    <w:rsid w:val="00CF053E"/>
    <w:rsid w:val="00CF0E8F"/>
    <w:rsid w:val="00CF0F97"/>
    <w:rsid w:val="00CF1745"/>
    <w:rsid w:val="00CF18DB"/>
    <w:rsid w:val="00CF1C88"/>
    <w:rsid w:val="00CF2177"/>
    <w:rsid w:val="00CF2AAB"/>
    <w:rsid w:val="00CF2FB2"/>
    <w:rsid w:val="00CF3784"/>
    <w:rsid w:val="00CF3EA4"/>
    <w:rsid w:val="00CF41CC"/>
    <w:rsid w:val="00CF5092"/>
    <w:rsid w:val="00CF5292"/>
    <w:rsid w:val="00CF5814"/>
    <w:rsid w:val="00CF5D40"/>
    <w:rsid w:val="00CF5F79"/>
    <w:rsid w:val="00CF6937"/>
    <w:rsid w:val="00CF6B54"/>
    <w:rsid w:val="00CF6C19"/>
    <w:rsid w:val="00CF765B"/>
    <w:rsid w:val="00D001B7"/>
    <w:rsid w:val="00D00727"/>
    <w:rsid w:val="00D0080E"/>
    <w:rsid w:val="00D00A1D"/>
    <w:rsid w:val="00D00D9F"/>
    <w:rsid w:val="00D01C2B"/>
    <w:rsid w:val="00D02FE7"/>
    <w:rsid w:val="00D0303F"/>
    <w:rsid w:val="00D0325E"/>
    <w:rsid w:val="00D0398B"/>
    <w:rsid w:val="00D03B9E"/>
    <w:rsid w:val="00D03FBE"/>
    <w:rsid w:val="00D04C2D"/>
    <w:rsid w:val="00D04D19"/>
    <w:rsid w:val="00D052B6"/>
    <w:rsid w:val="00D053E3"/>
    <w:rsid w:val="00D05D23"/>
    <w:rsid w:val="00D06035"/>
    <w:rsid w:val="00D06D64"/>
    <w:rsid w:val="00D07AF4"/>
    <w:rsid w:val="00D10B9D"/>
    <w:rsid w:val="00D111DB"/>
    <w:rsid w:val="00D11FC5"/>
    <w:rsid w:val="00D11FEC"/>
    <w:rsid w:val="00D1269D"/>
    <w:rsid w:val="00D12CA7"/>
    <w:rsid w:val="00D1364F"/>
    <w:rsid w:val="00D13A2E"/>
    <w:rsid w:val="00D13EF7"/>
    <w:rsid w:val="00D14878"/>
    <w:rsid w:val="00D14A3E"/>
    <w:rsid w:val="00D14D2D"/>
    <w:rsid w:val="00D158E6"/>
    <w:rsid w:val="00D15A08"/>
    <w:rsid w:val="00D15CB5"/>
    <w:rsid w:val="00D16922"/>
    <w:rsid w:val="00D16A54"/>
    <w:rsid w:val="00D17108"/>
    <w:rsid w:val="00D17303"/>
    <w:rsid w:val="00D17A06"/>
    <w:rsid w:val="00D17B22"/>
    <w:rsid w:val="00D2045A"/>
    <w:rsid w:val="00D2048D"/>
    <w:rsid w:val="00D20BD4"/>
    <w:rsid w:val="00D20FF7"/>
    <w:rsid w:val="00D21104"/>
    <w:rsid w:val="00D212E3"/>
    <w:rsid w:val="00D21612"/>
    <w:rsid w:val="00D216FA"/>
    <w:rsid w:val="00D22203"/>
    <w:rsid w:val="00D22937"/>
    <w:rsid w:val="00D22BCE"/>
    <w:rsid w:val="00D22C4F"/>
    <w:rsid w:val="00D2361D"/>
    <w:rsid w:val="00D23C2D"/>
    <w:rsid w:val="00D23EC8"/>
    <w:rsid w:val="00D23FB7"/>
    <w:rsid w:val="00D2470B"/>
    <w:rsid w:val="00D24C7A"/>
    <w:rsid w:val="00D25C11"/>
    <w:rsid w:val="00D25DDC"/>
    <w:rsid w:val="00D260FE"/>
    <w:rsid w:val="00D26DF3"/>
    <w:rsid w:val="00D27018"/>
    <w:rsid w:val="00D270E4"/>
    <w:rsid w:val="00D275AE"/>
    <w:rsid w:val="00D278FA"/>
    <w:rsid w:val="00D311ED"/>
    <w:rsid w:val="00D31275"/>
    <w:rsid w:val="00D31A98"/>
    <w:rsid w:val="00D326FD"/>
    <w:rsid w:val="00D337DB"/>
    <w:rsid w:val="00D33B6F"/>
    <w:rsid w:val="00D3402D"/>
    <w:rsid w:val="00D340C3"/>
    <w:rsid w:val="00D349BF"/>
    <w:rsid w:val="00D35BC3"/>
    <w:rsid w:val="00D366C7"/>
    <w:rsid w:val="00D36CB4"/>
    <w:rsid w:val="00D36D9C"/>
    <w:rsid w:val="00D372F4"/>
    <w:rsid w:val="00D37ACD"/>
    <w:rsid w:val="00D37D34"/>
    <w:rsid w:val="00D400AC"/>
    <w:rsid w:val="00D4036B"/>
    <w:rsid w:val="00D405AA"/>
    <w:rsid w:val="00D41616"/>
    <w:rsid w:val="00D416FF"/>
    <w:rsid w:val="00D41F27"/>
    <w:rsid w:val="00D42629"/>
    <w:rsid w:val="00D42E42"/>
    <w:rsid w:val="00D43118"/>
    <w:rsid w:val="00D4339F"/>
    <w:rsid w:val="00D4347D"/>
    <w:rsid w:val="00D434A6"/>
    <w:rsid w:val="00D437B6"/>
    <w:rsid w:val="00D43ECC"/>
    <w:rsid w:val="00D44C7D"/>
    <w:rsid w:val="00D45967"/>
    <w:rsid w:val="00D463C9"/>
    <w:rsid w:val="00D467D8"/>
    <w:rsid w:val="00D468BA"/>
    <w:rsid w:val="00D46FC1"/>
    <w:rsid w:val="00D47510"/>
    <w:rsid w:val="00D477EE"/>
    <w:rsid w:val="00D47C84"/>
    <w:rsid w:val="00D47D32"/>
    <w:rsid w:val="00D5037B"/>
    <w:rsid w:val="00D505CA"/>
    <w:rsid w:val="00D51192"/>
    <w:rsid w:val="00D52443"/>
    <w:rsid w:val="00D526CA"/>
    <w:rsid w:val="00D52710"/>
    <w:rsid w:val="00D52DBB"/>
    <w:rsid w:val="00D532AA"/>
    <w:rsid w:val="00D53DFD"/>
    <w:rsid w:val="00D54B72"/>
    <w:rsid w:val="00D54DEE"/>
    <w:rsid w:val="00D55577"/>
    <w:rsid w:val="00D55C14"/>
    <w:rsid w:val="00D55EA3"/>
    <w:rsid w:val="00D55FAF"/>
    <w:rsid w:val="00D563D9"/>
    <w:rsid w:val="00D564AB"/>
    <w:rsid w:val="00D56644"/>
    <w:rsid w:val="00D5728B"/>
    <w:rsid w:val="00D57963"/>
    <w:rsid w:val="00D57D5A"/>
    <w:rsid w:val="00D57DD5"/>
    <w:rsid w:val="00D57E46"/>
    <w:rsid w:val="00D60399"/>
    <w:rsid w:val="00D60C8D"/>
    <w:rsid w:val="00D61BE0"/>
    <w:rsid w:val="00D61CA0"/>
    <w:rsid w:val="00D61CDE"/>
    <w:rsid w:val="00D62276"/>
    <w:rsid w:val="00D62DA6"/>
    <w:rsid w:val="00D6334E"/>
    <w:rsid w:val="00D633E7"/>
    <w:rsid w:val="00D634E5"/>
    <w:rsid w:val="00D6365C"/>
    <w:rsid w:val="00D63BAC"/>
    <w:rsid w:val="00D63BD3"/>
    <w:rsid w:val="00D64F26"/>
    <w:rsid w:val="00D6533F"/>
    <w:rsid w:val="00D65913"/>
    <w:rsid w:val="00D65BD4"/>
    <w:rsid w:val="00D664ED"/>
    <w:rsid w:val="00D6669F"/>
    <w:rsid w:val="00D666EF"/>
    <w:rsid w:val="00D66C50"/>
    <w:rsid w:val="00D67411"/>
    <w:rsid w:val="00D67725"/>
    <w:rsid w:val="00D67A31"/>
    <w:rsid w:val="00D70779"/>
    <w:rsid w:val="00D70A0A"/>
    <w:rsid w:val="00D70B85"/>
    <w:rsid w:val="00D710FE"/>
    <w:rsid w:val="00D71483"/>
    <w:rsid w:val="00D7205C"/>
    <w:rsid w:val="00D72E91"/>
    <w:rsid w:val="00D73385"/>
    <w:rsid w:val="00D748A6"/>
    <w:rsid w:val="00D748C6"/>
    <w:rsid w:val="00D749D5"/>
    <w:rsid w:val="00D74CB8"/>
    <w:rsid w:val="00D756E7"/>
    <w:rsid w:val="00D75B2B"/>
    <w:rsid w:val="00D76763"/>
    <w:rsid w:val="00D7698C"/>
    <w:rsid w:val="00D76F6A"/>
    <w:rsid w:val="00D77439"/>
    <w:rsid w:val="00D77740"/>
    <w:rsid w:val="00D77A67"/>
    <w:rsid w:val="00D8010A"/>
    <w:rsid w:val="00D80763"/>
    <w:rsid w:val="00D80A58"/>
    <w:rsid w:val="00D811D2"/>
    <w:rsid w:val="00D81397"/>
    <w:rsid w:val="00D8175F"/>
    <w:rsid w:val="00D81A21"/>
    <w:rsid w:val="00D81ABD"/>
    <w:rsid w:val="00D82109"/>
    <w:rsid w:val="00D82C26"/>
    <w:rsid w:val="00D839E0"/>
    <w:rsid w:val="00D83C61"/>
    <w:rsid w:val="00D841BD"/>
    <w:rsid w:val="00D84485"/>
    <w:rsid w:val="00D844CE"/>
    <w:rsid w:val="00D8565B"/>
    <w:rsid w:val="00D856CC"/>
    <w:rsid w:val="00D8683C"/>
    <w:rsid w:val="00D86D4B"/>
    <w:rsid w:val="00D872B5"/>
    <w:rsid w:val="00D875AC"/>
    <w:rsid w:val="00D87754"/>
    <w:rsid w:val="00D90D30"/>
    <w:rsid w:val="00D90E34"/>
    <w:rsid w:val="00D90F80"/>
    <w:rsid w:val="00D91532"/>
    <w:rsid w:val="00D92150"/>
    <w:rsid w:val="00D921BD"/>
    <w:rsid w:val="00D92241"/>
    <w:rsid w:val="00D9240A"/>
    <w:rsid w:val="00D92670"/>
    <w:rsid w:val="00D93258"/>
    <w:rsid w:val="00D93A08"/>
    <w:rsid w:val="00D93F6E"/>
    <w:rsid w:val="00D957DD"/>
    <w:rsid w:val="00D95C94"/>
    <w:rsid w:val="00D9694C"/>
    <w:rsid w:val="00D96C9C"/>
    <w:rsid w:val="00D96D01"/>
    <w:rsid w:val="00D96EB4"/>
    <w:rsid w:val="00D97BDF"/>
    <w:rsid w:val="00D97CEF"/>
    <w:rsid w:val="00DA0488"/>
    <w:rsid w:val="00DA0738"/>
    <w:rsid w:val="00DA07A3"/>
    <w:rsid w:val="00DA0B8C"/>
    <w:rsid w:val="00DA0EC3"/>
    <w:rsid w:val="00DA1247"/>
    <w:rsid w:val="00DA138E"/>
    <w:rsid w:val="00DA169E"/>
    <w:rsid w:val="00DA26F7"/>
    <w:rsid w:val="00DA287A"/>
    <w:rsid w:val="00DA2BA6"/>
    <w:rsid w:val="00DA2E42"/>
    <w:rsid w:val="00DA33AE"/>
    <w:rsid w:val="00DA34B6"/>
    <w:rsid w:val="00DA34E3"/>
    <w:rsid w:val="00DA3DDC"/>
    <w:rsid w:val="00DA48A5"/>
    <w:rsid w:val="00DA4FB1"/>
    <w:rsid w:val="00DA5810"/>
    <w:rsid w:val="00DA5A79"/>
    <w:rsid w:val="00DA5D5D"/>
    <w:rsid w:val="00DA5F4A"/>
    <w:rsid w:val="00DA60A8"/>
    <w:rsid w:val="00DA62C0"/>
    <w:rsid w:val="00DA6477"/>
    <w:rsid w:val="00DA67CA"/>
    <w:rsid w:val="00DA7039"/>
    <w:rsid w:val="00DA76AB"/>
    <w:rsid w:val="00DA784F"/>
    <w:rsid w:val="00DB033F"/>
    <w:rsid w:val="00DB0370"/>
    <w:rsid w:val="00DB03F9"/>
    <w:rsid w:val="00DB0A78"/>
    <w:rsid w:val="00DB0AAD"/>
    <w:rsid w:val="00DB155C"/>
    <w:rsid w:val="00DB18F1"/>
    <w:rsid w:val="00DB1D6F"/>
    <w:rsid w:val="00DB2A0A"/>
    <w:rsid w:val="00DB394D"/>
    <w:rsid w:val="00DB39C8"/>
    <w:rsid w:val="00DB3BDD"/>
    <w:rsid w:val="00DB3C2B"/>
    <w:rsid w:val="00DB4162"/>
    <w:rsid w:val="00DB43BB"/>
    <w:rsid w:val="00DB442A"/>
    <w:rsid w:val="00DB48FE"/>
    <w:rsid w:val="00DB49C7"/>
    <w:rsid w:val="00DB519B"/>
    <w:rsid w:val="00DB51CF"/>
    <w:rsid w:val="00DB52B5"/>
    <w:rsid w:val="00DB5584"/>
    <w:rsid w:val="00DB57B9"/>
    <w:rsid w:val="00DB62BD"/>
    <w:rsid w:val="00DC000F"/>
    <w:rsid w:val="00DC02F2"/>
    <w:rsid w:val="00DC0671"/>
    <w:rsid w:val="00DC06CB"/>
    <w:rsid w:val="00DC08F3"/>
    <w:rsid w:val="00DC0977"/>
    <w:rsid w:val="00DC0E41"/>
    <w:rsid w:val="00DC145E"/>
    <w:rsid w:val="00DC246D"/>
    <w:rsid w:val="00DC2929"/>
    <w:rsid w:val="00DC3627"/>
    <w:rsid w:val="00DC3A7C"/>
    <w:rsid w:val="00DC4E0A"/>
    <w:rsid w:val="00DC4EC4"/>
    <w:rsid w:val="00DC5A3F"/>
    <w:rsid w:val="00DC685D"/>
    <w:rsid w:val="00DC6BBA"/>
    <w:rsid w:val="00DC6BD6"/>
    <w:rsid w:val="00DC6E35"/>
    <w:rsid w:val="00DC6EE1"/>
    <w:rsid w:val="00DC701F"/>
    <w:rsid w:val="00DC71CE"/>
    <w:rsid w:val="00DC751C"/>
    <w:rsid w:val="00DC7ADC"/>
    <w:rsid w:val="00DD01AC"/>
    <w:rsid w:val="00DD0327"/>
    <w:rsid w:val="00DD0F00"/>
    <w:rsid w:val="00DD1B59"/>
    <w:rsid w:val="00DD1D8E"/>
    <w:rsid w:val="00DD1E13"/>
    <w:rsid w:val="00DD2304"/>
    <w:rsid w:val="00DD25C9"/>
    <w:rsid w:val="00DD2903"/>
    <w:rsid w:val="00DD2E1A"/>
    <w:rsid w:val="00DD3E8F"/>
    <w:rsid w:val="00DD4550"/>
    <w:rsid w:val="00DD4C57"/>
    <w:rsid w:val="00DD4E02"/>
    <w:rsid w:val="00DD526A"/>
    <w:rsid w:val="00DD5639"/>
    <w:rsid w:val="00DD57F7"/>
    <w:rsid w:val="00DD5814"/>
    <w:rsid w:val="00DD650D"/>
    <w:rsid w:val="00DD66D3"/>
    <w:rsid w:val="00DD67D0"/>
    <w:rsid w:val="00DD6878"/>
    <w:rsid w:val="00DD6891"/>
    <w:rsid w:val="00DD6BA9"/>
    <w:rsid w:val="00DD7D57"/>
    <w:rsid w:val="00DD7F94"/>
    <w:rsid w:val="00DE128E"/>
    <w:rsid w:val="00DE133C"/>
    <w:rsid w:val="00DE1450"/>
    <w:rsid w:val="00DE2141"/>
    <w:rsid w:val="00DE27B1"/>
    <w:rsid w:val="00DE3474"/>
    <w:rsid w:val="00DE5628"/>
    <w:rsid w:val="00DE634A"/>
    <w:rsid w:val="00DE64AB"/>
    <w:rsid w:val="00DE6B87"/>
    <w:rsid w:val="00DF0F2F"/>
    <w:rsid w:val="00DF1385"/>
    <w:rsid w:val="00DF1954"/>
    <w:rsid w:val="00DF1B4D"/>
    <w:rsid w:val="00DF1F8F"/>
    <w:rsid w:val="00DF263B"/>
    <w:rsid w:val="00DF294D"/>
    <w:rsid w:val="00DF2CEF"/>
    <w:rsid w:val="00DF4AAB"/>
    <w:rsid w:val="00DF5625"/>
    <w:rsid w:val="00DF5E71"/>
    <w:rsid w:val="00DF6170"/>
    <w:rsid w:val="00DF6546"/>
    <w:rsid w:val="00DF7537"/>
    <w:rsid w:val="00DF79C2"/>
    <w:rsid w:val="00DF7F65"/>
    <w:rsid w:val="00E00582"/>
    <w:rsid w:val="00E010A1"/>
    <w:rsid w:val="00E01374"/>
    <w:rsid w:val="00E01538"/>
    <w:rsid w:val="00E01E3B"/>
    <w:rsid w:val="00E01FAD"/>
    <w:rsid w:val="00E02BF7"/>
    <w:rsid w:val="00E0354B"/>
    <w:rsid w:val="00E035DD"/>
    <w:rsid w:val="00E036D2"/>
    <w:rsid w:val="00E038D1"/>
    <w:rsid w:val="00E03AAC"/>
    <w:rsid w:val="00E03BAD"/>
    <w:rsid w:val="00E04555"/>
    <w:rsid w:val="00E04D21"/>
    <w:rsid w:val="00E0575B"/>
    <w:rsid w:val="00E05828"/>
    <w:rsid w:val="00E05C12"/>
    <w:rsid w:val="00E0682B"/>
    <w:rsid w:val="00E06ACC"/>
    <w:rsid w:val="00E06D90"/>
    <w:rsid w:val="00E07EFD"/>
    <w:rsid w:val="00E10F72"/>
    <w:rsid w:val="00E110F3"/>
    <w:rsid w:val="00E119A7"/>
    <w:rsid w:val="00E12336"/>
    <w:rsid w:val="00E12924"/>
    <w:rsid w:val="00E136F7"/>
    <w:rsid w:val="00E13A0F"/>
    <w:rsid w:val="00E14445"/>
    <w:rsid w:val="00E149E0"/>
    <w:rsid w:val="00E1645A"/>
    <w:rsid w:val="00E167F5"/>
    <w:rsid w:val="00E1703A"/>
    <w:rsid w:val="00E174B3"/>
    <w:rsid w:val="00E17823"/>
    <w:rsid w:val="00E205CA"/>
    <w:rsid w:val="00E2079C"/>
    <w:rsid w:val="00E20C1F"/>
    <w:rsid w:val="00E20E48"/>
    <w:rsid w:val="00E218BD"/>
    <w:rsid w:val="00E22130"/>
    <w:rsid w:val="00E229CE"/>
    <w:rsid w:val="00E2309D"/>
    <w:rsid w:val="00E23676"/>
    <w:rsid w:val="00E24153"/>
    <w:rsid w:val="00E2417B"/>
    <w:rsid w:val="00E25523"/>
    <w:rsid w:val="00E268D6"/>
    <w:rsid w:val="00E26F67"/>
    <w:rsid w:val="00E26FEE"/>
    <w:rsid w:val="00E27201"/>
    <w:rsid w:val="00E27447"/>
    <w:rsid w:val="00E30030"/>
    <w:rsid w:val="00E30569"/>
    <w:rsid w:val="00E307AE"/>
    <w:rsid w:val="00E308D6"/>
    <w:rsid w:val="00E30A1F"/>
    <w:rsid w:val="00E30A92"/>
    <w:rsid w:val="00E313BA"/>
    <w:rsid w:val="00E315FD"/>
    <w:rsid w:val="00E31724"/>
    <w:rsid w:val="00E31DD0"/>
    <w:rsid w:val="00E32CD6"/>
    <w:rsid w:val="00E32DB1"/>
    <w:rsid w:val="00E332E7"/>
    <w:rsid w:val="00E33973"/>
    <w:rsid w:val="00E33BCC"/>
    <w:rsid w:val="00E33DAC"/>
    <w:rsid w:val="00E33F68"/>
    <w:rsid w:val="00E345C8"/>
    <w:rsid w:val="00E351AD"/>
    <w:rsid w:val="00E35C97"/>
    <w:rsid w:val="00E36879"/>
    <w:rsid w:val="00E36D9B"/>
    <w:rsid w:val="00E36F25"/>
    <w:rsid w:val="00E37121"/>
    <w:rsid w:val="00E37172"/>
    <w:rsid w:val="00E37DB9"/>
    <w:rsid w:val="00E40A07"/>
    <w:rsid w:val="00E41699"/>
    <w:rsid w:val="00E41C8C"/>
    <w:rsid w:val="00E423E2"/>
    <w:rsid w:val="00E429D0"/>
    <w:rsid w:val="00E43452"/>
    <w:rsid w:val="00E4350F"/>
    <w:rsid w:val="00E438CE"/>
    <w:rsid w:val="00E43992"/>
    <w:rsid w:val="00E441E9"/>
    <w:rsid w:val="00E4482B"/>
    <w:rsid w:val="00E44A04"/>
    <w:rsid w:val="00E44C78"/>
    <w:rsid w:val="00E44EB9"/>
    <w:rsid w:val="00E44F6A"/>
    <w:rsid w:val="00E455D0"/>
    <w:rsid w:val="00E456B6"/>
    <w:rsid w:val="00E46982"/>
    <w:rsid w:val="00E47464"/>
    <w:rsid w:val="00E502F2"/>
    <w:rsid w:val="00E50BF8"/>
    <w:rsid w:val="00E51B1E"/>
    <w:rsid w:val="00E51C0A"/>
    <w:rsid w:val="00E5318D"/>
    <w:rsid w:val="00E5343C"/>
    <w:rsid w:val="00E53C91"/>
    <w:rsid w:val="00E53D44"/>
    <w:rsid w:val="00E53EA7"/>
    <w:rsid w:val="00E5558C"/>
    <w:rsid w:val="00E5573F"/>
    <w:rsid w:val="00E560F5"/>
    <w:rsid w:val="00E56166"/>
    <w:rsid w:val="00E566C2"/>
    <w:rsid w:val="00E60059"/>
    <w:rsid w:val="00E60087"/>
    <w:rsid w:val="00E60883"/>
    <w:rsid w:val="00E608D3"/>
    <w:rsid w:val="00E619B2"/>
    <w:rsid w:val="00E61C13"/>
    <w:rsid w:val="00E61DDC"/>
    <w:rsid w:val="00E628EE"/>
    <w:rsid w:val="00E629D0"/>
    <w:rsid w:val="00E62FC8"/>
    <w:rsid w:val="00E63015"/>
    <w:rsid w:val="00E63869"/>
    <w:rsid w:val="00E63B1C"/>
    <w:rsid w:val="00E64DD6"/>
    <w:rsid w:val="00E6563C"/>
    <w:rsid w:val="00E6571C"/>
    <w:rsid w:val="00E66177"/>
    <w:rsid w:val="00E66453"/>
    <w:rsid w:val="00E66D82"/>
    <w:rsid w:val="00E66D9A"/>
    <w:rsid w:val="00E66F0E"/>
    <w:rsid w:val="00E66F13"/>
    <w:rsid w:val="00E670F1"/>
    <w:rsid w:val="00E6735A"/>
    <w:rsid w:val="00E67A47"/>
    <w:rsid w:val="00E67ADA"/>
    <w:rsid w:val="00E67B63"/>
    <w:rsid w:val="00E67F95"/>
    <w:rsid w:val="00E70AC7"/>
    <w:rsid w:val="00E7158F"/>
    <w:rsid w:val="00E716C5"/>
    <w:rsid w:val="00E72761"/>
    <w:rsid w:val="00E72D62"/>
    <w:rsid w:val="00E72FDE"/>
    <w:rsid w:val="00E73BA6"/>
    <w:rsid w:val="00E73F07"/>
    <w:rsid w:val="00E7436B"/>
    <w:rsid w:val="00E74381"/>
    <w:rsid w:val="00E74653"/>
    <w:rsid w:val="00E74885"/>
    <w:rsid w:val="00E748ED"/>
    <w:rsid w:val="00E74E06"/>
    <w:rsid w:val="00E7644A"/>
    <w:rsid w:val="00E772DB"/>
    <w:rsid w:val="00E77355"/>
    <w:rsid w:val="00E7751E"/>
    <w:rsid w:val="00E776F6"/>
    <w:rsid w:val="00E77A6E"/>
    <w:rsid w:val="00E77F3D"/>
    <w:rsid w:val="00E80006"/>
    <w:rsid w:val="00E8006E"/>
    <w:rsid w:val="00E800F6"/>
    <w:rsid w:val="00E80131"/>
    <w:rsid w:val="00E812B3"/>
    <w:rsid w:val="00E81A2E"/>
    <w:rsid w:val="00E81F0F"/>
    <w:rsid w:val="00E82222"/>
    <w:rsid w:val="00E824DE"/>
    <w:rsid w:val="00E82726"/>
    <w:rsid w:val="00E832F5"/>
    <w:rsid w:val="00E834D3"/>
    <w:rsid w:val="00E83CF6"/>
    <w:rsid w:val="00E83D60"/>
    <w:rsid w:val="00E8464A"/>
    <w:rsid w:val="00E8491D"/>
    <w:rsid w:val="00E84B02"/>
    <w:rsid w:val="00E85147"/>
    <w:rsid w:val="00E851E2"/>
    <w:rsid w:val="00E8592A"/>
    <w:rsid w:val="00E85B92"/>
    <w:rsid w:val="00E85C14"/>
    <w:rsid w:val="00E8617E"/>
    <w:rsid w:val="00E87183"/>
    <w:rsid w:val="00E87865"/>
    <w:rsid w:val="00E87971"/>
    <w:rsid w:val="00E87D53"/>
    <w:rsid w:val="00E902AB"/>
    <w:rsid w:val="00E905E0"/>
    <w:rsid w:val="00E90868"/>
    <w:rsid w:val="00E90A42"/>
    <w:rsid w:val="00E90AC2"/>
    <w:rsid w:val="00E90CE8"/>
    <w:rsid w:val="00E911FB"/>
    <w:rsid w:val="00E91955"/>
    <w:rsid w:val="00E9288B"/>
    <w:rsid w:val="00E92B8D"/>
    <w:rsid w:val="00E93546"/>
    <w:rsid w:val="00E936B9"/>
    <w:rsid w:val="00E93C67"/>
    <w:rsid w:val="00E93E38"/>
    <w:rsid w:val="00E9434B"/>
    <w:rsid w:val="00E9451B"/>
    <w:rsid w:val="00E94BCF"/>
    <w:rsid w:val="00E94D27"/>
    <w:rsid w:val="00E94D43"/>
    <w:rsid w:val="00E94ECD"/>
    <w:rsid w:val="00E9550B"/>
    <w:rsid w:val="00E955F1"/>
    <w:rsid w:val="00E95D91"/>
    <w:rsid w:val="00E96476"/>
    <w:rsid w:val="00E968C9"/>
    <w:rsid w:val="00E96CE9"/>
    <w:rsid w:val="00E96FF6"/>
    <w:rsid w:val="00E976D0"/>
    <w:rsid w:val="00E97AFB"/>
    <w:rsid w:val="00EA0325"/>
    <w:rsid w:val="00EA0538"/>
    <w:rsid w:val="00EA0608"/>
    <w:rsid w:val="00EA0B1E"/>
    <w:rsid w:val="00EA1403"/>
    <w:rsid w:val="00EA1799"/>
    <w:rsid w:val="00EA1B63"/>
    <w:rsid w:val="00EA1CB6"/>
    <w:rsid w:val="00EA1FD3"/>
    <w:rsid w:val="00EA2185"/>
    <w:rsid w:val="00EA22CB"/>
    <w:rsid w:val="00EA23BC"/>
    <w:rsid w:val="00EA2F87"/>
    <w:rsid w:val="00EA33DC"/>
    <w:rsid w:val="00EA3625"/>
    <w:rsid w:val="00EA3769"/>
    <w:rsid w:val="00EA39AF"/>
    <w:rsid w:val="00EA3B9F"/>
    <w:rsid w:val="00EA3D86"/>
    <w:rsid w:val="00EA4787"/>
    <w:rsid w:val="00EA61DE"/>
    <w:rsid w:val="00EA6B5A"/>
    <w:rsid w:val="00EA71B9"/>
    <w:rsid w:val="00EA741E"/>
    <w:rsid w:val="00EB019B"/>
    <w:rsid w:val="00EB07BE"/>
    <w:rsid w:val="00EB1D1E"/>
    <w:rsid w:val="00EB1EEC"/>
    <w:rsid w:val="00EB261A"/>
    <w:rsid w:val="00EB29B4"/>
    <w:rsid w:val="00EB2ABD"/>
    <w:rsid w:val="00EB2E96"/>
    <w:rsid w:val="00EB2F56"/>
    <w:rsid w:val="00EB3A4D"/>
    <w:rsid w:val="00EB4173"/>
    <w:rsid w:val="00EB4523"/>
    <w:rsid w:val="00EB4FD4"/>
    <w:rsid w:val="00EB57BC"/>
    <w:rsid w:val="00EB5CA8"/>
    <w:rsid w:val="00EB5CB5"/>
    <w:rsid w:val="00EB6E4D"/>
    <w:rsid w:val="00EC06F2"/>
    <w:rsid w:val="00EC0F44"/>
    <w:rsid w:val="00EC0F78"/>
    <w:rsid w:val="00EC1163"/>
    <w:rsid w:val="00EC1EB7"/>
    <w:rsid w:val="00EC2158"/>
    <w:rsid w:val="00EC27AD"/>
    <w:rsid w:val="00EC2BBD"/>
    <w:rsid w:val="00EC2DD0"/>
    <w:rsid w:val="00EC34F1"/>
    <w:rsid w:val="00EC36ED"/>
    <w:rsid w:val="00EC4208"/>
    <w:rsid w:val="00EC436B"/>
    <w:rsid w:val="00EC468C"/>
    <w:rsid w:val="00EC4978"/>
    <w:rsid w:val="00EC4E62"/>
    <w:rsid w:val="00EC5939"/>
    <w:rsid w:val="00EC59FF"/>
    <w:rsid w:val="00EC631A"/>
    <w:rsid w:val="00EC65AE"/>
    <w:rsid w:val="00EC67AD"/>
    <w:rsid w:val="00EC6993"/>
    <w:rsid w:val="00EC7619"/>
    <w:rsid w:val="00EC7E6D"/>
    <w:rsid w:val="00ED0589"/>
    <w:rsid w:val="00ED05D7"/>
    <w:rsid w:val="00ED0C92"/>
    <w:rsid w:val="00ED0E18"/>
    <w:rsid w:val="00ED105F"/>
    <w:rsid w:val="00ED1278"/>
    <w:rsid w:val="00ED1641"/>
    <w:rsid w:val="00ED181B"/>
    <w:rsid w:val="00ED24BB"/>
    <w:rsid w:val="00ED2911"/>
    <w:rsid w:val="00ED2A95"/>
    <w:rsid w:val="00ED2B2C"/>
    <w:rsid w:val="00ED2F2B"/>
    <w:rsid w:val="00ED4016"/>
    <w:rsid w:val="00ED4420"/>
    <w:rsid w:val="00ED447B"/>
    <w:rsid w:val="00ED47B4"/>
    <w:rsid w:val="00ED4995"/>
    <w:rsid w:val="00ED4DA6"/>
    <w:rsid w:val="00ED5031"/>
    <w:rsid w:val="00ED5EE7"/>
    <w:rsid w:val="00ED684E"/>
    <w:rsid w:val="00ED6FCF"/>
    <w:rsid w:val="00ED6FDD"/>
    <w:rsid w:val="00ED796B"/>
    <w:rsid w:val="00EE0100"/>
    <w:rsid w:val="00EE02B3"/>
    <w:rsid w:val="00EE0CE0"/>
    <w:rsid w:val="00EE0D42"/>
    <w:rsid w:val="00EE134D"/>
    <w:rsid w:val="00EE1566"/>
    <w:rsid w:val="00EE1A55"/>
    <w:rsid w:val="00EE1B49"/>
    <w:rsid w:val="00EE21FE"/>
    <w:rsid w:val="00EE2A24"/>
    <w:rsid w:val="00EE2F79"/>
    <w:rsid w:val="00EE449D"/>
    <w:rsid w:val="00EE4588"/>
    <w:rsid w:val="00EE46FC"/>
    <w:rsid w:val="00EE4A8F"/>
    <w:rsid w:val="00EE4BB9"/>
    <w:rsid w:val="00EE4BD3"/>
    <w:rsid w:val="00EE4DFC"/>
    <w:rsid w:val="00EE570C"/>
    <w:rsid w:val="00EE57E2"/>
    <w:rsid w:val="00EE696E"/>
    <w:rsid w:val="00EE69E4"/>
    <w:rsid w:val="00EE6B24"/>
    <w:rsid w:val="00EE7DE5"/>
    <w:rsid w:val="00EF00C8"/>
    <w:rsid w:val="00EF1010"/>
    <w:rsid w:val="00EF122B"/>
    <w:rsid w:val="00EF164F"/>
    <w:rsid w:val="00EF193A"/>
    <w:rsid w:val="00EF19DE"/>
    <w:rsid w:val="00EF3442"/>
    <w:rsid w:val="00EF3A39"/>
    <w:rsid w:val="00EF3DCB"/>
    <w:rsid w:val="00EF44AD"/>
    <w:rsid w:val="00EF457F"/>
    <w:rsid w:val="00EF4663"/>
    <w:rsid w:val="00EF4749"/>
    <w:rsid w:val="00EF4E1C"/>
    <w:rsid w:val="00EF515E"/>
    <w:rsid w:val="00EF5A3E"/>
    <w:rsid w:val="00EF5BD5"/>
    <w:rsid w:val="00EF6B80"/>
    <w:rsid w:val="00EF7401"/>
    <w:rsid w:val="00EF752A"/>
    <w:rsid w:val="00EF7677"/>
    <w:rsid w:val="00EF7D68"/>
    <w:rsid w:val="00EF7E6C"/>
    <w:rsid w:val="00F00C95"/>
    <w:rsid w:val="00F00E05"/>
    <w:rsid w:val="00F0100C"/>
    <w:rsid w:val="00F01197"/>
    <w:rsid w:val="00F01C20"/>
    <w:rsid w:val="00F01FEB"/>
    <w:rsid w:val="00F0224E"/>
    <w:rsid w:val="00F02566"/>
    <w:rsid w:val="00F02705"/>
    <w:rsid w:val="00F02DDE"/>
    <w:rsid w:val="00F03019"/>
    <w:rsid w:val="00F0331D"/>
    <w:rsid w:val="00F035A1"/>
    <w:rsid w:val="00F03BC5"/>
    <w:rsid w:val="00F03C06"/>
    <w:rsid w:val="00F04225"/>
    <w:rsid w:val="00F044D0"/>
    <w:rsid w:val="00F047B8"/>
    <w:rsid w:val="00F0482D"/>
    <w:rsid w:val="00F04C24"/>
    <w:rsid w:val="00F0534F"/>
    <w:rsid w:val="00F067AE"/>
    <w:rsid w:val="00F067DF"/>
    <w:rsid w:val="00F06AF0"/>
    <w:rsid w:val="00F06CE6"/>
    <w:rsid w:val="00F077AB"/>
    <w:rsid w:val="00F07BA0"/>
    <w:rsid w:val="00F07C80"/>
    <w:rsid w:val="00F1096C"/>
    <w:rsid w:val="00F10A08"/>
    <w:rsid w:val="00F10E0F"/>
    <w:rsid w:val="00F1102E"/>
    <w:rsid w:val="00F11182"/>
    <w:rsid w:val="00F11ACD"/>
    <w:rsid w:val="00F11DD5"/>
    <w:rsid w:val="00F128A8"/>
    <w:rsid w:val="00F129E3"/>
    <w:rsid w:val="00F129F8"/>
    <w:rsid w:val="00F13171"/>
    <w:rsid w:val="00F135AA"/>
    <w:rsid w:val="00F13769"/>
    <w:rsid w:val="00F143C8"/>
    <w:rsid w:val="00F1466A"/>
    <w:rsid w:val="00F14F79"/>
    <w:rsid w:val="00F1507D"/>
    <w:rsid w:val="00F15B80"/>
    <w:rsid w:val="00F15E03"/>
    <w:rsid w:val="00F15EDF"/>
    <w:rsid w:val="00F16202"/>
    <w:rsid w:val="00F16CBC"/>
    <w:rsid w:val="00F1700B"/>
    <w:rsid w:val="00F17279"/>
    <w:rsid w:val="00F174B7"/>
    <w:rsid w:val="00F17EBD"/>
    <w:rsid w:val="00F202A8"/>
    <w:rsid w:val="00F204A0"/>
    <w:rsid w:val="00F209AB"/>
    <w:rsid w:val="00F20A87"/>
    <w:rsid w:val="00F20C29"/>
    <w:rsid w:val="00F20D83"/>
    <w:rsid w:val="00F21401"/>
    <w:rsid w:val="00F219B2"/>
    <w:rsid w:val="00F22059"/>
    <w:rsid w:val="00F22229"/>
    <w:rsid w:val="00F22C80"/>
    <w:rsid w:val="00F22F18"/>
    <w:rsid w:val="00F234EC"/>
    <w:rsid w:val="00F236A4"/>
    <w:rsid w:val="00F24110"/>
    <w:rsid w:val="00F2434D"/>
    <w:rsid w:val="00F24402"/>
    <w:rsid w:val="00F244B0"/>
    <w:rsid w:val="00F2497B"/>
    <w:rsid w:val="00F24FC6"/>
    <w:rsid w:val="00F25F33"/>
    <w:rsid w:val="00F2640A"/>
    <w:rsid w:val="00F2651F"/>
    <w:rsid w:val="00F26835"/>
    <w:rsid w:val="00F26CD1"/>
    <w:rsid w:val="00F270B4"/>
    <w:rsid w:val="00F2738B"/>
    <w:rsid w:val="00F2781B"/>
    <w:rsid w:val="00F27B79"/>
    <w:rsid w:val="00F3011F"/>
    <w:rsid w:val="00F30140"/>
    <w:rsid w:val="00F303BC"/>
    <w:rsid w:val="00F30754"/>
    <w:rsid w:val="00F30A1B"/>
    <w:rsid w:val="00F30AD2"/>
    <w:rsid w:val="00F30D07"/>
    <w:rsid w:val="00F31295"/>
    <w:rsid w:val="00F31870"/>
    <w:rsid w:val="00F31B92"/>
    <w:rsid w:val="00F31CD3"/>
    <w:rsid w:val="00F3231C"/>
    <w:rsid w:val="00F32342"/>
    <w:rsid w:val="00F3285C"/>
    <w:rsid w:val="00F33583"/>
    <w:rsid w:val="00F34BE8"/>
    <w:rsid w:val="00F34CB8"/>
    <w:rsid w:val="00F35EAB"/>
    <w:rsid w:val="00F364B8"/>
    <w:rsid w:val="00F3759F"/>
    <w:rsid w:val="00F37666"/>
    <w:rsid w:val="00F377D5"/>
    <w:rsid w:val="00F40055"/>
    <w:rsid w:val="00F40AC5"/>
    <w:rsid w:val="00F40CFA"/>
    <w:rsid w:val="00F40D22"/>
    <w:rsid w:val="00F4135E"/>
    <w:rsid w:val="00F413B7"/>
    <w:rsid w:val="00F424D3"/>
    <w:rsid w:val="00F42EE7"/>
    <w:rsid w:val="00F43AAA"/>
    <w:rsid w:val="00F442FE"/>
    <w:rsid w:val="00F44A57"/>
    <w:rsid w:val="00F45983"/>
    <w:rsid w:val="00F45B13"/>
    <w:rsid w:val="00F4604E"/>
    <w:rsid w:val="00F4665F"/>
    <w:rsid w:val="00F467A1"/>
    <w:rsid w:val="00F46884"/>
    <w:rsid w:val="00F46D09"/>
    <w:rsid w:val="00F47568"/>
    <w:rsid w:val="00F475DC"/>
    <w:rsid w:val="00F479FE"/>
    <w:rsid w:val="00F47DE3"/>
    <w:rsid w:val="00F51C81"/>
    <w:rsid w:val="00F51CC4"/>
    <w:rsid w:val="00F51E04"/>
    <w:rsid w:val="00F52072"/>
    <w:rsid w:val="00F52073"/>
    <w:rsid w:val="00F5243A"/>
    <w:rsid w:val="00F52ED1"/>
    <w:rsid w:val="00F53B2B"/>
    <w:rsid w:val="00F53D0F"/>
    <w:rsid w:val="00F54014"/>
    <w:rsid w:val="00F54A41"/>
    <w:rsid w:val="00F54F3C"/>
    <w:rsid w:val="00F5523A"/>
    <w:rsid w:val="00F5565D"/>
    <w:rsid w:val="00F55782"/>
    <w:rsid w:val="00F55E6E"/>
    <w:rsid w:val="00F56AC8"/>
    <w:rsid w:val="00F56DBC"/>
    <w:rsid w:val="00F56E9F"/>
    <w:rsid w:val="00F601DE"/>
    <w:rsid w:val="00F6021B"/>
    <w:rsid w:val="00F605FB"/>
    <w:rsid w:val="00F61012"/>
    <w:rsid w:val="00F618CE"/>
    <w:rsid w:val="00F61B17"/>
    <w:rsid w:val="00F61C9C"/>
    <w:rsid w:val="00F6205F"/>
    <w:rsid w:val="00F62AFB"/>
    <w:rsid w:val="00F631A4"/>
    <w:rsid w:val="00F63B33"/>
    <w:rsid w:val="00F63F97"/>
    <w:rsid w:val="00F64BCF"/>
    <w:rsid w:val="00F651A2"/>
    <w:rsid w:val="00F657AF"/>
    <w:rsid w:val="00F66D66"/>
    <w:rsid w:val="00F66E86"/>
    <w:rsid w:val="00F67108"/>
    <w:rsid w:val="00F6765C"/>
    <w:rsid w:val="00F67FF8"/>
    <w:rsid w:val="00F7003C"/>
    <w:rsid w:val="00F7026B"/>
    <w:rsid w:val="00F70539"/>
    <w:rsid w:val="00F70CFE"/>
    <w:rsid w:val="00F72141"/>
    <w:rsid w:val="00F725F0"/>
    <w:rsid w:val="00F72A70"/>
    <w:rsid w:val="00F72B10"/>
    <w:rsid w:val="00F72B16"/>
    <w:rsid w:val="00F72DDA"/>
    <w:rsid w:val="00F73F73"/>
    <w:rsid w:val="00F74681"/>
    <w:rsid w:val="00F753FA"/>
    <w:rsid w:val="00F7619F"/>
    <w:rsid w:val="00F7681F"/>
    <w:rsid w:val="00F7757C"/>
    <w:rsid w:val="00F77926"/>
    <w:rsid w:val="00F77CB7"/>
    <w:rsid w:val="00F80B9C"/>
    <w:rsid w:val="00F80BF5"/>
    <w:rsid w:val="00F82512"/>
    <w:rsid w:val="00F82A4D"/>
    <w:rsid w:val="00F84AF4"/>
    <w:rsid w:val="00F84F15"/>
    <w:rsid w:val="00F8504B"/>
    <w:rsid w:val="00F8623C"/>
    <w:rsid w:val="00F86524"/>
    <w:rsid w:val="00F867C2"/>
    <w:rsid w:val="00F86CD1"/>
    <w:rsid w:val="00F876AE"/>
    <w:rsid w:val="00F87885"/>
    <w:rsid w:val="00F87DEF"/>
    <w:rsid w:val="00F9054B"/>
    <w:rsid w:val="00F906CC"/>
    <w:rsid w:val="00F907CC"/>
    <w:rsid w:val="00F9111D"/>
    <w:rsid w:val="00F915AD"/>
    <w:rsid w:val="00F917B6"/>
    <w:rsid w:val="00F93320"/>
    <w:rsid w:val="00F9376F"/>
    <w:rsid w:val="00F93E89"/>
    <w:rsid w:val="00F94418"/>
    <w:rsid w:val="00F9462F"/>
    <w:rsid w:val="00F94B25"/>
    <w:rsid w:val="00F94C9D"/>
    <w:rsid w:val="00F94EC2"/>
    <w:rsid w:val="00F952B4"/>
    <w:rsid w:val="00F952CE"/>
    <w:rsid w:val="00F96200"/>
    <w:rsid w:val="00F96222"/>
    <w:rsid w:val="00F967FB"/>
    <w:rsid w:val="00F9696D"/>
    <w:rsid w:val="00F96D4A"/>
    <w:rsid w:val="00F96E76"/>
    <w:rsid w:val="00F971E1"/>
    <w:rsid w:val="00F9734D"/>
    <w:rsid w:val="00F977AC"/>
    <w:rsid w:val="00FA0E77"/>
    <w:rsid w:val="00FA192A"/>
    <w:rsid w:val="00FA1DCC"/>
    <w:rsid w:val="00FA300D"/>
    <w:rsid w:val="00FA323A"/>
    <w:rsid w:val="00FA329F"/>
    <w:rsid w:val="00FA4578"/>
    <w:rsid w:val="00FA4DCD"/>
    <w:rsid w:val="00FA4DF1"/>
    <w:rsid w:val="00FA514A"/>
    <w:rsid w:val="00FA547A"/>
    <w:rsid w:val="00FA57FF"/>
    <w:rsid w:val="00FA5B2E"/>
    <w:rsid w:val="00FA5BEA"/>
    <w:rsid w:val="00FA5C3B"/>
    <w:rsid w:val="00FA5E00"/>
    <w:rsid w:val="00FA5EFE"/>
    <w:rsid w:val="00FA6562"/>
    <w:rsid w:val="00FA6A86"/>
    <w:rsid w:val="00FA71C1"/>
    <w:rsid w:val="00FA7832"/>
    <w:rsid w:val="00FA7C7E"/>
    <w:rsid w:val="00FA7F35"/>
    <w:rsid w:val="00FB13A2"/>
    <w:rsid w:val="00FB1504"/>
    <w:rsid w:val="00FB244C"/>
    <w:rsid w:val="00FB27B6"/>
    <w:rsid w:val="00FB2837"/>
    <w:rsid w:val="00FB2FFE"/>
    <w:rsid w:val="00FB336B"/>
    <w:rsid w:val="00FB38E9"/>
    <w:rsid w:val="00FB4203"/>
    <w:rsid w:val="00FB4D2C"/>
    <w:rsid w:val="00FB5D88"/>
    <w:rsid w:val="00FB6494"/>
    <w:rsid w:val="00FB6941"/>
    <w:rsid w:val="00FB6DFE"/>
    <w:rsid w:val="00FB753E"/>
    <w:rsid w:val="00FB76FF"/>
    <w:rsid w:val="00FB7C4D"/>
    <w:rsid w:val="00FC03CC"/>
    <w:rsid w:val="00FC0AD3"/>
    <w:rsid w:val="00FC119B"/>
    <w:rsid w:val="00FC130C"/>
    <w:rsid w:val="00FC2461"/>
    <w:rsid w:val="00FC25F2"/>
    <w:rsid w:val="00FC2BB7"/>
    <w:rsid w:val="00FC42C2"/>
    <w:rsid w:val="00FC4B27"/>
    <w:rsid w:val="00FC4C5F"/>
    <w:rsid w:val="00FC4F99"/>
    <w:rsid w:val="00FC5F3C"/>
    <w:rsid w:val="00FC6049"/>
    <w:rsid w:val="00FC616E"/>
    <w:rsid w:val="00FC6335"/>
    <w:rsid w:val="00FC6426"/>
    <w:rsid w:val="00FC670A"/>
    <w:rsid w:val="00FC73A5"/>
    <w:rsid w:val="00FD078F"/>
    <w:rsid w:val="00FD17C5"/>
    <w:rsid w:val="00FD1CE3"/>
    <w:rsid w:val="00FD1CFD"/>
    <w:rsid w:val="00FD1EF3"/>
    <w:rsid w:val="00FD2453"/>
    <w:rsid w:val="00FD2851"/>
    <w:rsid w:val="00FD3437"/>
    <w:rsid w:val="00FD39B1"/>
    <w:rsid w:val="00FD3F6D"/>
    <w:rsid w:val="00FD46BD"/>
    <w:rsid w:val="00FD474C"/>
    <w:rsid w:val="00FD477D"/>
    <w:rsid w:val="00FD5080"/>
    <w:rsid w:val="00FD515A"/>
    <w:rsid w:val="00FD5845"/>
    <w:rsid w:val="00FD5DBC"/>
    <w:rsid w:val="00FD5DC9"/>
    <w:rsid w:val="00FD733C"/>
    <w:rsid w:val="00FD73BE"/>
    <w:rsid w:val="00FD7AF7"/>
    <w:rsid w:val="00FD7B7E"/>
    <w:rsid w:val="00FD7F59"/>
    <w:rsid w:val="00FE08DD"/>
    <w:rsid w:val="00FE0B7B"/>
    <w:rsid w:val="00FE0D6F"/>
    <w:rsid w:val="00FE15EC"/>
    <w:rsid w:val="00FE1F28"/>
    <w:rsid w:val="00FE2B18"/>
    <w:rsid w:val="00FE2D18"/>
    <w:rsid w:val="00FE2EF0"/>
    <w:rsid w:val="00FE355D"/>
    <w:rsid w:val="00FE3FC0"/>
    <w:rsid w:val="00FE4051"/>
    <w:rsid w:val="00FE55A7"/>
    <w:rsid w:val="00FE7FD7"/>
    <w:rsid w:val="00FF1078"/>
    <w:rsid w:val="00FF15A6"/>
    <w:rsid w:val="00FF1BBD"/>
    <w:rsid w:val="00FF2664"/>
    <w:rsid w:val="00FF27CC"/>
    <w:rsid w:val="00FF321C"/>
    <w:rsid w:val="00FF3441"/>
    <w:rsid w:val="00FF431C"/>
    <w:rsid w:val="00FF4513"/>
    <w:rsid w:val="00FF4523"/>
    <w:rsid w:val="00FF471B"/>
    <w:rsid w:val="00FF4B40"/>
    <w:rsid w:val="00FF54D8"/>
    <w:rsid w:val="00FF5ACF"/>
    <w:rsid w:val="00FF5B76"/>
    <w:rsid w:val="00FF5F83"/>
    <w:rsid w:val="00FF68B5"/>
    <w:rsid w:val="00FF68FF"/>
    <w:rsid w:val="00FF6F4A"/>
    <w:rsid w:val="00FF71AE"/>
    <w:rsid w:val="00FF75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FC123B"/>
  <w15:docId w15:val="{C1EB577E-3ACC-4DF0-9B17-DBBB1EBD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6B14E6"/>
    <w:pPr>
      <w:widowControl w:val="0"/>
      <w:adjustRightInd w:val="0"/>
      <w:spacing w:line="360" w:lineRule="atLeast"/>
      <w:jc w:val="both"/>
      <w:textAlignment w:val="baseline"/>
    </w:pPr>
    <w:rPr>
      <w:rFonts w:ascii="Arial" w:hAnsi="Arial"/>
    </w:rPr>
  </w:style>
  <w:style w:type="paragraph" w:styleId="Titolo1">
    <w:name w:val="heading 1"/>
    <w:basedOn w:val="Normale"/>
    <w:next w:val="Normale"/>
    <w:link w:val="Titolo1Carattere"/>
    <w:qFormat/>
    <w:rsid w:val="00DA62C0"/>
    <w:pPr>
      <w:keepNext/>
      <w:tabs>
        <w:tab w:val="num" w:pos="360"/>
      </w:tabs>
      <w:spacing w:before="720" w:after="240"/>
      <w:ind w:left="360" w:hanging="360"/>
      <w:outlineLvl w:val="0"/>
    </w:pPr>
    <w:rPr>
      <w:b/>
      <w:sz w:val="24"/>
    </w:rPr>
  </w:style>
  <w:style w:type="paragraph" w:styleId="Titolo2">
    <w:name w:val="heading 2"/>
    <w:aliases w:val="Titolo 2 Carattere"/>
    <w:basedOn w:val="Normale"/>
    <w:next w:val="Normale"/>
    <w:link w:val="Titolo2Carattere1"/>
    <w:autoRedefine/>
    <w:qFormat/>
    <w:rsid w:val="00047B0A"/>
    <w:pPr>
      <w:keepNext/>
      <w:widowControl/>
      <w:numPr>
        <w:numId w:val="3"/>
      </w:numPr>
      <w:tabs>
        <w:tab w:val="left" w:pos="4395"/>
      </w:tabs>
      <w:adjustRightInd/>
      <w:spacing w:before="480" w:after="240" w:line="240" w:lineRule="auto"/>
      <w:jc w:val="left"/>
      <w:textAlignment w:val="auto"/>
      <w:outlineLvl w:val="1"/>
    </w:pPr>
    <w:rPr>
      <w:rFonts w:cs="Arial"/>
      <w:b/>
      <w:bCs/>
      <w:sz w:val="24"/>
      <w:szCs w:val="24"/>
    </w:rPr>
  </w:style>
  <w:style w:type="paragraph" w:styleId="Titolo3">
    <w:name w:val="heading 3"/>
    <w:basedOn w:val="Titolo1"/>
    <w:next w:val="Normale"/>
    <w:link w:val="Titolo3Carattere"/>
    <w:qFormat/>
    <w:rsid w:val="009A6759"/>
    <w:pPr>
      <w:numPr>
        <w:ilvl w:val="1"/>
        <w:numId w:val="1"/>
      </w:numPr>
      <w:spacing w:line="276" w:lineRule="auto"/>
      <w:outlineLvl w:val="2"/>
    </w:pPr>
    <w:rPr>
      <w:rFonts w:cs="Arial"/>
      <w:b w:val="0"/>
      <w:i/>
    </w:rPr>
  </w:style>
  <w:style w:type="paragraph" w:styleId="Titolo4">
    <w:name w:val="heading 4"/>
    <w:basedOn w:val="Normale"/>
    <w:next w:val="Normale"/>
    <w:link w:val="Titolo4Carattere"/>
    <w:qFormat/>
    <w:rsid w:val="00E968C9"/>
    <w:pPr>
      <w:tabs>
        <w:tab w:val="num" w:pos="360"/>
      </w:tabs>
      <w:spacing w:before="240" w:after="120"/>
      <w:ind w:left="360" w:hanging="360"/>
      <w:outlineLvl w:val="3"/>
    </w:pPr>
    <w:rPr>
      <w:u w:val="single"/>
    </w:rPr>
  </w:style>
  <w:style w:type="paragraph" w:styleId="Titolo5">
    <w:name w:val="heading 5"/>
    <w:basedOn w:val="Normale"/>
    <w:next w:val="Normale"/>
    <w:link w:val="Titolo5Carattere"/>
    <w:qFormat/>
    <w:rsid w:val="00875733"/>
    <w:pPr>
      <w:keepNext/>
      <w:tabs>
        <w:tab w:val="num" w:pos="360"/>
      </w:tabs>
      <w:ind w:left="360" w:hanging="360"/>
      <w:jc w:val="center"/>
      <w:outlineLvl w:val="4"/>
    </w:pPr>
    <w:rPr>
      <w:color w:val="000000"/>
    </w:rPr>
  </w:style>
  <w:style w:type="paragraph" w:styleId="Titolo6">
    <w:name w:val="heading 6"/>
    <w:basedOn w:val="Normale"/>
    <w:next w:val="Normale"/>
    <w:link w:val="Titolo6Carattere"/>
    <w:uiPriority w:val="99"/>
    <w:qFormat/>
    <w:rsid w:val="00E968C9"/>
    <w:pPr>
      <w:keepNext/>
      <w:tabs>
        <w:tab w:val="num" w:pos="1152"/>
      </w:tabs>
      <w:ind w:left="1152" w:hanging="1152"/>
      <w:outlineLvl w:val="5"/>
    </w:pPr>
  </w:style>
  <w:style w:type="paragraph" w:styleId="Titolo7">
    <w:name w:val="heading 7"/>
    <w:basedOn w:val="Normale"/>
    <w:next w:val="Normale"/>
    <w:link w:val="Titolo7Carattere"/>
    <w:qFormat/>
    <w:rsid w:val="00E968C9"/>
    <w:pPr>
      <w:keepNext/>
      <w:tabs>
        <w:tab w:val="num" w:pos="1296"/>
      </w:tabs>
      <w:ind w:left="1296" w:hanging="1296"/>
      <w:outlineLvl w:val="6"/>
    </w:pPr>
    <w:rPr>
      <w:color w:val="000000"/>
    </w:rPr>
  </w:style>
  <w:style w:type="paragraph" w:styleId="Titolo8">
    <w:name w:val="heading 8"/>
    <w:basedOn w:val="Normale"/>
    <w:next w:val="Normale"/>
    <w:link w:val="Titolo8Carattere"/>
    <w:qFormat/>
    <w:rsid w:val="00E968C9"/>
    <w:pPr>
      <w:keepNext/>
      <w:tabs>
        <w:tab w:val="num" w:pos="1440"/>
      </w:tabs>
      <w:ind w:left="1440" w:hanging="1440"/>
      <w:jc w:val="center"/>
      <w:outlineLvl w:val="7"/>
    </w:pPr>
    <w:rPr>
      <w:color w:val="000000"/>
    </w:rPr>
  </w:style>
  <w:style w:type="paragraph" w:styleId="Titolo9">
    <w:name w:val="heading 9"/>
    <w:basedOn w:val="Normale"/>
    <w:next w:val="Normale"/>
    <w:link w:val="Titolo9Carattere"/>
    <w:qFormat/>
    <w:rsid w:val="00E968C9"/>
    <w:pPr>
      <w:keepNext/>
      <w:tabs>
        <w:tab w:val="num" w:pos="1584"/>
      </w:tabs>
      <w:ind w:left="1584" w:hanging="1584"/>
      <w:jc w:val="center"/>
      <w:outlineLvl w:val="8"/>
    </w:pPr>
    <w:rPr>
      <w:b/>
      <w:lang w:val="en-AU"/>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C2244E"/>
    <w:rPr>
      <w:rFonts w:ascii="Arial" w:hAnsi="Arial"/>
      <w:b/>
      <w:sz w:val="24"/>
    </w:rPr>
  </w:style>
  <w:style w:type="character" w:customStyle="1" w:styleId="Titolo2Carattere1">
    <w:name w:val="Titolo 2 Carattere1"/>
    <w:aliases w:val="Titolo 2 Carattere Carattere"/>
    <w:basedOn w:val="Carpredefinitoparagrafo"/>
    <w:link w:val="Titolo2"/>
    <w:locked/>
    <w:rsid w:val="00047B0A"/>
    <w:rPr>
      <w:rFonts w:ascii="Arial" w:hAnsi="Arial" w:cs="Arial"/>
      <w:b/>
      <w:bCs/>
      <w:sz w:val="24"/>
      <w:szCs w:val="24"/>
    </w:rPr>
  </w:style>
  <w:style w:type="character" w:customStyle="1" w:styleId="Titolo3Carattere">
    <w:name w:val="Titolo 3 Carattere"/>
    <w:basedOn w:val="Carpredefinitoparagrafo"/>
    <w:link w:val="Titolo3"/>
    <w:locked/>
    <w:rsid w:val="009A6759"/>
    <w:rPr>
      <w:rFonts w:ascii="Arial" w:hAnsi="Arial" w:cs="Arial"/>
      <w:i/>
      <w:sz w:val="24"/>
    </w:rPr>
  </w:style>
  <w:style w:type="character" w:customStyle="1" w:styleId="Titolo4Carattere">
    <w:name w:val="Titolo 4 Carattere"/>
    <w:basedOn w:val="Carpredefinitoparagrafo"/>
    <w:link w:val="Titolo4"/>
    <w:locked/>
    <w:rsid w:val="00C2244E"/>
    <w:rPr>
      <w:rFonts w:ascii="Calibri" w:hAnsi="Calibri" w:cs="Times New Roman"/>
      <w:b/>
      <w:bCs/>
      <w:sz w:val="28"/>
      <w:szCs w:val="28"/>
    </w:rPr>
  </w:style>
  <w:style w:type="character" w:customStyle="1" w:styleId="Titolo5Carattere">
    <w:name w:val="Titolo 5 Carattere"/>
    <w:basedOn w:val="Carpredefinitoparagrafo"/>
    <w:link w:val="Titolo5"/>
    <w:locked/>
    <w:rsid w:val="00875733"/>
    <w:rPr>
      <w:rFonts w:ascii="Arial" w:hAnsi="Arial"/>
      <w:color w:val="000000"/>
    </w:rPr>
  </w:style>
  <w:style w:type="character" w:customStyle="1" w:styleId="Titolo6Carattere">
    <w:name w:val="Titolo 6 Carattere"/>
    <w:basedOn w:val="Carpredefinitoparagrafo"/>
    <w:link w:val="Titolo6"/>
    <w:uiPriority w:val="99"/>
    <w:semiHidden/>
    <w:locked/>
    <w:rsid w:val="00C2244E"/>
    <w:rPr>
      <w:rFonts w:ascii="Calibri" w:hAnsi="Calibri" w:cs="Times New Roman"/>
      <w:b/>
      <w:bCs/>
    </w:rPr>
  </w:style>
  <w:style w:type="character" w:customStyle="1" w:styleId="Titolo7Carattere">
    <w:name w:val="Titolo 7 Carattere"/>
    <w:basedOn w:val="Carpredefinitoparagrafo"/>
    <w:link w:val="Titolo7"/>
    <w:uiPriority w:val="99"/>
    <w:semiHidden/>
    <w:locked/>
    <w:rsid w:val="00C2244E"/>
    <w:rPr>
      <w:rFonts w:ascii="Calibri" w:hAnsi="Calibri" w:cs="Times New Roman"/>
      <w:sz w:val="24"/>
      <w:szCs w:val="24"/>
    </w:rPr>
  </w:style>
  <w:style w:type="character" w:customStyle="1" w:styleId="Titolo8Carattere">
    <w:name w:val="Titolo 8 Carattere"/>
    <w:basedOn w:val="Carpredefinitoparagrafo"/>
    <w:link w:val="Titolo8"/>
    <w:uiPriority w:val="99"/>
    <w:semiHidden/>
    <w:locked/>
    <w:rsid w:val="00C2244E"/>
    <w:rPr>
      <w:rFonts w:ascii="Calibri" w:hAnsi="Calibri" w:cs="Times New Roman"/>
      <w:i/>
      <w:iCs/>
      <w:sz w:val="24"/>
      <w:szCs w:val="24"/>
    </w:rPr>
  </w:style>
  <w:style w:type="character" w:customStyle="1" w:styleId="Titolo9Carattere">
    <w:name w:val="Titolo 9 Carattere"/>
    <w:basedOn w:val="Carpredefinitoparagrafo"/>
    <w:link w:val="Titolo9"/>
    <w:uiPriority w:val="99"/>
    <w:semiHidden/>
    <w:locked/>
    <w:rsid w:val="00C2244E"/>
    <w:rPr>
      <w:rFonts w:ascii="Cambria" w:hAnsi="Cambria" w:cs="Times New Roman"/>
    </w:rPr>
  </w:style>
  <w:style w:type="paragraph" w:styleId="Testofumetto">
    <w:name w:val="Balloon Text"/>
    <w:basedOn w:val="Normale"/>
    <w:link w:val="TestofumettoCarattere"/>
    <w:uiPriority w:val="99"/>
    <w:semiHidden/>
    <w:rsid w:val="00E968C9"/>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C2244E"/>
    <w:rPr>
      <w:rFonts w:ascii="Tahoma" w:hAnsi="Tahoma" w:cs="Tahoma"/>
      <w:sz w:val="16"/>
      <w:szCs w:val="16"/>
    </w:rPr>
  </w:style>
  <w:style w:type="paragraph" w:customStyle="1" w:styleId="StileLatino24ptLatinoGrassettoCentratoprima6ptdo">
    <w:name w:val="Stile (Latino) 24 pt (Latino) Grassetto Centrato prima 6 pt  do..."/>
    <w:basedOn w:val="Normale"/>
    <w:uiPriority w:val="99"/>
    <w:rsid w:val="00C445DE"/>
    <w:pPr>
      <w:widowControl/>
      <w:adjustRightInd/>
      <w:spacing w:before="120" w:after="120" w:line="240" w:lineRule="auto"/>
      <w:jc w:val="center"/>
      <w:textAlignment w:val="auto"/>
    </w:pPr>
    <w:rPr>
      <w:b/>
      <w:sz w:val="48"/>
    </w:rPr>
  </w:style>
  <w:style w:type="paragraph" w:styleId="Pidipagina">
    <w:name w:val="footer"/>
    <w:basedOn w:val="Normale"/>
    <w:link w:val="PidipaginaCarattere"/>
    <w:uiPriority w:val="99"/>
    <w:rsid w:val="00E968C9"/>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C2244E"/>
    <w:rPr>
      <w:rFonts w:ascii="Arial" w:hAnsi="Arial" w:cs="Times New Roman"/>
      <w:sz w:val="20"/>
      <w:szCs w:val="20"/>
    </w:rPr>
  </w:style>
  <w:style w:type="paragraph" w:styleId="Indice1">
    <w:name w:val="index 1"/>
    <w:basedOn w:val="Normale"/>
    <w:next w:val="Normale"/>
    <w:autoRedefine/>
    <w:uiPriority w:val="99"/>
    <w:semiHidden/>
    <w:rsid w:val="00E968C9"/>
    <w:pPr>
      <w:ind w:left="200" w:hanging="200"/>
    </w:pPr>
  </w:style>
  <w:style w:type="paragraph" w:styleId="Indice2">
    <w:name w:val="index 2"/>
    <w:basedOn w:val="Normale"/>
    <w:next w:val="Normale"/>
    <w:autoRedefine/>
    <w:uiPriority w:val="99"/>
    <w:semiHidden/>
    <w:rsid w:val="00E968C9"/>
    <w:pPr>
      <w:ind w:left="400" w:hanging="200"/>
    </w:pPr>
  </w:style>
  <w:style w:type="paragraph" w:styleId="Indice3">
    <w:name w:val="index 3"/>
    <w:basedOn w:val="Normale"/>
    <w:next w:val="Normale"/>
    <w:autoRedefine/>
    <w:uiPriority w:val="99"/>
    <w:semiHidden/>
    <w:rsid w:val="00E968C9"/>
    <w:pPr>
      <w:ind w:left="600" w:hanging="200"/>
    </w:pPr>
  </w:style>
  <w:style w:type="paragraph" w:styleId="Indice4">
    <w:name w:val="index 4"/>
    <w:basedOn w:val="Normale"/>
    <w:next w:val="Normale"/>
    <w:autoRedefine/>
    <w:uiPriority w:val="99"/>
    <w:semiHidden/>
    <w:rsid w:val="00E968C9"/>
    <w:pPr>
      <w:ind w:left="800" w:hanging="200"/>
    </w:pPr>
  </w:style>
  <w:style w:type="paragraph" w:styleId="Indice5">
    <w:name w:val="index 5"/>
    <w:basedOn w:val="Normale"/>
    <w:next w:val="Normale"/>
    <w:autoRedefine/>
    <w:uiPriority w:val="99"/>
    <w:semiHidden/>
    <w:rsid w:val="00E968C9"/>
    <w:pPr>
      <w:ind w:left="1000" w:hanging="200"/>
    </w:pPr>
  </w:style>
  <w:style w:type="paragraph" w:styleId="Indice6">
    <w:name w:val="index 6"/>
    <w:basedOn w:val="Normale"/>
    <w:next w:val="Normale"/>
    <w:autoRedefine/>
    <w:uiPriority w:val="99"/>
    <w:semiHidden/>
    <w:rsid w:val="00E968C9"/>
    <w:pPr>
      <w:ind w:left="1200" w:hanging="200"/>
    </w:pPr>
  </w:style>
  <w:style w:type="paragraph" w:styleId="Indice7">
    <w:name w:val="index 7"/>
    <w:basedOn w:val="Normale"/>
    <w:next w:val="Normale"/>
    <w:autoRedefine/>
    <w:uiPriority w:val="99"/>
    <w:semiHidden/>
    <w:rsid w:val="00E968C9"/>
    <w:pPr>
      <w:ind w:left="1400" w:hanging="200"/>
    </w:pPr>
  </w:style>
  <w:style w:type="paragraph" w:styleId="Indice8">
    <w:name w:val="index 8"/>
    <w:basedOn w:val="Normale"/>
    <w:next w:val="Normale"/>
    <w:autoRedefine/>
    <w:uiPriority w:val="99"/>
    <w:semiHidden/>
    <w:rsid w:val="00E968C9"/>
    <w:pPr>
      <w:ind w:left="1600" w:hanging="200"/>
    </w:pPr>
  </w:style>
  <w:style w:type="paragraph" w:styleId="Indice9">
    <w:name w:val="index 9"/>
    <w:basedOn w:val="Normale"/>
    <w:next w:val="Normale"/>
    <w:autoRedefine/>
    <w:uiPriority w:val="99"/>
    <w:semiHidden/>
    <w:rsid w:val="00E968C9"/>
    <w:pPr>
      <w:ind w:left="1800" w:hanging="200"/>
    </w:pPr>
  </w:style>
  <w:style w:type="paragraph" w:styleId="Titoloindice">
    <w:name w:val="index heading"/>
    <w:basedOn w:val="Normale"/>
    <w:next w:val="Indice1"/>
    <w:uiPriority w:val="99"/>
    <w:semiHidden/>
    <w:rsid w:val="00E968C9"/>
  </w:style>
  <w:style w:type="paragraph" w:customStyle="1" w:styleId="StilenonlatinoArial12ptCentratoprima6ptdopo6pt">
    <w:name w:val="Stile (non latino) Arial 12 pt Centrato prima 6 pt  dopo 6 pt"/>
    <w:basedOn w:val="Normale"/>
    <w:uiPriority w:val="99"/>
    <w:rsid w:val="00C445DE"/>
    <w:pPr>
      <w:widowControl/>
      <w:adjustRightInd/>
      <w:spacing w:before="120" w:after="120" w:line="240" w:lineRule="auto"/>
      <w:jc w:val="center"/>
      <w:textAlignment w:val="auto"/>
    </w:pPr>
    <w:rPr>
      <w:rFonts w:cs="Arial"/>
      <w:sz w:val="24"/>
      <w:szCs w:val="24"/>
    </w:rPr>
  </w:style>
  <w:style w:type="paragraph" w:styleId="Sommario1">
    <w:name w:val="toc 1"/>
    <w:basedOn w:val="Normale"/>
    <w:next w:val="Normale"/>
    <w:autoRedefine/>
    <w:uiPriority w:val="39"/>
    <w:rsid w:val="00E968C9"/>
    <w:pPr>
      <w:spacing w:before="120" w:after="120"/>
      <w:jc w:val="left"/>
    </w:pPr>
    <w:rPr>
      <w:b/>
      <w:bCs/>
      <w:caps/>
    </w:rPr>
  </w:style>
  <w:style w:type="paragraph" w:styleId="Sommario2">
    <w:name w:val="toc 2"/>
    <w:basedOn w:val="Normale"/>
    <w:next w:val="Normale"/>
    <w:autoRedefine/>
    <w:uiPriority w:val="39"/>
    <w:rsid w:val="00E968C9"/>
    <w:pPr>
      <w:ind w:left="200"/>
      <w:jc w:val="left"/>
    </w:pPr>
    <w:rPr>
      <w:smallCaps/>
    </w:rPr>
  </w:style>
  <w:style w:type="paragraph" w:styleId="Sommario3">
    <w:name w:val="toc 3"/>
    <w:basedOn w:val="Normale"/>
    <w:next w:val="Normale"/>
    <w:autoRedefine/>
    <w:uiPriority w:val="39"/>
    <w:rsid w:val="00E968C9"/>
    <w:pPr>
      <w:ind w:left="400"/>
      <w:jc w:val="left"/>
    </w:pPr>
    <w:rPr>
      <w:i/>
      <w:iCs/>
    </w:rPr>
  </w:style>
  <w:style w:type="paragraph" w:styleId="Sommario4">
    <w:name w:val="toc 4"/>
    <w:basedOn w:val="Normale"/>
    <w:next w:val="Normale"/>
    <w:autoRedefine/>
    <w:uiPriority w:val="99"/>
    <w:rsid w:val="00E968C9"/>
    <w:pPr>
      <w:ind w:left="600"/>
      <w:jc w:val="left"/>
    </w:pPr>
    <w:rPr>
      <w:sz w:val="18"/>
      <w:szCs w:val="18"/>
    </w:rPr>
  </w:style>
  <w:style w:type="paragraph" w:styleId="Testonotaapidipagina">
    <w:name w:val="footnote text"/>
    <w:basedOn w:val="Normale"/>
    <w:link w:val="TestonotaapidipaginaCarattere"/>
    <w:uiPriority w:val="99"/>
    <w:semiHidden/>
    <w:rsid w:val="00E968C9"/>
  </w:style>
  <w:style w:type="character" w:customStyle="1" w:styleId="TestonotaapidipaginaCarattere">
    <w:name w:val="Testo nota a piè di pagina Carattere"/>
    <w:basedOn w:val="Carpredefinitoparagrafo"/>
    <w:link w:val="Testonotaapidipagina"/>
    <w:uiPriority w:val="99"/>
    <w:semiHidden/>
    <w:locked/>
    <w:rsid w:val="009068ED"/>
    <w:rPr>
      <w:rFonts w:ascii="Arial" w:hAnsi="Arial" w:cs="Times New Roman"/>
    </w:rPr>
  </w:style>
  <w:style w:type="paragraph" w:styleId="NormaleWeb">
    <w:name w:val="Normal (Web)"/>
    <w:basedOn w:val="Normale"/>
    <w:uiPriority w:val="99"/>
    <w:rsid w:val="00B7117E"/>
    <w:pPr>
      <w:widowControl/>
      <w:adjustRightInd/>
      <w:spacing w:before="100" w:beforeAutospacing="1" w:after="100" w:afterAutospacing="1" w:line="240" w:lineRule="auto"/>
      <w:jc w:val="left"/>
      <w:textAlignment w:val="auto"/>
    </w:pPr>
    <w:rPr>
      <w:sz w:val="24"/>
      <w:szCs w:val="24"/>
    </w:rPr>
  </w:style>
  <w:style w:type="character" w:styleId="Rimandonotaapidipagina">
    <w:name w:val="footnote reference"/>
    <w:basedOn w:val="Carpredefinitoparagrafo"/>
    <w:uiPriority w:val="99"/>
    <w:semiHidden/>
    <w:rsid w:val="00E968C9"/>
    <w:rPr>
      <w:rFonts w:cs="Times New Roman"/>
      <w:vertAlign w:val="superscript"/>
    </w:rPr>
  </w:style>
  <w:style w:type="paragraph" w:styleId="Testodelblocco">
    <w:name w:val="Block Text"/>
    <w:basedOn w:val="Normale"/>
    <w:uiPriority w:val="99"/>
    <w:rsid w:val="00E968C9"/>
    <w:pPr>
      <w:framePr w:w="8715" w:h="1846" w:hRule="exact" w:hSpace="188" w:vSpace="201" w:wrap="around" w:vAnchor="page" w:hAnchor="page" w:x="1597" w:y="7845"/>
      <w:tabs>
        <w:tab w:val="left" w:pos="1008"/>
      </w:tabs>
      <w:spacing w:after="144" w:line="264" w:lineRule="exact"/>
      <w:ind w:left="1008" w:right="2304" w:hanging="432"/>
    </w:pPr>
    <w:rPr>
      <w:color w:val="000000"/>
      <w:spacing w:val="-2"/>
      <w:sz w:val="22"/>
    </w:rPr>
  </w:style>
  <w:style w:type="character" w:styleId="Collegamentoipertestuale">
    <w:name w:val="Hyperlink"/>
    <w:basedOn w:val="Carpredefinitoparagrafo"/>
    <w:uiPriority w:val="99"/>
    <w:rsid w:val="00E968C9"/>
    <w:rPr>
      <w:rFonts w:ascii="Arial" w:hAnsi="Arial" w:cs="Times New Roman"/>
      <w:color w:val="0000FF"/>
      <w:sz w:val="20"/>
      <w:u w:val="single"/>
    </w:rPr>
  </w:style>
  <w:style w:type="paragraph" w:styleId="Corpotesto">
    <w:name w:val="Body Text"/>
    <w:aliases w:val="Corpo del testo Carattere"/>
    <w:basedOn w:val="Normale"/>
    <w:link w:val="CorpotestoCarattere"/>
    <w:uiPriority w:val="99"/>
    <w:rsid w:val="00C445DE"/>
    <w:pPr>
      <w:widowControl/>
      <w:adjustRightInd/>
      <w:spacing w:line="240" w:lineRule="auto"/>
      <w:textAlignment w:val="auto"/>
    </w:pPr>
    <w:rPr>
      <w:rFonts w:ascii="Garamond" w:hAnsi="Garamond"/>
      <w:sz w:val="28"/>
    </w:rPr>
  </w:style>
  <w:style w:type="character" w:customStyle="1" w:styleId="CorpotestoCarattere">
    <w:name w:val="Corpo testo Carattere"/>
    <w:aliases w:val="Corpo del testo Carattere Carattere"/>
    <w:basedOn w:val="Carpredefinitoparagrafo"/>
    <w:link w:val="Corpotesto"/>
    <w:uiPriority w:val="99"/>
    <w:semiHidden/>
    <w:locked/>
    <w:rsid w:val="00C2244E"/>
    <w:rPr>
      <w:rFonts w:ascii="Arial" w:hAnsi="Arial" w:cs="Times New Roman"/>
      <w:sz w:val="20"/>
      <w:szCs w:val="20"/>
    </w:rPr>
  </w:style>
  <w:style w:type="character" w:customStyle="1" w:styleId="StileCorpodeltestoPalatinoLinotype12ptLatinoCorsivoCarattere">
    <w:name w:val="Stile Corpo del testo + Palatino Linotype 12 pt (Latino) Corsivo Carattere"/>
    <w:basedOn w:val="Carpredefinitoparagrafo"/>
    <w:uiPriority w:val="99"/>
    <w:rsid w:val="00C445DE"/>
    <w:rPr>
      <w:rFonts w:ascii="Arial" w:hAnsi="Arial" w:cs="Times New Roman"/>
      <w:i/>
      <w:sz w:val="24"/>
      <w:szCs w:val="24"/>
      <w:lang w:val="it-IT" w:eastAsia="it-IT" w:bidi="ar-SA"/>
    </w:rPr>
  </w:style>
  <w:style w:type="paragraph" w:styleId="Sommario5">
    <w:name w:val="toc 5"/>
    <w:basedOn w:val="Normale"/>
    <w:next w:val="Normale"/>
    <w:autoRedefine/>
    <w:uiPriority w:val="99"/>
    <w:rsid w:val="00A122F1"/>
    <w:pPr>
      <w:ind w:left="360"/>
    </w:pPr>
    <w:rPr>
      <w:szCs w:val="18"/>
    </w:rPr>
  </w:style>
  <w:style w:type="paragraph" w:styleId="Sommario6">
    <w:name w:val="toc 6"/>
    <w:basedOn w:val="Normale"/>
    <w:next w:val="Normale"/>
    <w:autoRedefine/>
    <w:uiPriority w:val="99"/>
    <w:rsid w:val="00E968C9"/>
    <w:pPr>
      <w:ind w:left="1000"/>
      <w:jc w:val="left"/>
    </w:pPr>
    <w:rPr>
      <w:sz w:val="18"/>
      <w:szCs w:val="18"/>
    </w:rPr>
  </w:style>
  <w:style w:type="paragraph" w:styleId="Sommario7">
    <w:name w:val="toc 7"/>
    <w:basedOn w:val="Normale"/>
    <w:next w:val="Normale"/>
    <w:autoRedefine/>
    <w:uiPriority w:val="99"/>
    <w:rsid w:val="00E968C9"/>
    <w:pPr>
      <w:ind w:left="1200"/>
      <w:jc w:val="left"/>
    </w:pPr>
    <w:rPr>
      <w:sz w:val="18"/>
      <w:szCs w:val="18"/>
    </w:rPr>
  </w:style>
  <w:style w:type="paragraph" w:styleId="Sommario8">
    <w:name w:val="toc 8"/>
    <w:basedOn w:val="Normale"/>
    <w:next w:val="Normale"/>
    <w:autoRedefine/>
    <w:uiPriority w:val="99"/>
    <w:rsid w:val="00E968C9"/>
    <w:pPr>
      <w:ind w:left="1400"/>
      <w:jc w:val="left"/>
    </w:pPr>
    <w:rPr>
      <w:sz w:val="18"/>
      <w:szCs w:val="18"/>
    </w:rPr>
  </w:style>
  <w:style w:type="paragraph" w:styleId="Sommario9">
    <w:name w:val="toc 9"/>
    <w:basedOn w:val="Normale"/>
    <w:next w:val="Normale"/>
    <w:autoRedefine/>
    <w:uiPriority w:val="99"/>
    <w:rsid w:val="00E968C9"/>
    <w:pPr>
      <w:ind w:left="1600"/>
      <w:jc w:val="left"/>
    </w:pPr>
    <w:rPr>
      <w:sz w:val="18"/>
      <w:szCs w:val="18"/>
    </w:rPr>
  </w:style>
  <w:style w:type="paragraph" w:styleId="Didascalia">
    <w:name w:val="caption"/>
    <w:basedOn w:val="Normale"/>
    <w:next w:val="Normale"/>
    <w:uiPriority w:val="99"/>
    <w:qFormat/>
    <w:rsid w:val="00E968C9"/>
    <w:rPr>
      <w:b/>
      <w:bCs/>
    </w:rPr>
  </w:style>
  <w:style w:type="paragraph" w:styleId="Mappadocumento">
    <w:name w:val="Document Map"/>
    <w:basedOn w:val="Normale"/>
    <w:link w:val="MappadocumentoCarattere"/>
    <w:uiPriority w:val="99"/>
    <w:semiHidden/>
    <w:rsid w:val="00E968C9"/>
    <w:pPr>
      <w:shd w:val="clear" w:color="auto" w:fill="000080"/>
    </w:pPr>
    <w:rPr>
      <w:rFonts w:ascii="Tahoma" w:hAnsi="Tahoma"/>
    </w:rPr>
  </w:style>
  <w:style w:type="character" w:customStyle="1" w:styleId="MappadocumentoCarattere">
    <w:name w:val="Mappa documento Carattere"/>
    <w:basedOn w:val="Carpredefinitoparagrafo"/>
    <w:link w:val="Mappadocumento"/>
    <w:uiPriority w:val="99"/>
    <w:semiHidden/>
    <w:locked/>
    <w:rsid w:val="00C2244E"/>
    <w:rPr>
      <w:rFonts w:ascii="Tahoma" w:hAnsi="Tahoma" w:cs="Tahoma"/>
      <w:sz w:val="16"/>
      <w:szCs w:val="16"/>
    </w:rPr>
  </w:style>
  <w:style w:type="paragraph" w:customStyle="1" w:styleId="StileCentratoprima6ptdopo6pt">
    <w:name w:val="Stile Centrato prima 6 pt  dopo 6 pt"/>
    <w:basedOn w:val="Normale"/>
    <w:uiPriority w:val="99"/>
    <w:rsid w:val="00E968C9"/>
    <w:pPr>
      <w:spacing w:before="120" w:after="120"/>
      <w:jc w:val="center"/>
    </w:pPr>
  </w:style>
  <w:style w:type="paragraph" w:customStyle="1" w:styleId="StilenonlatinoArialLatinoCorsivoCentratoprima6pt">
    <w:name w:val="Stile (non latino) Arial (Latino) Corsivo Centrato prima 6 pt  ..."/>
    <w:basedOn w:val="Normale"/>
    <w:uiPriority w:val="99"/>
    <w:rsid w:val="00E968C9"/>
    <w:pPr>
      <w:spacing w:before="120" w:after="120"/>
      <w:jc w:val="center"/>
    </w:pPr>
    <w:rPr>
      <w:rFonts w:cs="Arial"/>
      <w:i/>
    </w:rPr>
  </w:style>
  <w:style w:type="paragraph" w:customStyle="1" w:styleId="StileSinistro125cmprima6ptdopo6pt">
    <w:name w:val="Stile Sinistro:  125 cm prima 6 pt  dopo 6 pt"/>
    <w:basedOn w:val="Normale"/>
    <w:uiPriority w:val="99"/>
    <w:rsid w:val="00E968C9"/>
    <w:pPr>
      <w:spacing w:before="120" w:after="120"/>
      <w:ind w:left="709"/>
    </w:pPr>
  </w:style>
  <w:style w:type="paragraph" w:customStyle="1" w:styleId="Stileprima6ptdopo6pt">
    <w:name w:val="Stile prima 6 pt  dopo 6 pt"/>
    <w:basedOn w:val="Normale"/>
    <w:uiPriority w:val="99"/>
    <w:rsid w:val="00E968C9"/>
    <w:pPr>
      <w:spacing w:before="120" w:after="120"/>
    </w:pPr>
  </w:style>
  <w:style w:type="paragraph" w:customStyle="1" w:styleId="StilenonlatinoArialprima6pt">
    <w:name w:val="Stile (non latino) Arial prima 6 pt"/>
    <w:basedOn w:val="Normale"/>
    <w:uiPriority w:val="99"/>
    <w:rsid w:val="00E968C9"/>
    <w:pPr>
      <w:spacing w:before="120"/>
    </w:pPr>
    <w:rPr>
      <w:rFonts w:cs="Arial"/>
    </w:rPr>
  </w:style>
  <w:style w:type="paragraph" w:customStyle="1" w:styleId="StilenonlatinoArialLatinoCorsivoprima6pt">
    <w:name w:val="Stile (non latino) Arial (Latino) Corsivo prima 6 pt"/>
    <w:basedOn w:val="Normale"/>
    <w:uiPriority w:val="99"/>
    <w:rsid w:val="00E968C9"/>
    <w:pPr>
      <w:spacing w:before="120"/>
    </w:pPr>
    <w:rPr>
      <w:rFonts w:cs="Arial"/>
      <w:i/>
    </w:rPr>
  </w:style>
  <w:style w:type="paragraph" w:customStyle="1" w:styleId="StilenonlatinoArialLatinoCorsivoGiustificatoprima6pt">
    <w:name w:val="Stile (non latino) Arial (Latino) Corsivo Giustificato prima 6 pt"/>
    <w:basedOn w:val="Normale"/>
    <w:uiPriority w:val="99"/>
    <w:rsid w:val="00E968C9"/>
    <w:pPr>
      <w:spacing w:before="120"/>
    </w:pPr>
    <w:rPr>
      <w:rFonts w:cs="Arial"/>
      <w:i/>
    </w:rPr>
  </w:style>
  <w:style w:type="paragraph" w:customStyle="1" w:styleId="Stileprima6pt">
    <w:name w:val="Stile prima 6 pt"/>
    <w:basedOn w:val="Normale"/>
    <w:uiPriority w:val="99"/>
    <w:rsid w:val="00E968C9"/>
    <w:pPr>
      <w:spacing w:before="120"/>
    </w:pPr>
  </w:style>
  <w:style w:type="paragraph" w:styleId="Rientrocorpodeltesto">
    <w:name w:val="Body Text Indent"/>
    <w:basedOn w:val="Normale"/>
    <w:link w:val="RientrocorpodeltestoCarattere"/>
    <w:uiPriority w:val="99"/>
    <w:rsid w:val="00E968C9"/>
    <w:pPr>
      <w:spacing w:after="120"/>
      <w:ind w:left="283"/>
    </w:pPr>
  </w:style>
  <w:style w:type="character" w:customStyle="1" w:styleId="RientrocorpodeltestoCarattere">
    <w:name w:val="Rientro corpo del testo Carattere"/>
    <w:basedOn w:val="Carpredefinitoparagrafo"/>
    <w:link w:val="Rientrocorpodeltesto"/>
    <w:uiPriority w:val="99"/>
    <w:semiHidden/>
    <w:locked/>
    <w:rsid w:val="00C2244E"/>
    <w:rPr>
      <w:rFonts w:ascii="Arial" w:hAnsi="Arial" w:cs="Times New Roman"/>
      <w:sz w:val="20"/>
      <w:szCs w:val="20"/>
    </w:rPr>
  </w:style>
  <w:style w:type="character" w:styleId="Rimandocommento">
    <w:name w:val="annotation reference"/>
    <w:basedOn w:val="Carpredefinitoparagrafo"/>
    <w:uiPriority w:val="99"/>
    <w:semiHidden/>
    <w:rsid w:val="002755F6"/>
    <w:rPr>
      <w:rFonts w:cs="Times New Roman"/>
      <w:sz w:val="16"/>
      <w:szCs w:val="16"/>
    </w:rPr>
  </w:style>
  <w:style w:type="paragraph" w:styleId="Testocommento">
    <w:name w:val="annotation text"/>
    <w:basedOn w:val="Normale"/>
    <w:link w:val="TestocommentoCarattere"/>
    <w:uiPriority w:val="99"/>
    <w:semiHidden/>
    <w:rsid w:val="000B4B09"/>
  </w:style>
  <w:style w:type="character" w:customStyle="1" w:styleId="TestocommentoCarattere">
    <w:name w:val="Testo commento Carattere"/>
    <w:basedOn w:val="Carpredefinitoparagrafo"/>
    <w:link w:val="Testocommento"/>
    <w:uiPriority w:val="99"/>
    <w:semiHidden/>
    <w:locked/>
    <w:rsid w:val="000B4B09"/>
    <w:rPr>
      <w:rFonts w:ascii="Arial" w:hAnsi="Arial"/>
    </w:rPr>
  </w:style>
  <w:style w:type="paragraph" w:styleId="Soggettocommento">
    <w:name w:val="annotation subject"/>
    <w:basedOn w:val="Testocommento"/>
    <w:next w:val="Testocommento"/>
    <w:link w:val="SoggettocommentoCarattere"/>
    <w:uiPriority w:val="99"/>
    <w:semiHidden/>
    <w:rsid w:val="002755F6"/>
    <w:rPr>
      <w:b/>
      <w:bCs/>
    </w:rPr>
  </w:style>
  <w:style w:type="character" w:customStyle="1" w:styleId="SoggettocommentoCarattere">
    <w:name w:val="Soggetto commento Carattere"/>
    <w:basedOn w:val="TestonotaapidipaginaCarattere"/>
    <w:link w:val="Soggettocommento"/>
    <w:uiPriority w:val="99"/>
    <w:semiHidden/>
    <w:locked/>
    <w:rsid w:val="00C2244E"/>
    <w:rPr>
      <w:rFonts w:ascii="Arial" w:hAnsi="Arial" w:cs="Times New Roman"/>
      <w:b/>
      <w:bCs/>
      <w:sz w:val="20"/>
      <w:szCs w:val="20"/>
    </w:rPr>
  </w:style>
  <w:style w:type="character" w:styleId="Numeropagina">
    <w:name w:val="page number"/>
    <w:basedOn w:val="Carpredefinitoparagrafo"/>
    <w:uiPriority w:val="99"/>
    <w:rsid w:val="002C010F"/>
    <w:rPr>
      <w:rFonts w:ascii="Arial" w:hAnsi="Arial" w:cs="Times New Roman"/>
    </w:rPr>
  </w:style>
  <w:style w:type="paragraph" w:styleId="Intestazione">
    <w:name w:val="header"/>
    <w:basedOn w:val="Normale"/>
    <w:link w:val="IntestazioneCarattere"/>
    <w:uiPriority w:val="99"/>
    <w:rsid w:val="00FB27B6"/>
    <w:pPr>
      <w:tabs>
        <w:tab w:val="center" w:pos="4819"/>
        <w:tab w:val="right" w:pos="9638"/>
      </w:tabs>
    </w:pPr>
  </w:style>
  <w:style w:type="character" w:customStyle="1" w:styleId="IntestazioneCarattere">
    <w:name w:val="Intestazione Carattere"/>
    <w:basedOn w:val="Carpredefinitoparagrafo"/>
    <w:link w:val="Intestazione"/>
    <w:uiPriority w:val="99"/>
    <w:locked/>
    <w:rsid w:val="00C2244E"/>
    <w:rPr>
      <w:rFonts w:ascii="Arial" w:hAnsi="Arial" w:cs="Times New Roman"/>
      <w:sz w:val="20"/>
      <w:szCs w:val="20"/>
    </w:rPr>
  </w:style>
  <w:style w:type="table" w:styleId="Grigliatabella">
    <w:name w:val="Table Grid"/>
    <w:basedOn w:val="Tabellanormale"/>
    <w:uiPriority w:val="99"/>
    <w:rsid w:val="00015B2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4">
    <w:name w:val="CM4"/>
    <w:basedOn w:val="Normale"/>
    <w:next w:val="Normale"/>
    <w:uiPriority w:val="99"/>
    <w:rsid w:val="00B1008D"/>
    <w:pPr>
      <w:autoSpaceDE w:val="0"/>
      <w:autoSpaceDN w:val="0"/>
      <w:spacing w:line="240" w:lineRule="atLeast"/>
      <w:jc w:val="left"/>
      <w:textAlignment w:val="auto"/>
    </w:pPr>
    <w:rPr>
      <w:rFonts w:ascii="GNIOE O+ Helvetica" w:hAnsi="GNIOE O+ Helvetica"/>
      <w:sz w:val="24"/>
      <w:szCs w:val="24"/>
    </w:rPr>
  </w:style>
  <w:style w:type="paragraph" w:customStyle="1" w:styleId="Default">
    <w:name w:val="Default"/>
    <w:rsid w:val="00414251"/>
    <w:pPr>
      <w:widowControl w:val="0"/>
      <w:autoSpaceDE w:val="0"/>
      <w:autoSpaceDN w:val="0"/>
      <w:adjustRightInd w:val="0"/>
    </w:pPr>
    <w:rPr>
      <w:rFonts w:ascii="GNIOE O+ Helvetica" w:hAnsi="GNIOE O+ Helvetica" w:cs="GNIOE O+ Helvetica"/>
      <w:color w:val="000000"/>
      <w:sz w:val="24"/>
      <w:szCs w:val="24"/>
    </w:rPr>
  </w:style>
  <w:style w:type="paragraph" w:styleId="Rientrocorpodeltesto2">
    <w:name w:val="Body Text Indent 2"/>
    <w:basedOn w:val="Normale"/>
    <w:link w:val="Rientrocorpodeltesto2Carattere"/>
    <w:uiPriority w:val="99"/>
    <w:semiHidden/>
    <w:rsid w:val="00FD7F59"/>
    <w:pPr>
      <w:spacing w:after="120" w:line="480" w:lineRule="auto"/>
      <w:ind w:left="283"/>
    </w:pPr>
  </w:style>
  <w:style w:type="character" w:customStyle="1" w:styleId="Rientrocorpodeltesto2Carattere">
    <w:name w:val="Rientro corpo del testo 2 Carattere"/>
    <w:basedOn w:val="Carpredefinitoparagrafo"/>
    <w:link w:val="Rientrocorpodeltesto2"/>
    <w:uiPriority w:val="99"/>
    <w:semiHidden/>
    <w:locked/>
    <w:rsid w:val="00FD7F59"/>
    <w:rPr>
      <w:rFonts w:ascii="Arial" w:hAnsi="Arial" w:cs="Times New Roman"/>
    </w:rPr>
  </w:style>
  <w:style w:type="paragraph" w:customStyle="1" w:styleId="Testot">
    <w:name w:val="Testo.t"/>
    <w:basedOn w:val="Normale"/>
    <w:uiPriority w:val="99"/>
    <w:rsid w:val="00FD7F59"/>
    <w:pPr>
      <w:widowControl/>
      <w:adjustRightInd/>
      <w:spacing w:after="260" w:line="260" w:lineRule="exact"/>
      <w:textAlignment w:val="auto"/>
    </w:pPr>
    <w:rPr>
      <w:rFonts w:ascii="Times" w:hAnsi="Times"/>
      <w:sz w:val="22"/>
    </w:rPr>
  </w:style>
  <w:style w:type="paragraph" w:customStyle="1" w:styleId="Carattere1CarattereCarattere">
    <w:name w:val="Carattere1 Carattere Carattere"/>
    <w:basedOn w:val="Normale"/>
    <w:uiPriority w:val="99"/>
    <w:rsid w:val="00604742"/>
    <w:pPr>
      <w:widowControl/>
      <w:adjustRightInd/>
      <w:spacing w:before="120" w:after="120" w:line="240" w:lineRule="exact"/>
      <w:jc w:val="left"/>
      <w:textAlignment w:val="auto"/>
    </w:pPr>
    <w:rPr>
      <w:rFonts w:ascii="Tahoma" w:hAnsi="Tahoma"/>
      <w:lang w:val="en-US" w:eastAsia="en-US"/>
    </w:rPr>
  </w:style>
  <w:style w:type="paragraph" w:styleId="Paragrafoelenco">
    <w:name w:val="List Paragraph"/>
    <w:basedOn w:val="Normale"/>
    <w:next w:val="Sommario5"/>
    <w:link w:val="ParagrafoelencoCarattere"/>
    <w:autoRedefine/>
    <w:uiPriority w:val="34"/>
    <w:qFormat/>
    <w:rsid w:val="00562110"/>
    <w:pPr>
      <w:numPr>
        <w:numId w:val="45"/>
      </w:numPr>
      <w:spacing w:before="240" w:line="360" w:lineRule="auto"/>
    </w:pPr>
  </w:style>
  <w:style w:type="character" w:customStyle="1" w:styleId="CommentTextChar">
    <w:name w:val="Comment Text Char"/>
    <w:basedOn w:val="Carpredefinitoparagrafo"/>
    <w:uiPriority w:val="99"/>
    <w:semiHidden/>
    <w:rsid w:val="000F3507"/>
    <w:rPr>
      <w:rFonts w:ascii="Arial" w:hAnsi="Arial" w:cs="Times New Roman"/>
    </w:rPr>
  </w:style>
  <w:style w:type="paragraph" w:customStyle="1" w:styleId="Normale0">
    <w:name w:val="[Normale]"/>
    <w:link w:val="NormaleCarattere"/>
    <w:uiPriority w:val="99"/>
    <w:rsid w:val="003115B3"/>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pPr>
    <w:rPr>
      <w:rFonts w:ascii="Arial" w:hAnsi="Arial" w:cs="Arial"/>
      <w:sz w:val="24"/>
      <w:szCs w:val="24"/>
    </w:rPr>
  </w:style>
  <w:style w:type="paragraph" w:styleId="Corpodeltesto2">
    <w:name w:val="Body Text 2"/>
    <w:basedOn w:val="Normale"/>
    <w:link w:val="Corpodeltesto2Carattere"/>
    <w:uiPriority w:val="99"/>
    <w:rsid w:val="00136671"/>
    <w:pPr>
      <w:spacing w:after="120" w:line="480" w:lineRule="auto"/>
    </w:pPr>
  </w:style>
  <w:style w:type="character" w:customStyle="1" w:styleId="Corpodeltesto2Carattere">
    <w:name w:val="Corpo del testo 2 Carattere"/>
    <w:basedOn w:val="Carpredefinitoparagrafo"/>
    <w:link w:val="Corpodeltesto2"/>
    <w:uiPriority w:val="99"/>
    <w:locked/>
    <w:rsid w:val="00C2244E"/>
    <w:rPr>
      <w:rFonts w:ascii="Arial" w:hAnsi="Arial" w:cs="Times New Roman"/>
      <w:sz w:val="20"/>
      <w:szCs w:val="20"/>
    </w:rPr>
  </w:style>
  <w:style w:type="paragraph" w:styleId="Corpodeltesto3">
    <w:name w:val="Body Text 3"/>
    <w:basedOn w:val="Normale"/>
    <w:link w:val="Corpodeltesto3Carattere"/>
    <w:uiPriority w:val="99"/>
    <w:rsid w:val="00953C5E"/>
    <w:pPr>
      <w:spacing w:after="120"/>
    </w:pPr>
    <w:rPr>
      <w:sz w:val="16"/>
      <w:szCs w:val="16"/>
    </w:rPr>
  </w:style>
  <w:style w:type="character" w:customStyle="1" w:styleId="Corpodeltesto3Carattere">
    <w:name w:val="Corpo del testo 3 Carattere"/>
    <w:basedOn w:val="Carpredefinitoparagrafo"/>
    <w:link w:val="Corpodeltesto3"/>
    <w:uiPriority w:val="99"/>
    <w:locked/>
    <w:rsid w:val="00C2244E"/>
    <w:rPr>
      <w:rFonts w:ascii="Arial" w:hAnsi="Arial" w:cs="Times New Roman"/>
      <w:sz w:val="16"/>
      <w:szCs w:val="16"/>
    </w:rPr>
  </w:style>
  <w:style w:type="paragraph" w:customStyle="1" w:styleId="M-Nome1Pagina">
    <w:name w:val="M - Nome 1 Pagina"/>
    <w:uiPriority w:val="99"/>
    <w:rsid w:val="00953C5E"/>
    <w:rPr>
      <w:rFonts w:ascii="Arial" w:hAnsi="Arial"/>
      <w:sz w:val="24"/>
    </w:rPr>
  </w:style>
  <w:style w:type="paragraph" w:customStyle="1" w:styleId="H4">
    <w:name w:val="H4"/>
    <w:basedOn w:val="Normale"/>
    <w:next w:val="Normale"/>
    <w:uiPriority w:val="99"/>
    <w:rsid w:val="005F3DB4"/>
    <w:pPr>
      <w:keepNext/>
      <w:widowControl/>
      <w:adjustRightInd/>
      <w:spacing w:before="100" w:after="100" w:line="240" w:lineRule="auto"/>
      <w:jc w:val="left"/>
      <w:textAlignment w:val="auto"/>
      <w:outlineLvl w:val="4"/>
    </w:pPr>
    <w:rPr>
      <w:b/>
      <w:sz w:val="24"/>
    </w:rPr>
  </w:style>
  <w:style w:type="paragraph" w:customStyle="1" w:styleId="BodyText31">
    <w:name w:val="Body Text 31"/>
    <w:basedOn w:val="Normale"/>
    <w:uiPriority w:val="99"/>
    <w:rsid w:val="009E247F"/>
    <w:pPr>
      <w:widowControl/>
      <w:adjustRightInd/>
      <w:spacing w:before="40" w:after="40" w:line="280" w:lineRule="exact"/>
      <w:textAlignment w:val="auto"/>
    </w:pPr>
    <w:rPr>
      <w:b/>
      <w:bCs/>
      <w:sz w:val="24"/>
      <w:szCs w:val="24"/>
    </w:rPr>
  </w:style>
  <w:style w:type="paragraph" w:styleId="Puntoelenco">
    <w:name w:val="List Bullet"/>
    <w:basedOn w:val="Normale"/>
    <w:autoRedefine/>
    <w:uiPriority w:val="99"/>
    <w:rsid w:val="00F753FA"/>
    <w:pPr>
      <w:widowControl/>
      <w:adjustRightInd/>
      <w:spacing w:line="240" w:lineRule="auto"/>
      <w:textAlignment w:val="auto"/>
    </w:pPr>
    <w:rPr>
      <w:sz w:val="26"/>
    </w:rPr>
  </w:style>
  <w:style w:type="paragraph" w:customStyle="1" w:styleId="paragrafo">
    <w:name w:val="paragrafo"/>
    <w:basedOn w:val="Normale"/>
    <w:uiPriority w:val="99"/>
    <w:rsid w:val="006F2605"/>
    <w:pPr>
      <w:widowControl/>
      <w:adjustRightInd/>
      <w:spacing w:after="120" w:line="240" w:lineRule="auto"/>
      <w:textAlignment w:val="auto"/>
    </w:pPr>
    <w:rPr>
      <w:rFonts w:ascii="Book Antiqua" w:hAnsi="Book Antiqua"/>
    </w:rPr>
  </w:style>
  <w:style w:type="paragraph" w:customStyle="1" w:styleId="Risultato">
    <w:name w:val="Risultato"/>
    <w:basedOn w:val="Normale"/>
    <w:uiPriority w:val="99"/>
    <w:rsid w:val="00F34CB8"/>
    <w:pPr>
      <w:widowControl/>
      <w:tabs>
        <w:tab w:val="num" w:pos="720"/>
      </w:tabs>
      <w:adjustRightInd/>
      <w:spacing w:before="60" w:line="240" w:lineRule="auto"/>
      <w:ind w:left="720" w:hanging="360"/>
      <w:jc w:val="left"/>
      <w:textAlignment w:val="auto"/>
    </w:pPr>
    <w:rPr>
      <w:lang w:eastAsia="ko-KR"/>
    </w:rPr>
  </w:style>
  <w:style w:type="paragraph" w:customStyle="1" w:styleId="StileInterlineasingola">
    <w:name w:val="Stile Interlinea singola"/>
    <w:basedOn w:val="Normale"/>
    <w:autoRedefine/>
    <w:uiPriority w:val="99"/>
    <w:rsid w:val="00A5172D"/>
    <w:pPr>
      <w:spacing w:before="120" w:line="240" w:lineRule="auto"/>
    </w:pPr>
  </w:style>
  <w:style w:type="character" w:customStyle="1" w:styleId="NormaleCarattere">
    <w:name w:val="[Normale] Carattere"/>
    <w:basedOn w:val="Carpredefinitoparagrafo"/>
    <w:link w:val="Normale0"/>
    <w:uiPriority w:val="99"/>
    <w:locked/>
    <w:rsid w:val="00023328"/>
    <w:rPr>
      <w:rFonts w:ascii="Arial" w:hAnsi="Arial" w:cs="Arial"/>
      <w:sz w:val="24"/>
      <w:szCs w:val="24"/>
      <w:lang w:val="it-IT" w:eastAsia="it-IT" w:bidi="ar-SA"/>
    </w:rPr>
  </w:style>
  <w:style w:type="paragraph" w:customStyle="1" w:styleId="ABLOCKPARAITA">
    <w:name w:val="A BLOCK PARA ITA"/>
    <w:basedOn w:val="Normale"/>
    <w:uiPriority w:val="99"/>
    <w:rsid w:val="001155AE"/>
    <w:pPr>
      <w:widowControl/>
      <w:adjustRightInd/>
      <w:spacing w:line="240" w:lineRule="auto"/>
      <w:textAlignment w:val="auto"/>
    </w:pPr>
    <w:rPr>
      <w:rFonts w:ascii="Book Antiqua" w:hAnsi="Book Antiqua"/>
      <w:sz w:val="22"/>
    </w:rPr>
  </w:style>
  <w:style w:type="character" w:customStyle="1" w:styleId="ParagrafoelencoCarattere">
    <w:name w:val="Paragrafo elenco Carattere"/>
    <w:basedOn w:val="Carpredefinitoparagrafo"/>
    <w:link w:val="Paragrafoelenco"/>
    <w:uiPriority w:val="34"/>
    <w:rsid w:val="00562110"/>
    <w:rPr>
      <w:rFonts w:ascii="Arial" w:hAnsi="Arial"/>
    </w:rPr>
  </w:style>
  <w:style w:type="character" w:customStyle="1" w:styleId="apple-converted-space">
    <w:name w:val="apple-converted-space"/>
    <w:basedOn w:val="Carpredefinitoparagrafo"/>
    <w:rsid w:val="00C87B35"/>
  </w:style>
  <w:style w:type="paragraph" w:styleId="Revisione">
    <w:name w:val="Revision"/>
    <w:hidden/>
    <w:uiPriority w:val="99"/>
    <w:semiHidden/>
    <w:rsid w:val="007D41E6"/>
    <w:rPr>
      <w:rFonts w:ascii="Arial" w:hAnsi="Arial"/>
    </w:rPr>
  </w:style>
  <w:style w:type="character" w:styleId="Enfasigrassetto">
    <w:name w:val="Strong"/>
    <w:basedOn w:val="Carpredefinitoparagrafo"/>
    <w:qFormat/>
    <w:locked/>
    <w:rsid w:val="00832FF5"/>
    <w:rPr>
      <w:b/>
      <w:bCs/>
    </w:rPr>
  </w:style>
  <w:style w:type="paragraph" w:styleId="Rientrocorpodeltesto3">
    <w:name w:val="Body Text Indent 3"/>
    <w:basedOn w:val="Normale"/>
    <w:link w:val="Rientrocorpodeltesto3Carattere"/>
    <w:uiPriority w:val="99"/>
    <w:semiHidden/>
    <w:unhideWhenUsed/>
    <w:rsid w:val="0063547E"/>
    <w:pPr>
      <w:spacing w:after="120"/>
      <w:ind w:left="283"/>
    </w:pPr>
    <w:rPr>
      <w:sz w:val="16"/>
      <w:szCs w:val="16"/>
    </w:rPr>
  </w:style>
  <w:style w:type="character" w:customStyle="1" w:styleId="Rientrocorpodeltesto3Carattere">
    <w:name w:val="Rientro corpo del testo 3 Carattere"/>
    <w:basedOn w:val="Carpredefinitoparagrafo"/>
    <w:link w:val="Rientrocorpodeltesto3"/>
    <w:uiPriority w:val="99"/>
    <w:semiHidden/>
    <w:rsid w:val="0063547E"/>
    <w:rPr>
      <w:rFonts w:ascii="Arial" w:hAnsi="Arial"/>
      <w:sz w:val="16"/>
      <w:szCs w:val="16"/>
    </w:rPr>
  </w:style>
  <w:style w:type="table" w:customStyle="1" w:styleId="GridTable4-Accent11">
    <w:name w:val="Grid Table 4 - Accent 11"/>
    <w:basedOn w:val="Tabellanormale"/>
    <w:uiPriority w:val="49"/>
    <w:rsid w:val="00276B1A"/>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itolodellibro">
    <w:name w:val="Book Title"/>
    <w:basedOn w:val="Carpredefinitoparagrafo"/>
    <w:uiPriority w:val="33"/>
    <w:qFormat/>
    <w:rsid w:val="000D3EFB"/>
    <w:rPr>
      <w:b/>
      <w:bCs/>
      <w:smallCaps/>
      <w:spacing w:val="5"/>
    </w:rPr>
  </w:style>
  <w:style w:type="character" w:styleId="Enfasicorsivo">
    <w:name w:val="Emphasis"/>
    <w:basedOn w:val="Carpredefinitoparagrafo"/>
    <w:qFormat/>
    <w:locked/>
    <w:rsid w:val="000D3EFB"/>
    <w:rPr>
      <w:i/>
      <w:iCs/>
    </w:rPr>
  </w:style>
  <w:style w:type="paragraph" w:styleId="Titolosommario">
    <w:name w:val="TOC Heading"/>
    <w:basedOn w:val="Titolo1"/>
    <w:next w:val="Normale"/>
    <w:uiPriority w:val="39"/>
    <w:semiHidden/>
    <w:unhideWhenUsed/>
    <w:qFormat/>
    <w:rsid w:val="00626DF6"/>
    <w:pPr>
      <w:keepLines/>
      <w:widowControl/>
      <w:tabs>
        <w:tab w:val="clear" w:pos="360"/>
      </w:tabs>
      <w:adjustRightInd/>
      <w:spacing w:before="480" w:after="0" w:line="276" w:lineRule="auto"/>
      <w:ind w:left="0" w:firstLine="0"/>
      <w:jc w:val="left"/>
      <w:textAlignment w:val="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Nessunaspaziatura">
    <w:name w:val="No Spacing"/>
    <w:uiPriority w:val="1"/>
    <w:qFormat/>
    <w:rsid w:val="00D62276"/>
    <w:pPr>
      <w:widowControl w:val="0"/>
      <w:adjustRightInd w:val="0"/>
      <w:jc w:val="both"/>
      <w:textAlignment w:val="baseline"/>
    </w:pPr>
    <w:rPr>
      <w:rFonts w:ascii="Arial" w:hAnsi="Arial"/>
    </w:rPr>
  </w:style>
  <w:style w:type="paragraph" w:styleId="Testonotadichiusura">
    <w:name w:val="endnote text"/>
    <w:basedOn w:val="Normale"/>
    <w:link w:val="TestonotadichiusuraCarattere"/>
    <w:uiPriority w:val="99"/>
    <w:semiHidden/>
    <w:unhideWhenUsed/>
    <w:rsid w:val="008D73C7"/>
    <w:pPr>
      <w:spacing w:line="240" w:lineRule="auto"/>
    </w:pPr>
  </w:style>
  <w:style w:type="character" w:customStyle="1" w:styleId="TestonotadichiusuraCarattere">
    <w:name w:val="Testo nota di chiusura Carattere"/>
    <w:basedOn w:val="Carpredefinitoparagrafo"/>
    <w:link w:val="Testonotadichiusura"/>
    <w:uiPriority w:val="99"/>
    <w:semiHidden/>
    <w:rsid w:val="008D73C7"/>
    <w:rPr>
      <w:rFonts w:ascii="Arial" w:hAnsi="Arial"/>
    </w:rPr>
  </w:style>
  <w:style w:type="character" w:styleId="Rimandonotadichiusura">
    <w:name w:val="endnote reference"/>
    <w:basedOn w:val="Carpredefinitoparagrafo"/>
    <w:uiPriority w:val="99"/>
    <w:semiHidden/>
    <w:unhideWhenUsed/>
    <w:rsid w:val="008D73C7"/>
    <w:rPr>
      <w:vertAlign w:val="superscript"/>
    </w:rPr>
  </w:style>
  <w:style w:type="character" w:styleId="Enfasidelicata">
    <w:name w:val="Subtle Emphasis"/>
    <w:basedOn w:val="Carpredefinitoparagrafo"/>
    <w:uiPriority w:val="19"/>
    <w:qFormat/>
    <w:rsid w:val="00D340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905">
      <w:bodyDiv w:val="1"/>
      <w:marLeft w:val="0"/>
      <w:marRight w:val="0"/>
      <w:marTop w:val="0"/>
      <w:marBottom w:val="0"/>
      <w:divBdr>
        <w:top w:val="none" w:sz="0" w:space="0" w:color="auto"/>
        <w:left w:val="none" w:sz="0" w:space="0" w:color="auto"/>
        <w:bottom w:val="none" w:sz="0" w:space="0" w:color="auto"/>
        <w:right w:val="none" w:sz="0" w:space="0" w:color="auto"/>
      </w:divBdr>
      <w:divsChild>
        <w:div w:id="1871910695">
          <w:marLeft w:val="274"/>
          <w:marRight w:val="0"/>
          <w:marTop w:val="120"/>
          <w:marBottom w:val="0"/>
          <w:divBdr>
            <w:top w:val="none" w:sz="0" w:space="0" w:color="auto"/>
            <w:left w:val="none" w:sz="0" w:space="0" w:color="auto"/>
            <w:bottom w:val="none" w:sz="0" w:space="0" w:color="auto"/>
            <w:right w:val="none" w:sz="0" w:space="0" w:color="auto"/>
          </w:divBdr>
        </w:div>
        <w:div w:id="1067804485">
          <w:marLeft w:val="274"/>
          <w:marRight w:val="0"/>
          <w:marTop w:val="120"/>
          <w:marBottom w:val="0"/>
          <w:divBdr>
            <w:top w:val="none" w:sz="0" w:space="0" w:color="auto"/>
            <w:left w:val="none" w:sz="0" w:space="0" w:color="auto"/>
            <w:bottom w:val="none" w:sz="0" w:space="0" w:color="auto"/>
            <w:right w:val="none" w:sz="0" w:space="0" w:color="auto"/>
          </w:divBdr>
        </w:div>
        <w:div w:id="1674410281">
          <w:marLeft w:val="274"/>
          <w:marRight w:val="0"/>
          <w:marTop w:val="120"/>
          <w:marBottom w:val="0"/>
          <w:divBdr>
            <w:top w:val="none" w:sz="0" w:space="0" w:color="auto"/>
            <w:left w:val="none" w:sz="0" w:space="0" w:color="auto"/>
            <w:bottom w:val="none" w:sz="0" w:space="0" w:color="auto"/>
            <w:right w:val="none" w:sz="0" w:space="0" w:color="auto"/>
          </w:divBdr>
        </w:div>
        <w:div w:id="944001288">
          <w:marLeft w:val="274"/>
          <w:marRight w:val="0"/>
          <w:marTop w:val="120"/>
          <w:marBottom w:val="0"/>
          <w:divBdr>
            <w:top w:val="none" w:sz="0" w:space="0" w:color="auto"/>
            <w:left w:val="none" w:sz="0" w:space="0" w:color="auto"/>
            <w:bottom w:val="none" w:sz="0" w:space="0" w:color="auto"/>
            <w:right w:val="none" w:sz="0" w:space="0" w:color="auto"/>
          </w:divBdr>
        </w:div>
        <w:div w:id="976297276">
          <w:marLeft w:val="274"/>
          <w:marRight w:val="0"/>
          <w:marTop w:val="120"/>
          <w:marBottom w:val="0"/>
          <w:divBdr>
            <w:top w:val="none" w:sz="0" w:space="0" w:color="auto"/>
            <w:left w:val="none" w:sz="0" w:space="0" w:color="auto"/>
            <w:bottom w:val="none" w:sz="0" w:space="0" w:color="auto"/>
            <w:right w:val="none" w:sz="0" w:space="0" w:color="auto"/>
          </w:divBdr>
        </w:div>
      </w:divsChild>
    </w:div>
    <w:div w:id="207110986">
      <w:bodyDiv w:val="1"/>
      <w:marLeft w:val="0"/>
      <w:marRight w:val="0"/>
      <w:marTop w:val="0"/>
      <w:marBottom w:val="0"/>
      <w:divBdr>
        <w:top w:val="none" w:sz="0" w:space="0" w:color="auto"/>
        <w:left w:val="none" w:sz="0" w:space="0" w:color="auto"/>
        <w:bottom w:val="none" w:sz="0" w:space="0" w:color="auto"/>
        <w:right w:val="none" w:sz="0" w:space="0" w:color="auto"/>
      </w:divBdr>
    </w:div>
    <w:div w:id="296959345">
      <w:bodyDiv w:val="1"/>
      <w:marLeft w:val="0"/>
      <w:marRight w:val="0"/>
      <w:marTop w:val="0"/>
      <w:marBottom w:val="0"/>
      <w:divBdr>
        <w:top w:val="none" w:sz="0" w:space="0" w:color="auto"/>
        <w:left w:val="none" w:sz="0" w:space="0" w:color="auto"/>
        <w:bottom w:val="none" w:sz="0" w:space="0" w:color="auto"/>
        <w:right w:val="none" w:sz="0" w:space="0" w:color="auto"/>
      </w:divBdr>
      <w:divsChild>
        <w:div w:id="487287749">
          <w:marLeft w:val="274"/>
          <w:marRight w:val="0"/>
          <w:marTop w:val="120"/>
          <w:marBottom w:val="0"/>
          <w:divBdr>
            <w:top w:val="none" w:sz="0" w:space="0" w:color="auto"/>
            <w:left w:val="none" w:sz="0" w:space="0" w:color="auto"/>
            <w:bottom w:val="none" w:sz="0" w:space="0" w:color="auto"/>
            <w:right w:val="none" w:sz="0" w:space="0" w:color="auto"/>
          </w:divBdr>
        </w:div>
        <w:div w:id="991720075">
          <w:marLeft w:val="274"/>
          <w:marRight w:val="0"/>
          <w:marTop w:val="120"/>
          <w:marBottom w:val="0"/>
          <w:divBdr>
            <w:top w:val="none" w:sz="0" w:space="0" w:color="auto"/>
            <w:left w:val="none" w:sz="0" w:space="0" w:color="auto"/>
            <w:bottom w:val="none" w:sz="0" w:space="0" w:color="auto"/>
            <w:right w:val="none" w:sz="0" w:space="0" w:color="auto"/>
          </w:divBdr>
        </w:div>
        <w:div w:id="1623417403">
          <w:marLeft w:val="274"/>
          <w:marRight w:val="0"/>
          <w:marTop w:val="120"/>
          <w:marBottom w:val="0"/>
          <w:divBdr>
            <w:top w:val="none" w:sz="0" w:space="0" w:color="auto"/>
            <w:left w:val="none" w:sz="0" w:space="0" w:color="auto"/>
            <w:bottom w:val="none" w:sz="0" w:space="0" w:color="auto"/>
            <w:right w:val="none" w:sz="0" w:space="0" w:color="auto"/>
          </w:divBdr>
        </w:div>
      </w:divsChild>
    </w:div>
    <w:div w:id="339476654">
      <w:bodyDiv w:val="1"/>
      <w:marLeft w:val="0"/>
      <w:marRight w:val="0"/>
      <w:marTop w:val="0"/>
      <w:marBottom w:val="0"/>
      <w:divBdr>
        <w:top w:val="none" w:sz="0" w:space="0" w:color="auto"/>
        <w:left w:val="none" w:sz="0" w:space="0" w:color="auto"/>
        <w:bottom w:val="none" w:sz="0" w:space="0" w:color="auto"/>
        <w:right w:val="none" w:sz="0" w:space="0" w:color="auto"/>
      </w:divBdr>
      <w:divsChild>
        <w:div w:id="1567255479">
          <w:marLeft w:val="274"/>
          <w:marRight w:val="0"/>
          <w:marTop w:val="0"/>
          <w:marBottom w:val="0"/>
          <w:divBdr>
            <w:top w:val="none" w:sz="0" w:space="0" w:color="auto"/>
            <w:left w:val="none" w:sz="0" w:space="0" w:color="auto"/>
            <w:bottom w:val="none" w:sz="0" w:space="0" w:color="auto"/>
            <w:right w:val="none" w:sz="0" w:space="0" w:color="auto"/>
          </w:divBdr>
        </w:div>
        <w:div w:id="1663848269">
          <w:marLeft w:val="994"/>
          <w:marRight w:val="0"/>
          <w:marTop w:val="0"/>
          <w:marBottom w:val="0"/>
          <w:divBdr>
            <w:top w:val="none" w:sz="0" w:space="0" w:color="auto"/>
            <w:left w:val="none" w:sz="0" w:space="0" w:color="auto"/>
            <w:bottom w:val="none" w:sz="0" w:space="0" w:color="auto"/>
            <w:right w:val="none" w:sz="0" w:space="0" w:color="auto"/>
          </w:divBdr>
        </w:div>
        <w:div w:id="1664971796">
          <w:marLeft w:val="994"/>
          <w:marRight w:val="0"/>
          <w:marTop w:val="0"/>
          <w:marBottom w:val="0"/>
          <w:divBdr>
            <w:top w:val="none" w:sz="0" w:space="0" w:color="auto"/>
            <w:left w:val="none" w:sz="0" w:space="0" w:color="auto"/>
            <w:bottom w:val="none" w:sz="0" w:space="0" w:color="auto"/>
            <w:right w:val="none" w:sz="0" w:space="0" w:color="auto"/>
          </w:divBdr>
        </w:div>
        <w:div w:id="1445616878">
          <w:marLeft w:val="274"/>
          <w:marRight w:val="0"/>
          <w:marTop w:val="0"/>
          <w:marBottom w:val="0"/>
          <w:divBdr>
            <w:top w:val="none" w:sz="0" w:space="0" w:color="auto"/>
            <w:left w:val="none" w:sz="0" w:space="0" w:color="auto"/>
            <w:bottom w:val="none" w:sz="0" w:space="0" w:color="auto"/>
            <w:right w:val="none" w:sz="0" w:space="0" w:color="auto"/>
          </w:divBdr>
        </w:div>
        <w:div w:id="662704576">
          <w:marLeft w:val="994"/>
          <w:marRight w:val="0"/>
          <w:marTop w:val="0"/>
          <w:marBottom w:val="0"/>
          <w:divBdr>
            <w:top w:val="none" w:sz="0" w:space="0" w:color="auto"/>
            <w:left w:val="none" w:sz="0" w:space="0" w:color="auto"/>
            <w:bottom w:val="none" w:sz="0" w:space="0" w:color="auto"/>
            <w:right w:val="none" w:sz="0" w:space="0" w:color="auto"/>
          </w:divBdr>
        </w:div>
        <w:div w:id="6443127">
          <w:marLeft w:val="994"/>
          <w:marRight w:val="0"/>
          <w:marTop w:val="0"/>
          <w:marBottom w:val="0"/>
          <w:divBdr>
            <w:top w:val="none" w:sz="0" w:space="0" w:color="auto"/>
            <w:left w:val="none" w:sz="0" w:space="0" w:color="auto"/>
            <w:bottom w:val="none" w:sz="0" w:space="0" w:color="auto"/>
            <w:right w:val="none" w:sz="0" w:space="0" w:color="auto"/>
          </w:divBdr>
        </w:div>
      </w:divsChild>
    </w:div>
    <w:div w:id="382681559">
      <w:bodyDiv w:val="1"/>
      <w:marLeft w:val="0"/>
      <w:marRight w:val="0"/>
      <w:marTop w:val="0"/>
      <w:marBottom w:val="0"/>
      <w:divBdr>
        <w:top w:val="none" w:sz="0" w:space="0" w:color="auto"/>
        <w:left w:val="none" w:sz="0" w:space="0" w:color="auto"/>
        <w:bottom w:val="none" w:sz="0" w:space="0" w:color="auto"/>
        <w:right w:val="none" w:sz="0" w:space="0" w:color="auto"/>
      </w:divBdr>
      <w:divsChild>
        <w:div w:id="1360662573">
          <w:marLeft w:val="274"/>
          <w:marRight w:val="0"/>
          <w:marTop w:val="20"/>
          <w:marBottom w:val="0"/>
          <w:divBdr>
            <w:top w:val="none" w:sz="0" w:space="0" w:color="auto"/>
            <w:left w:val="none" w:sz="0" w:space="0" w:color="auto"/>
            <w:bottom w:val="none" w:sz="0" w:space="0" w:color="auto"/>
            <w:right w:val="none" w:sz="0" w:space="0" w:color="auto"/>
          </w:divBdr>
        </w:div>
        <w:div w:id="160590010">
          <w:marLeft w:val="274"/>
          <w:marRight w:val="0"/>
          <w:marTop w:val="20"/>
          <w:marBottom w:val="0"/>
          <w:divBdr>
            <w:top w:val="none" w:sz="0" w:space="0" w:color="auto"/>
            <w:left w:val="none" w:sz="0" w:space="0" w:color="auto"/>
            <w:bottom w:val="none" w:sz="0" w:space="0" w:color="auto"/>
            <w:right w:val="none" w:sz="0" w:space="0" w:color="auto"/>
          </w:divBdr>
        </w:div>
        <w:div w:id="1593539696">
          <w:marLeft w:val="274"/>
          <w:marRight w:val="0"/>
          <w:marTop w:val="20"/>
          <w:marBottom w:val="0"/>
          <w:divBdr>
            <w:top w:val="none" w:sz="0" w:space="0" w:color="auto"/>
            <w:left w:val="none" w:sz="0" w:space="0" w:color="auto"/>
            <w:bottom w:val="none" w:sz="0" w:space="0" w:color="auto"/>
            <w:right w:val="none" w:sz="0" w:space="0" w:color="auto"/>
          </w:divBdr>
        </w:div>
        <w:div w:id="227810962">
          <w:marLeft w:val="274"/>
          <w:marRight w:val="0"/>
          <w:marTop w:val="20"/>
          <w:marBottom w:val="0"/>
          <w:divBdr>
            <w:top w:val="none" w:sz="0" w:space="0" w:color="auto"/>
            <w:left w:val="none" w:sz="0" w:space="0" w:color="auto"/>
            <w:bottom w:val="none" w:sz="0" w:space="0" w:color="auto"/>
            <w:right w:val="none" w:sz="0" w:space="0" w:color="auto"/>
          </w:divBdr>
        </w:div>
        <w:div w:id="1286081389">
          <w:marLeft w:val="274"/>
          <w:marRight w:val="0"/>
          <w:marTop w:val="20"/>
          <w:marBottom w:val="0"/>
          <w:divBdr>
            <w:top w:val="none" w:sz="0" w:space="0" w:color="auto"/>
            <w:left w:val="none" w:sz="0" w:space="0" w:color="auto"/>
            <w:bottom w:val="none" w:sz="0" w:space="0" w:color="auto"/>
            <w:right w:val="none" w:sz="0" w:space="0" w:color="auto"/>
          </w:divBdr>
        </w:div>
        <w:div w:id="1553929248">
          <w:marLeft w:val="274"/>
          <w:marRight w:val="0"/>
          <w:marTop w:val="20"/>
          <w:marBottom w:val="0"/>
          <w:divBdr>
            <w:top w:val="none" w:sz="0" w:space="0" w:color="auto"/>
            <w:left w:val="none" w:sz="0" w:space="0" w:color="auto"/>
            <w:bottom w:val="none" w:sz="0" w:space="0" w:color="auto"/>
            <w:right w:val="none" w:sz="0" w:space="0" w:color="auto"/>
          </w:divBdr>
        </w:div>
        <w:div w:id="222133594">
          <w:marLeft w:val="274"/>
          <w:marRight w:val="0"/>
          <w:marTop w:val="20"/>
          <w:marBottom w:val="0"/>
          <w:divBdr>
            <w:top w:val="none" w:sz="0" w:space="0" w:color="auto"/>
            <w:left w:val="none" w:sz="0" w:space="0" w:color="auto"/>
            <w:bottom w:val="none" w:sz="0" w:space="0" w:color="auto"/>
            <w:right w:val="none" w:sz="0" w:space="0" w:color="auto"/>
          </w:divBdr>
        </w:div>
        <w:div w:id="81536110">
          <w:marLeft w:val="274"/>
          <w:marRight w:val="0"/>
          <w:marTop w:val="20"/>
          <w:marBottom w:val="0"/>
          <w:divBdr>
            <w:top w:val="none" w:sz="0" w:space="0" w:color="auto"/>
            <w:left w:val="none" w:sz="0" w:space="0" w:color="auto"/>
            <w:bottom w:val="none" w:sz="0" w:space="0" w:color="auto"/>
            <w:right w:val="none" w:sz="0" w:space="0" w:color="auto"/>
          </w:divBdr>
        </w:div>
        <w:div w:id="843518291">
          <w:marLeft w:val="274"/>
          <w:marRight w:val="0"/>
          <w:marTop w:val="20"/>
          <w:marBottom w:val="0"/>
          <w:divBdr>
            <w:top w:val="none" w:sz="0" w:space="0" w:color="auto"/>
            <w:left w:val="none" w:sz="0" w:space="0" w:color="auto"/>
            <w:bottom w:val="none" w:sz="0" w:space="0" w:color="auto"/>
            <w:right w:val="none" w:sz="0" w:space="0" w:color="auto"/>
          </w:divBdr>
        </w:div>
        <w:div w:id="663170098">
          <w:marLeft w:val="274"/>
          <w:marRight w:val="0"/>
          <w:marTop w:val="20"/>
          <w:marBottom w:val="0"/>
          <w:divBdr>
            <w:top w:val="none" w:sz="0" w:space="0" w:color="auto"/>
            <w:left w:val="none" w:sz="0" w:space="0" w:color="auto"/>
            <w:bottom w:val="none" w:sz="0" w:space="0" w:color="auto"/>
            <w:right w:val="none" w:sz="0" w:space="0" w:color="auto"/>
          </w:divBdr>
        </w:div>
        <w:div w:id="241835661">
          <w:marLeft w:val="274"/>
          <w:marRight w:val="0"/>
          <w:marTop w:val="20"/>
          <w:marBottom w:val="0"/>
          <w:divBdr>
            <w:top w:val="none" w:sz="0" w:space="0" w:color="auto"/>
            <w:left w:val="none" w:sz="0" w:space="0" w:color="auto"/>
            <w:bottom w:val="none" w:sz="0" w:space="0" w:color="auto"/>
            <w:right w:val="none" w:sz="0" w:space="0" w:color="auto"/>
          </w:divBdr>
        </w:div>
      </w:divsChild>
    </w:div>
    <w:div w:id="390618537">
      <w:bodyDiv w:val="1"/>
      <w:marLeft w:val="0"/>
      <w:marRight w:val="0"/>
      <w:marTop w:val="0"/>
      <w:marBottom w:val="0"/>
      <w:divBdr>
        <w:top w:val="none" w:sz="0" w:space="0" w:color="auto"/>
        <w:left w:val="none" w:sz="0" w:space="0" w:color="auto"/>
        <w:bottom w:val="none" w:sz="0" w:space="0" w:color="auto"/>
        <w:right w:val="none" w:sz="0" w:space="0" w:color="auto"/>
      </w:divBdr>
    </w:div>
    <w:div w:id="401568487">
      <w:bodyDiv w:val="1"/>
      <w:marLeft w:val="0"/>
      <w:marRight w:val="0"/>
      <w:marTop w:val="0"/>
      <w:marBottom w:val="0"/>
      <w:divBdr>
        <w:top w:val="none" w:sz="0" w:space="0" w:color="auto"/>
        <w:left w:val="none" w:sz="0" w:space="0" w:color="auto"/>
        <w:bottom w:val="none" w:sz="0" w:space="0" w:color="auto"/>
        <w:right w:val="none" w:sz="0" w:space="0" w:color="auto"/>
      </w:divBdr>
    </w:div>
    <w:div w:id="444886962">
      <w:bodyDiv w:val="1"/>
      <w:marLeft w:val="0"/>
      <w:marRight w:val="0"/>
      <w:marTop w:val="0"/>
      <w:marBottom w:val="0"/>
      <w:divBdr>
        <w:top w:val="none" w:sz="0" w:space="0" w:color="auto"/>
        <w:left w:val="none" w:sz="0" w:space="0" w:color="auto"/>
        <w:bottom w:val="none" w:sz="0" w:space="0" w:color="auto"/>
        <w:right w:val="none" w:sz="0" w:space="0" w:color="auto"/>
      </w:divBdr>
    </w:div>
    <w:div w:id="510684359">
      <w:bodyDiv w:val="1"/>
      <w:marLeft w:val="0"/>
      <w:marRight w:val="0"/>
      <w:marTop w:val="0"/>
      <w:marBottom w:val="0"/>
      <w:divBdr>
        <w:top w:val="none" w:sz="0" w:space="0" w:color="auto"/>
        <w:left w:val="none" w:sz="0" w:space="0" w:color="auto"/>
        <w:bottom w:val="none" w:sz="0" w:space="0" w:color="auto"/>
        <w:right w:val="none" w:sz="0" w:space="0" w:color="auto"/>
      </w:divBdr>
      <w:divsChild>
        <w:div w:id="1178038447">
          <w:marLeft w:val="130"/>
          <w:marRight w:val="0"/>
          <w:marTop w:val="0"/>
          <w:marBottom w:val="0"/>
          <w:divBdr>
            <w:top w:val="none" w:sz="0" w:space="0" w:color="auto"/>
            <w:left w:val="none" w:sz="0" w:space="0" w:color="auto"/>
            <w:bottom w:val="none" w:sz="0" w:space="0" w:color="auto"/>
            <w:right w:val="none" w:sz="0" w:space="0" w:color="auto"/>
          </w:divBdr>
        </w:div>
      </w:divsChild>
    </w:div>
    <w:div w:id="667830151">
      <w:bodyDiv w:val="1"/>
      <w:marLeft w:val="0"/>
      <w:marRight w:val="0"/>
      <w:marTop w:val="0"/>
      <w:marBottom w:val="0"/>
      <w:divBdr>
        <w:top w:val="none" w:sz="0" w:space="0" w:color="auto"/>
        <w:left w:val="none" w:sz="0" w:space="0" w:color="auto"/>
        <w:bottom w:val="none" w:sz="0" w:space="0" w:color="auto"/>
        <w:right w:val="none" w:sz="0" w:space="0" w:color="auto"/>
      </w:divBdr>
    </w:div>
    <w:div w:id="688458182">
      <w:bodyDiv w:val="1"/>
      <w:marLeft w:val="0"/>
      <w:marRight w:val="0"/>
      <w:marTop w:val="0"/>
      <w:marBottom w:val="0"/>
      <w:divBdr>
        <w:top w:val="none" w:sz="0" w:space="0" w:color="auto"/>
        <w:left w:val="none" w:sz="0" w:space="0" w:color="auto"/>
        <w:bottom w:val="none" w:sz="0" w:space="0" w:color="auto"/>
        <w:right w:val="none" w:sz="0" w:space="0" w:color="auto"/>
      </w:divBdr>
    </w:div>
    <w:div w:id="823201292">
      <w:bodyDiv w:val="1"/>
      <w:marLeft w:val="0"/>
      <w:marRight w:val="0"/>
      <w:marTop w:val="0"/>
      <w:marBottom w:val="0"/>
      <w:divBdr>
        <w:top w:val="none" w:sz="0" w:space="0" w:color="auto"/>
        <w:left w:val="none" w:sz="0" w:space="0" w:color="auto"/>
        <w:bottom w:val="none" w:sz="0" w:space="0" w:color="auto"/>
        <w:right w:val="none" w:sz="0" w:space="0" w:color="auto"/>
      </w:divBdr>
    </w:div>
    <w:div w:id="827551751">
      <w:marLeft w:val="0"/>
      <w:marRight w:val="0"/>
      <w:marTop w:val="0"/>
      <w:marBottom w:val="0"/>
      <w:divBdr>
        <w:top w:val="none" w:sz="0" w:space="0" w:color="auto"/>
        <w:left w:val="none" w:sz="0" w:space="0" w:color="auto"/>
        <w:bottom w:val="none" w:sz="0" w:space="0" w:color="auto"/>
        <w:right w:val="none" w:sz="0" w:space="0" w:color="auto"/>
      </w:divBdr>
    </w:div>
    <w:div w:id="827551752">
      <w:marLeft w:val="0"/>
      <w:marRight w:val="0"/>
      <w:marTop w:val="0"/>
      <w:marBottom w:val="0"/>
      <w:divBdr>
        <w:top w:val="none" w:sz="0" w:space="0" w:color="auto"/>
        <w:left w:val="none" w:sz="0" w:space="0" w:color="auto"/>
        <w:bottom w:val="none" w:sz="0" w:space="0" w:color="auto"/>
        <w:right w:val="none" w:sz="0" w:space="0" w:color="auto"/>
      </w:divBdr>
    </w:div>
    <w:div w:id="827551753">
      <w:marLeft w:val="0"/>
      <w:marRight w:val="0"/>
      <w:marTop w:val="0"/>
      <w:marBottom w:val="0"/>
      <w:divBdr>
        <w:top w:val="none" w:sz="0" w:space="0" w:color="auto"/>
        <w:left w:val="none" w:sz="0" w:space="0" w:color="auto"/>
        <w:bottom w:val="none" w:sz="0" w:space="0" w:color="auto"/>
        <w:right w:val="none" w:sz="0" w:space="0" w:color="auto"/>
      </w:divBdr>
    </w:div>
    <w:div w:id="827551754">
      <w:marLeft w:val="0"/>
      <w:marRight w:val="0"/>
      <w:marTop w:val="0"/>
      <w:marBottom w:val="0"/>
      <w:divBdr>
        <w:top w:val="none" w:sz="0" w:space="0" w:color="auto"/>
        <w:left w:val="none" w:sz="0" w:space="0" w:color="auto"/>
        <w:bottom w:val="none" w:sz="0" w:space="0" w:color="auto"/>
        <w:right w:val="none" w:sz="0" w:space="0" w:color="auto"/>
      </w:divBdr>
    </w:div>
    <w:div w:id="827551755">
      <w:marLeft w:val="0"/>
      <w:marRight w:val="0"/>
      <w:marTop w:val="0"/>
      <w:marBottom w:val="0"/>
      <w:divBdr>
        <w:top w:val="none" w:sz="0" w:space="0" w:color="auto"/>
        <w:left w:val="none" w:sz="0" w:space="0" w:color="auto"/>
        <w:bottom w:val="none" w:sz="0" w:space="0" w:color="auto"/>
        <w:right w:val="none" w:sz="0" w:space="0" w:color="auto"/>
      </w:divBdr>
    </w:div>
    <w:div w:id="827551756">
      <w:marLeft w:val="0"/>
      <w:marRight w:val="0"/>
      <w:marTop w:val="0"/>
      <w:marBottom w:val="0"/>
      <w:divBdr>
        <w:top w:val="none" w:sz="0" w:space="0" w:color="auto"/>
        <w:left w:val="none" w:sz="0" w:space="0" w:color="auto"/>
        <w:bottom w:val="none" w:sz="0" w:space="0" w:color="auto"/>
        <w:right w:val="none" w:sz="0" w:space="0" w:color="auto"/>
      </w:divBdr>
    </w:div>
    <w:div w:id="827551757">
      <w:marLeft w:val="0"/>
      <w:marRight w:val="0"/>
      <w:marTop w:val="0"/>
      <w:marBottom w:val="0"/>
      <w:divBdr>
        <w:top w:val="none" w:sz="0" w:space="0" w:color="auto"/>
        <w:left w:val="none" w:sz="0" w:space="0" w:color="auto"/>
        <w:bottom w:val="none" w:sz="0" w:space="0" w:color="auto"/>
        <w:right w:val="none" w:sz="0" w:space="0" w:color="auto"/>
      </w:divBdr>
    </w:div>
    <w:div w:id="827551758">
      <w:marLeft w:val="0"/>
      <w:marRight w:val="0"/>
      <w:marTop w:val="0"/>
      <w:marBottom w:val="0"/>
      <w:divBdr>
        <w:top w:val="none" w:sz="0" w:space="0" w:color="auto"/>
        <w:left w:val="none" w:sz="0" w:space="0" w:color="auto"/>
        <w:bottom w:val="none" w:sz="0" w:space="0" w:color="auto"/>
        <w:right w:val="none" w:sz="0" w:space="0" w:color="auto"/>
      </w:divBdr>
    </w:div>
    <w:div w:id="827551759">
      <w:marLeft w:val="0"/>
      <w:marRight w:val="0"/>
      <w:marTop w:val="0"/>
      <w:marBottom w:val="0"/>
      <w:divBdr>
        <w:top w:val="none" w:sz="0" w:space="0" w:color="auto"/>
        <w:left w:val="none" w:sz="0" w:space="0" w:color="auto"/>
        <w:bottom w:val="none" w:sz="0" w:space="0" w:color="auto"/>
        <w:right w:val="none" w:sz="0" w:space="0" w:color="auto"/>
      </w:divBdr>
    </w:div>
    <w:div w:id="827551760">
      <w:marLeft w:val="0"/>
      <w:marRight w:val="0"/>
      <w:marTop w:val="0"/>
      <w:marBottom w:val="0"/>
      <w:divBdr>
        <w:top w:val="none" w:sz="0" w:space="0" w:color="auto"/>
        <w:left w:val="none" w:sz="0" w:space="0" w:color="auto"/>
        <w:bottom w:val="none" w:sz="0" w:space="0" w:color="auto"/>
        <w:right w:val="none" w:sz="0" w:space="0" w:color="auto"/>
      </w:divBdr>
    </w:div>
    <w:div w:id="827551761">
      <w:marLeft w:val="0"/>
      <w:marRight w:val="0"/>
      <w:marTop w:val="0"/>
      <w:marBottom w:val="0"/>
      <w:divBdr>
        <w:top w:val="none" w:sz="0" w:space="0" w:color="auto"/>
        <w:left w:val="none" w:sz="0" w:space="0" w:color="auto"/>
        <w:bottom w:val="none" w:sz="0" w:space="0" w:color="auto"/>
        <w:right w:val="none" w:sz="0" w:space="0" w:color="auto"/>
      </w:divBdr>
    </w:div>
    <w:div w:id="827551762">
      <w:marLeft w:val="0"/>
      <w:marRight w:val="0"/>
      <w:marTop w:val="0"/>
      <w:marBottom w:val="0"/>
      <w:divBdr>
        <w:top w:val="none" w:sz="0" w:space="0" w:color="auto"/>
        <w:left w:val="none" w:sz="0" w:space="0" w:color="auto"/>
        <w:bottom w:val="none" w:sz="0" w:space="0" w:color="auto"/>
        <w:right w:val="none" w:sz="0" w:space="0" w:color="auto"/>
      </w:divBdr>
    </w:div>
    <w:div w:id="827551763">
      <w:marLeft w:val="0"/>
      <w:marRight w:val="0"/>
      <w:marTop w:val="0"/>
      <w:marBottom w:val="0"/>
      <w:divBdr>
        <w:top w:val="none" w:sz="0" w:space="0" w:color="auto"/>
        <w:left w:val="none" w:sz="0" w:space="0" w:color="auto"/>
        <w:bottom w:val="none" w:sz="0" w:space="0" w:color="auto"/>
        <w:right w:val="none" w:sz="0" w:space="0" w:color="auto"/>
      </w:divBdr>
    </w:div>
    <w:div w:id="827551765">
      <w:marLeft w:val="0"/>
      <w:marRight w:val="0"/>
      <w:marTop w:val="0"/>
      <w:marBottom w:val="0"/>
      <w:divBdr>
        <w:top w:val="none" w:sz="0" w:space="0" w:color="auto"/>
        <w:left w:val="none" w:sz="0" w:space="0" w:color="auto"/>
        <w:bottom w:val="none" w:sz="0" w:space="0" w:color="auto"/>
        <w:right w:val="none" w:sz="0" w:space="0" w:color="auto"/>
      </w:divBdr>
    </w:div>
    <w:div w:id="827551766">
      <w:marLeft w:val="0"/>
      <w:marRight w:val="0"/>
      <w:marTop w:val="0"/>
      <w:marBottom w:val="0"/>
      <w:divBdr>
        <w:top w:val="none" w:sz="0" w:space="0" w:color="auto"/>
        <w:left w:val="none" w:sz="0" w:space="0" w:color="auto"/>
        <w:bottom w:val="none" w:sz="0" w:space="0" w:color="auto"/>
        <w:right w:val="none" w:sz="0" w:space="0" w:color="auto"/>
      </w:divBdr>
    </w:div>
    <w:div w:id="827551767">
      <w:marLeft w:val="0"/>
      <w:marRight w:val="0"/>
      <w:marTop w:val="0"/>
      <w:marBottom w:val="0"/>
      <w:divBdr>
        <w:top w:val="none" w:sz="0" w:space="0" w:color="auto"/>
        <w:left w:val="none" w:sz="0" w:space="0" w:color="auto"/>
        <w:bottom w:val="none" w:sz="0" w:space="0" w:color="auto"/>
        <w:right w:val="none" w:sz="0" w:space="0" w:color="auto"/>
      </w:divBdr>
    </w:div>
    <w:div w:id="827551768">
      <w:marLeft w:val="0"/>
      <w:marRight w:val="0"/>
      <w:marTop w:val="0"/>
      <w:marBottom w:val="0"/>
      <w:divBdr>
        <w:top w:val="none" w:sz="0" w:space="0" w:color="auto"/>
        <w:left w:val="none" w:sz="0" w:space="0" w:color="auto"/>
        <w:bottom w:val="none" w:sz="0" w:space="0" w:color="auto"/>
        <w:right w:val="none" w:sz="0" w:space="0" w:color="auto"/>
      </w:divBdr>
    </w:div>
    <w:div w:id="827551769">
      <w:marLeft w:val="0"/>
      <w:marRight w:val="0"/>
      <w:marTop w:val="0"/>
      <w:marBottom w:val="0"/>
      <w:divBdr>
        <w:top w:val="none" w:sz="0" w:space="0" w:color="auto"/>
        <w:left w:val="none" w:sz="0" w:space="0" w:color="auto"/>
        <w:bottom w:val="none" w:sz="0" w:space="0" w:color="auto"/>
        <w:right w:val="none" w:sz="0" w:space="0" w:color="auto"/>
      </w:divBdr>
    </w:div>
    <w:div w:id="827551770">
      <w:marLeft w:val="0"/>
      <w:marRight w:val="0"/>
      <w:marTop w:val="0"/>
      <w:marBottom w:val="0"/>
      <w:divBdr>
        <w:top w:val="none" w:sz="0" w:space="0" w:color="auto"/>
        <w:left w:val="none" w:sz="0" w:space="0" w:color="auto"/>
        <w:bottom w:val="none" w:sz="0" w:space="0" w:color="auto"/>
        <w:right w:val="none" w:sz="0" w:space="0" w:color="auto"/>
      </w:divBdr>
    </w:div>
    <w:div w:id="827551771">
      <w:marLeft w:val="0"/>
      <w:marRight w:val="0"/>
      <w:marTop w:val="0"/>
      <w:marBottom w:val="0"/>
      <w:divBdr>
        <w:top w:val="none" w:sz="0" w:space="0" w:color="auto"/>
        <w:left w:val="none" w:sz="0" w:space="0" w:color="auto"/>
        <w:bottom w:val="none" w:sz="0" w:space="0" w:color="auto"/>
        <w:right w:val="none" w:sz="0" w:space="0" w:color="auto"/>
      </w:divBdr>
    </w:div>
    <w:div w:id="827551772">
      <w:marLeft w:val="0"/>
      <w:marRight w:val="0"/>
      <w:marTop w:val="0"/>
      <w:marBottom w:val="0"/>
      <w:divBdr>
        <w:top w:val="none" w:sz="0" w:space="0" w:color="auto"/>
        <w:left w:val="none" w:sz="0" w:space="0" w:color="auto"/>
        <w:bottom w:val="none" w:sz="0" w:space="0" w:color="auto"/>
        <w:right w:val="none" w:sz="0" w:space="0" w:color="auto"/>
      </w:divBdr>
    </w:div>
    <w:div w:id="827551773">
      <w:marLeft w:val="0"/>
      <w:marRight w:val="0"/>
      <w:marTop w:val="0"/>
      <w:marBottom w:val="0"/>
      <w:divBdr>
        <w:top w:val="none" w:sz="0" w:space="0" w:color="auto"/>
        <w:left w:val="none" w:sz="0" w:space="0" w:color="auto"/>
        <w:bottom w:val="none" w:sz="0" w:space="0" w:color="auto"/>
        <w:right w:val="none" w:sz="0" w:space="0" w:color="auto"/>
      </w:divBdr>
    </w:div>
    <w:div w:id="827551774">
      <w:marLeft w:val="0"/>
      <w:marRight w:val="0"/>
      <w:marTop w:val="0"/>
      <w:marBottom w:val="0"/>
      <w:divBdr>
        <w:top w:val="none" w:sz="0" w:space="0" w:color="auto"/>
        <w:left w:val="none" w:sz="0" w:space="0" w:color="auto"/>
        <w:bottom w:val="none" w:sz="0" w:space="0" w:color="auto"/>
        <w:right w:val="none" w:sz="0" w:space="0" w:color="auto"/>
      </w:divBdr>
    </w:div>
    <w:div w:id="827551775">
      <w:marLeft w:val="0"/>
      <w:marRight w:val="0"/>
      <w:marTop w:val="0"/>
      <w:marBottom w:val="0"/>
      <w:divBdr>
        <w:top w:val="none" w:sz="0" w:space="0" w:color="auto"/>
        <w:left w:val="none" w:sz="0" w:space="0" w:color="auto"/>
        <w:bottom w:val="none" w:sz="0" w:space="0" w:color="auto"/>
        <w:right w:val="none" w:sz="0" w:space="0" w:color="auto"/>
      </w:divBdr>
    </w:div>
    <w:div w:id="827551776">
      <w:marLeft w:val="0"/>
      <w:marRight w:val="0"/>
      <w:marTop w:val="0"/>
      <w:marBottom w:val="0"/>
      <w:divBdr>
        <w:top w:val="none" w:sz="0" w:space="0" w:color="auto"/>
        <w:left w:val="none" w:sz="0" w:space="0" w:color="auto"/>
        <w:bottom w:val="none" w:sz="0" w:space="0" w:color="auto"/>
        <w:right w:val="none" w:sz="0" w:space="0" w:color="auto"/>
      </w:divBdr>
    </w:div>
    <w:div w:id="827551777">
      <w:marLeft w:val="0"/>
      <w:marRight w:val="0"/>
      <w:marTop w:val="0"/>
      <w:marBottom w:val="0"/>
      <w:divBdr>
        <w:top w:val="none" w:sz="0" w:space="0" w:color="auto"/>
        <w:left w:val="none" w:sz="0" w:space="0" w:color="auto"/>
        <w:bottom w:val="none" w:sz="0" w:space="0" w:color="auto"/>
        <w:right w:val="none" w:sz="0" w:space="0" w:color="auto"/>
      </w:divBdr>
    </w:div>
    <w:div w:id="827551778">
      <w:marLeft w:val="0"/>
      <w:marRight w:val="0"/>
      <w:marTop w:val="0"/>
      <w:marBottom w:val="0"/>
      <w:divBdr>
        <w:top w:val="none" w:sz="0" w:space="0" w:color="auto"/>
        <w:left w:val="none" w:sz="0" w:space="0" w:color="auto"/>
        <w:bottom w:val="none" w:sz="0" w:space="0" w:color="auto"/>
        <w:right w:val="none" w:sz="0" w:space="0" w:color="auto"/>
      </w:divBdr>
    </w:div>
    <w:div w:id="827551779">
      <w:marLeft w:val="0"/>
      <w:marRight w:val="0"/>
      <w:marTop w:val="0"/>
      <w:marBottom w:val="0"/>
      <w:divBdr>
        <w:top w:val="none" w:sz="0" w:space="0" w:color="auto"/>
        <w:left w:val="none" w:sz="0" w:space="0" w:color="auto"/>
        <w:bottom w:val="none" w:sz="0" w:space="0" w:color="auto"/>
        <w:right w:val="none" w:sz="0" w:space="0" w:color="auto"/>
      </w:divBdr>
    </w:div>
    <w:div w:id="827551780">
      <w:marLeft w:val="0"/>
      <w:marRight w:val="0"/>
      <w:marTop w:val="0"/>
      <w:marBottom w:val="0"/>
      <w:divBdr>
        <w:top w:val="none" w:sz="0" w:space="0" w:color="auto"/>
        <w:left w:val="none" w:sz="0" w:space="0" w:color="auto"/>
        <w:bottom w:val="none" w:sz="0" w:space="0" w:color="auto"/>
        <w:right w:val="none" w:sz="0" w:space="0" w:color="auto"/>
      </w:divBdr>
    </w:div>
    <w:div w:id="827551781">
      <w:marLeft w:val="0"/>
      <w:marRight w:val="0"/>
      <w:marTop w:val="0"/>
      <w:marBottom w:val="0"/>
      <w:divBdr>
        <w:top w:val="none" w:sz="0" w:space="0" w:color="auto"/>
        <w:left w:val="none" w:sz="0" w:space="0" w:color="auto"/>
        <w:bottom w:val="none" w:sz="0" w:space="0" w:color="auto"/>
        <w:right w:val="none" w:sz="0" w:space="0" w:color="auto"/>
      </w:divBdr>
    </w:div>
    <w:div w:id="827551782">
      <w:marLeft w:val="0"/>
      <w:marRight w:val="0"/>
      <w:marTop w:val="0"/>
      <w:marBottom w:val="0"/>
      <w:divBdr>
        <w:top w:val="none" w:sz="0" w:space="0" w:color="auto"/>
        <w:left w:val="none" w:sz="0" w:space="0" w:color="auto"/>
        <w:bottom w:val="none" w:sz="0" w:space="0" w:color="auto"/>
        <w:right w:val="none" w:sz="0" w:space="0" w:color="auto"/>
      </w:divBdr>
    </w:div>
    <w:div w:id="827551783">
      <w:marLeft w:val="0"/>
      <w:marRight w:val="0"/>
      <w:marTop w:val="0"/>
      <w:marBottom w:val="0"/>
      <w:divBdr>
        <w:top w:val="none" w:sz="0" w:space="0" w:color="auto"/>
        <w:left w:val="none" w:sz="0" w:space="0" w:color="auto"/>
        <w:bottom w:val="none" w:sz="0" w:space="0" w:color="auto"/>
        <w:right w:val="none" w:sz="0" w:space="0" w:color="auto"/>
      </w:divBdr>
    </w:div>
    <w:div w:id="827551784">
      <w:marLeft w:val="0"/>
      <w:marRight w:val="0"/>
      <w:marTop w:val="0"/>
      <w:marBottom w:val="0"/>
      <w:divBdr>
        <w:top w:val="none" w:sz="0" w:space="0" w:color="auto"/>
        <w:left w:val="none" w:sz="0" w:space="0" w:color="auto"/>
        <w:bottom w:val="none" w:sz="0" w:space="0" w:color="auto"/>
        <w:right w:val="none" w:sz="0" w:space="0" w:color="auto"/>
      </w:divBdr>
    </w:div>
    <w:div w:id="827551785">
      <w:marLeft w:val="0"/>
      <w:marRight w:val="0"/>
      <w:marTop w:val="0"/>
      <w:marBottom w:val="0"/>
      <w:divBdr>
        <w:top w:val="none" w:sz="0" w:space="0" w:color="auto"/>
        <w:left w:val="none" w:sz="0" w:space="0" w:color="auto"/>
        <w:bottom w:val="none" w:sz="0" w:space="0" w:color="auto"/>
        <w:right w:val="none" w:sz="0" w:space="0" w:color="auto"/>
      </w:divBdr>
    </w:div>
    <w:div w:id="827551786">
      <w:marLeft w:val="0"/>
      <w:marRight w:val="0"/>
      <w:marTop w:val="0"/>
      <w:marBottom w:val="0"/>
      <w:divBdr>
        <w:top w:val="none" w:sz="0" w:space="0" w:color="auto"/>
        <w:left w:val="none" w:sz="0" w:space="0" w:color="auto"/>
        <w:bottom w:val="none" w:sz="0" w:space="0" w:color="auto"/>
        <w:right w:val="none" w:sz="0" w:space="0" w:color="auto"/>
      </w:divBdr>
    </w:div>
    <w:div w:id="827551787">
      <w:marLeft w:val="0"/>
      <w:marRight w:val="0"/>
      <w:marTop w:val="0"/>
      <w:marBottom w:val="0"/>
      <w:divBdr>
        <w:top w:val="none" w:sz="0" w:space="0" w:color="auto"/>
        <w:left w:val="none" w:sz="0" w:space="0" w:color="auto"/>
        <w:bottom w:val="none" w:sz="0" w:space="0" w:color="auto"/>
        <w:right w:val="none" w:sz="0" w:space="0" w:color="auto"/>
      </w:divBdr>
    </w:div>
    <w:div w:id="827551788">
      <w:marLeft w:val="0"/>
      <w:marRight w:val="0"/>
      <w:marTop w:val="0"/>
      <w:marBottom w:val="0"/>
      <w:divBdr>
        <w:top w:val="none" w:sz="0" w:space="0" w:color="auto"/>
        <w:left w:val="none" w:sz="0" w:space="0" w:color="auto"/>
        <w:bottom w:val="none" w:sz="0" w:space="0" w:color="auto"/>
        <w:right w:val="none" w:sz="0" w:space="0" w:color="auto"/>
      </w:divBdr>
    </w:div>
    <w:div w:id="827551789">
      <w:marLeft w:val="0"/>
      <w:marRight w:val="0"/>
      <w:marTop w:val="0"/>
      <w:marBottom w:val="0"/>
      <w:divBdr>
        <w:top w:val="none" w:sz="0" w:space="0" w:color="auto"/>
        <w:left w:val="none" w:sz="0" w:space="0" w:color="auto"/>
        <w:bottom w:val="none" w:sz="0" w:space="0" w:color="auto"/>
        <w:right w:val="none" w:sz="0" w:space="0" w:color="auto"/>
      </w:divBdr>
    </w:div>
    <w:div w:id="827551790">
      <w:marLeft w:val="0"/>
      <w:marRight w:val="0"/>
      <w:marTop w:val="0"/>
      <w:marBottom w:val="0"/>
      <w:divBdr>
        <w:top w:val="none" w:sz="0" w:space="0" w:color="auto"/>
        <w:left w:val="none" w:sz="0" w:space="0" w:color="auto"/>
        <w:bottom w:val="none" w:sz="0" w:space="0" w:color="auto"/>
        <w:right w:val="none" w:sz="0" w:space="0" w:color="auto"/>
      </w:divBdr>
    </w:div>
    <w:div w:id="827551791">
      <w:marLeft w:val="0"/>
      <w:marRight w:val="0"/>
      <w:marTop w:val="0"/>
      <w:marBottom w:val="0"/>
      <w:divBdr>
        <w:top w:val="none" w:sz="0" w:space="0" w:color="auto"/>
        <w:left w:val="none" w:sz="0" w:space="0" w:color="auto"/>
        <w:bottom w:val="none" w:sz="0" w:space="0" w:color="auto"/>
        <w:right w:val="none" w:sz="0" w:space="0" w:color="auto"/>
      </w:divBdr>
    </w:div>
    <w:div w:id="827551792">
      <w:marLeft w:val="0"/>
      <w:marRight w:val="0"/>
      <w:marTop w:val="0"/>
      <w:marBottom w:val="0"/>
      <w:divBdr>
        <w:top w:val="none" w:sz="0" w:space="0" w:color="auto"/>
        <w:left w:val="none" w:sz="0" w:space="0" w:color="auto"/>
        <w:bottom w:val="none" w:sz="0" w:space="0" w:color="auto"/>
        <w:right w:val="none" w:sz="0" w:space="0" w:color="auto"/>
      </w:divBdr>
    </w:div>
    <w:div w:id="827551793">
      <w:marLeft w:val="0"/>
      <w:marRight w:val="0"/>
      <w:marTop w:val="0"/>
      <w:marBottom w:val="0"/>
      <w:divBdr>
        <w:top w:val="none" w:sz="0" w:space="0" w:color="auto"/>
        <w:left w:val="none" w:sz="0" w:space="0" w:color="auto"/>
        <w:bottom w:val="none" w:sz="0" w:space="0" w:color="auto"/>
        <w:right w:val="none" w:sz="0" w:space="0" w:color="auto"/>
      </w:divBdr>
    </w:div>
    <w:div w:id="827551794">
      <w:marLeft w:val="0"/>
      <w:marRight w:val="0"/>
      <w:marTop w:val="0"/>
      <w:marBottom w:val="0"/>
      <w:divBdr>
        <w:top w:val="none" w:sz="0" w:space="0" w:color="auto"/>
        <w:left w:val="none" w:sz="0" w:space="0" w:color="auto"/>
        <w:bottom w:val="none" w:sz="0" w:space="0" w:color="auto"/>
        <w:right w:val="none" w:sz="0" w:space="0" w:color="auto"/>
      </w:divBdr>
    </w:div>
    <w:div w:id="827551795">
      <w:marLeft w:val="0"/>
      <w:marRight w:val="0"/>
      <w:marTop w:val="0"/>
      <w:marBottom w:val="0"/>
      <w:divBdr>
        <w:top w:val="none" w:sz="0" w:space="0" w:color="auto"/>
        <w:left w:val="none" w:sz="0" w:space="0" w:color="auto"/>
        <w:bottom w:val="none" w:sz="0" w:space="0" w:color="auto"/>
        <w:right w:val="none" w:sz="0" w:space="0" w:color="auto"/>
      </w:divBdr>
    </w:div>
    <w:div w:id="827551796">
      <w:marLeft w:val="0"/>
      <w:marRight w:val="0"/>
      <w:marTop w:val="0"/>
      <w:marBottom w:val="0"/>
      <w:divBdr>
        <w:top w:val="none" w:sz="0" w:space="0" w:color="auto"/>
        <w:left w:val="none" w:sz="0" w:space="0" w:color="auto"/>
        <w:bottom w:val="none" w:sz="0" w:space="0" w:color="auto"/>
        <w:right w:val="none" w:sz="0" w:space="0" w:color="auto"/>
      </w:divBdr>
      <w:divsChild>
        <w:div w:id="827551764">
          <w:marLeft w:val="0"/>
          <w:marRight w:val="0"/>
          <w:marTop w:val="0"/>
          <w:marBottom w:val="0"/>
          <w:divBdr>
            <w:top w:val="none" w:sz="0" w:space="0" w:color="auto"/>
            <w:left w:val="none" w:sz="0" w:space="0" w:color="auto"/>
            <w:bottom w:val="none" w:sz="0" w:space="0" w:color="auto"/>
            <w:right w:val="none" w:sz="0" w:space="0" w:color="auto"/>
          </w:divBdr>
        </w:div>
      </w:divsChild>
    </w:div>
    <w:div w:id="827551797">
      <w:marLeft w:val="0"/>
      <w:marRight w:val="0"/>
      <w:marTop w:val="0"/>
      <w:marBottom w:val="0"/>
      <w:divBdr>
        <w:top w:val="none" w:sz="0" w:space="0" w:color="auto"/>
        <w:left w:val="none" w:sz="0" w:space="0" w:color="auto"/>
        <w:bottom w:val="none" w:sz="0" w:space="0" w:color="auto"/>
        <w:right w:val="none" w:sz="0" w:space="0" w:color="auto"/>
      </w:divBdr>
    </w:div>
    <w:div w:id="827551798">
      <w:marLeft w:val="0"/>
      <w:marRight w:val="0"/>
      <w:marTop w:val="0"/>
      <w:marBottom w:val="0"/>
      <w:divBdr>
        <w:top w:val="none" w:sz="0" w:space="0" w:color="auto"/>
        <w:left w:val="none" w:sz="0" w:space="0" w:color="auto"/>
        <w:bottom w:val="none" w:sz="0" w:space="0" w:color="auto"/>
        <w:right w:val="none" w:sz="0" w:space="0" w:color="auto"/>
      </w:divBdr>
    </w:div>
    <w:div w:id="827551799">
      <w:marLeft w:val="0"/>
      <w:marRight w:val="0"/>
      <w:marTop w:val="0"/>
      <w:marBottom w:val="0"/>
      <w:divBdr>
        <w:top w:val="none" w:sz="0" w:space="0" w:color="auto"/>
        <w:left w:val="none" w:sz="0" w:space="0" w:color="auto"/>
        <w:bottom w:val="none" w:sz="0" w:space="0" w:color="auto"/>
        <w:right w:val="none" w:sz="0" w:space="0" w:color="auto"/>
      </w:divBdr>
    </w:div>
    <w:div w:id="827551800">
      <w:marLeft w:val="0"/>
      <w:marRight w:val="0"/>
      <w:marTop w:val="0"/>
      <w:marBottom w:val="0"/>
      <w:divBdr>
        <w:top w:val="none" w:sz="0" w:space="0" w:color="auto"/>
        <w:left w:val="none" w:sz="0" w:space="0" w:color="auto"/>
        <w:bottom w:val="none" w:sz="0" w:space="0" w:color="auto"/>
        <w:right w:val="none" w:sz="0" w:space="0" w:color="auto"/>
      </w:divBdr>
    </w:div>
    <w:div w:id="827551801">
      <w:marLeft w:val="0"/>
      <w:marRight w:val="0"/>
      <w:marTop w:val="0"/>
      <w:marBottom w:val="0"/>
      <w:divBdr>
        <w:top w:val="none" w:sz="0" w:space="0" w:color="auto"/>
        <w:left w:val="none" w:sz="0" w:space="0" w:color="auto"/>
        <w:bottom w:val="none" w:sz="0" w:space="0" w:color="auto"/>
        <w:right w:val="none" w:sz="0" w:space="0" w:color="auto"/>
      </w:divBdr>
    </w:div>
    <w:div w:id="827551802">
      <w:marLeft w:val="0"/>
      <w:marRight w:val="0"/>
      <w:marTop w:val="0"/>
      <w:marBottom w:val="0"/>
      <w:divBdr>
        <w:top w:val="none" w:sz="0" w:space="0" w:color="auto"/>
        <w:left w:val="none" w:sz="0" w:space="0" w:color="auto"/>
        <w:bottom w:val="none" w:sz="0" w:space="0" w:color="auto"/>
        <w:right w:val="none" w:sz="0" w:space="0" w:color="auto"/>
      </w:divBdr>
    </w:div>
    <w:div w:id="827551803">
      <w:marLeft w:val="0"/>
      <w:marRight w:val="0"/>
      <w:marTop w:val="0"/>
      <w:marBottom w:val="0"/>
      <w:divBdr>
        <w:top w:val="none" w:sz="0" w:space="0" w:color="auto"/>
        <w:left w:val="none" w:sz="0" w:space="0" w:color="auto"/>
        <w:bottom w:val="none" w:sz="0" w:space="0" w:color="auto"/>
        <w:right w:val="none" w:sz="0" w:space="0" w:color="auto"/>
      </w:divBdr>
    </w:div>
    <w:div w:id="827551804">
      <w:marLeft w:val="0"/>
      <w:marRight w:val="0"/>
      <w:marTop w:val="0"/>
      <w:marBottom w:val="0"/>
      <w:divBdr>
        <w:top w:val="none" w:sz="0" w:space="0" w:color="auto"/>
        <w:left w:val="none" w:sz="0" w:space="0" w:color="auto"/>
        <w:bottom w:val="none" w:sz="0" w:space="0" w:color="auto"/>
        <w:right w:val="none" w:sz="0" w:space="0" w:color="auto"/>
      </w:divBdr>
    </w:div>
    <w:div w:id="827551805">
      <w:marLeft w:val="0"/>
      <w:marRight w:val="0"/>
      <w:marTop w:val="0"/>
      <w:marBottom w:val="0"/>
      <w:divBdr>
        <w:top w:val="none" w:sz="0" w:space="0" w:color="auto"/>
        <w:left w:val="none" w:sz="0" w:space="0" w:color="auto"/>
        <w:bottom w:val="none" w:sz="0" w:space="0" w:color="auto"/>
        <w:right w:val="none" w:sz="0" w:space="0" w:color="auto"/>
      </w:divBdr>
    </w:div>
    <w:div w:id="827551806">
      <w:marLeft w:val="0"/>
      <w:marRight w:val="0"/>
      <w:marTop w:val="0"/>
      <w:marBottom w:val="0"/>
      <w:divBdr>
        <w:top w:val="none" w:sz="0" w:space="0" w:color="auto"/>
        <w:left w:val="none" w:sz="0" w:space="0" w:color="auto"/>
        <w:bottom w:val="none" w:sz="0" w:space="0" w:color="auto"/>
        <w:right w:val="none" w:sz="0" w:space="0" w:color="auto"/>
      </w:divBdr>
    </w:div>
    <w:div w:id="827551807">
      <w:marLeft w:val="0"/>
      <w:marRight w:val="0"/>
      <w:marTop w:val="0"/>
      <w:marBottom w:val="0"/>
      <w:divBdr>
        <w:top w:val="none" w:sz="0" w:space="0" w:color="auto"/>
        <w:left w:val="none" w:sz="0" w:space="0" w:color="auto"/>
        <w:bottom w:val="none" w:sz="0" w:space="0" w:color="auto"/>
        <w:right w:val="none" w:sz="0" w:space="0" w:color="auto"/>
      </w:divBdr>
    </w:div>
    <w:div w:id="827551808">
      <w:marLeft w:val="0"/>
      <w:marRight w:val="0"/>
      <w:marTop w:val="0"/>
      <w:marBottom w:val="0"/>
      <w:divBdr>
        <w:top w:val="none" w:sz="0" w:space="0" w:color="auto"/>
        <w:left w:val="none" w:sz="0" w:space="0" w:color="auto"/>
        <w:bottom w:val="none" w:sz="0" w:space="0" w:color="auto"/>
        <w:right w:val="none" w:sz="0" w:space="0" w:color="auto"/>
      </w:divBdr>
    </w:div>
    <w:div w:id="827551809">
      <w:marLeft w:val="0"/>
      <w:marRight w:val="0"/>
      <w:marTop w:val="0"/>
      <w:marBottom w:val="0"/>
      <w:divBdr>
        <w:top w:val="none" w:sz="0" w:space="0" w:color="auto"/>
        <w:left w:val="none" w:sz="0" w:space="0" w:color="auto"/>
        <w:bottom w:val="none" w:sz="0" w:space="0" w:color="auto"/>
        <w:right w:val="none" w:sz="0" w:space="0" w:color="auto"/>
      </w:divBdr>
    </w:div>
    <w:div w:id="827551810">
      <w:marLeft w:val="0"/>
      <w:marRight w:val="0"/>
      <w:marTop w:val="0"/>
      <w:marBottom w:val="0"/>
      <w:divBdr>
        <w:top w:val="none" w:sz="0" w:space="0" w:color="auto"/>
        <w:left w:val="none" w:sz="0" w:space="0" w:color="auto"/>
        <w:bottom w:val="none" w:sz="0" w:space="0" w:color="auto"/>
        <w:right w:val="none" w:sz="0" w:space="0" w:color="auto"/>
      </w:divBdr>
    </w:div>
    <w:div w:id="827551811">
      <w:marLeft w:val="0"/>
      <w:marRight w:val="0"/>
      <w:marTop w:val="0"/>
      <w:marBottom w:val="0"/>
      <w:divBdr>
        <w:top w:val="none" w:sz="0" w:space="0" w:color="auto"/>
        <w:left w:val="none" w:sz="0" w:space="0" w:color="auto"/>
        <w:bottom w:val="none" w:sz="0" w:space="0" w:color="auto"/>
        <w:right w:val="none" w:sz="0" w:space="0" w:color="auto"/>
      </w:divBdr>
    </w:div>
    <w:div w:id="827551812">
      <w:marLeft w:val="0"/>
      <w:marRight w:val="0"/>
      <w:marTop w:val="0"/>
      <w:marBottom w:val="0"/>
      <w:divBdr>
        <w:top w:val="none" w:sz="0" w:space="0" w:color="auto"/>
        <w:left w:val="none" w:sz="0" w:space="0" w:color="auto"/>
        <w:bottom w:val="none" w:sz="0" w:space="0" w:color="auto"/>
        <w:right w:val="none" w:sz="0" w:space="0" w:color="auto"/>
      </w:divBdr>
    </w:div>
    <w:div w:id="827551813">
      <w:marLeft w:val="0"/>
      <w:marRight w:val="0"/>
      <w:marTop w:val="0"/>
      <w:marBottom w:val="0"/>
      <w:divBdr>
        <w:top w:val="none" w:sz="0" w:space="0" w:color="auto"/>
        <w:left w:val="none" w:sz="0" w:space="0" w:color="auto"/>
        <w:bottom w:val="none" w:sz="0" w:space="0" w:color="auto"/>
        <w:right w:val="none" w:sz="0" w:space="0" w:color="auto"/>
      </w:divBdr>
    </w:div>
    <w:div w:id="827551814">
      <w:marLeft w:val="0"/>
      <w:marRight w:val="0"/>
      <w:marTop w:val="0"/>
      <w:marBottom w:val="0"/>
      <w:divBdr>
        <w:top w:val="none" w:sz="0" w:space="0" w:color="auto"/>
        <w:left w:val="none" w:sz="0" w:space="0" w:color="auto"/>
        <w:bottom w:val="none" w:sz="0" w:space="0" w:color="auto"/>
        <w:right w:val="none" w:sz="0" w:space="0" w:color="auto"/>
      </w:divBdr>
    </w:div>
    <w:div w:id="827551815">
      <w:marLeft w:val="0"/>
      <w:marRight w:val="0"/>
      <w:marTop w:val="0"/>
      <w:marBottom w:val="0"/>
      <w:divBdr>
        <w:top w:val="none" w:sz="0" w:space="0" w:color="auto"/>
        <w:left w:val="none" w:sz="0" w:space="0" w:color="auto"/>
        <w:bottom w:val="none" w:sz="0" w:space="0" w:color="auto"/>
        <w:right w:val="none" w:sz="0" w:space="0" w:color="auto"/>
      </w:divBdr>
    </w:div>
    <w:div w:id="827551816">
      <w:marLeft w:val="0"/>
      <w:marRight w:val="0"/>
      <w:marTop w:val="0"/>
      <w:marBottom w:val="0"/>
      <w:divBdr>
        <w:top w:val="none" w:sz="0" w:space="0" w:color="auto"/>
        <w:left w:val="none" w:sz="0" w:space="0" w:color="auto"/>
        <w:bottom w:val="none" w:sz="0" w:space="0" w:color="auto"/>
        <w:right w:val="none" w:sz="0" w:space="0" w:color="auto"/>
      </w:divBdr>
    </w:div>
    <w:div w:id="827551817">
      <w:marLeft w:val="0"/>
      <w:marRight w:val="0"/>
      <w:marTop w:val="0"/>
      <w:marBottom w:val="0"/>
      <w:divBdr>
        <w:top w:val="none" w:sz="0" w:space="0" w:color="auto"/>
        <w:left w:val="none" w:sz="0" w:space="0" w:color="auto"/>
        <w:bottom w:val="none" w:sz="0" w:space="0" w:color="auto"/>
        <w:right w:val="none" w:sz="0" w:space="0" w:color="auto"/>
      </w:divBdr>
    </w:div>
    <w:div w:id="827551818">
      <w:marLeft w:val="0"/>
      <w:marRight w:val="0"/>
      <w:marTop w:val="0"/>
      <w:marBottom w:val="0"/>
      <w:divBdr>
        <w:top w:val="none" w:sz="0" w:space="0" w:color="auto"/>
        <w:left w:val="none" w:sz="0" w:space="0" w:color="auto"/>
        <w:bottom w:val="none" w:sz="0" w:space="0" w:color="auto"/>
        <w:right w:val="none" w:sz="0" w:space="0" w:color="auto"/>
      </w:divBdr>
    </w:div>
    <w:div w:id="827551819">
      <w:marLeft w:val="0"/>
      <w:marRight w:val="0"/>
      <w:marTop w:val="0"/>
      <w:marBottom w:val="0"/>
      <w:divBdr>
        <w:top w:val="none" w:sz="0" w:space="0" w:color="auto"/>
        <w:left w:val="none" w:sz="0" w:space="0" w:color="auto"/>
        <w:bottom w:val="none" w:sz="0" w:space="0" w:color="auto"/>
        <w:right w:val="none" w:sz="0" w:space="0" w:color="auto"/>
      </w:divBdr>
    </w:div>
    <w:div w:id="827551820">
      <w:marLeft w:val="0"/>
      <w:marRight w:val="0"/>
      <w:marTop w:val="0"/>
      <w:marBottom w:val="0"/>
      <w:divBdr>
        <w:top w:val="none" w:sz="0" w:space="0" w:color="auto"/>
        <w:left w:val="none" w:sz="0" w:space="0" w:color="auto"/>
        <w:bottom w:val="none" w:sz="0" w:space="0" w:color="auto"/>
        <w:right w:val="none" w:sz="0" w:space="0" w:color="auto"/>
      </w:divBdr>
      <w:divsChild>
        <w:div w:id="827551834">
          <w:marLeft w:val="0"/>
          <w:marRight w:val="0"/>
          <w:marTop w:val="0"/>
          <w:marBottom w:val="0"/>
          <w:divBdr>
            <w:top w:val="none" w:sz="0" w:space="0" w:color="auto"/>
            <w:left w:val="none" w:sz="0" w:space="0" w:color="auto"/>
            <w:bottom w:val="none" w:sz="0" w:space="0" w:color="auto"/>
            <w:right w:val="none" w:sz="0" w:space="0" w:color="auto"/>
          </w:divBdr>
        </w:div>
      </w:divsChild>
    </w:div>
    <w:div w:id="827551821">
      <w:marLeft w:val="0"/>
      <w:marRight w:val="0"/>
      <w:marTop w:val="0"/>
      <w:marBottom w:val="0"/>
      <w:divBdr>
        <w:top w:val="none" w:sz="0" w:space="0" w:color="auto"/>
        <w:left w:val="none" w:sz="0" w:space="0" w:color="auto"/>
        <w:bottom w:val="none" w:sz="0" w:space="0" w:color="auto"/>
        <w:right w:val="none" w:sz="0" w:space="0" w:color="auto"/>
      </w:divBdr>
    </w:div>
    <w:div w:id="827551822">
      <w:marLeft w:val="0"/>
      <w:marRight w:val="0"/>
      <w:marTop w:val="0"/>
      <w:marBottom w:val="0"/>
      <w:divBdr>
        <w:top w:val="none" w:sz="0" w:space="0" w:color="auto"/>
        <w:left w:val="none" w:sz="0" w:space="0" w:color="auto"/>
        <w:bottom w:val="none" w:sz="0" w:space="0" w:color="auto"/>
        <w:right w:val="none" w:sz="0" w:space="0" w:color="auto"/>
      </w:divBdr>
    </w:div>
    <w:div w:id="827551823">
      <w:marLeft w:val="0"/>
      <w:marRight w:val="0"/>
      <w:marTop w:val="0"/>
      <w:marBottom w:val="0"/>
      <w:divBdr>
        <w:top w:val="none" w:sz="0" w:space="0" w:color="auto"/>
        <w:left w:val="none" w:sz="0" w:space="0" w:color="auto"/>
        <w:bottom w:val="none" w:sz="0" w:space="0" w:color="auto"/>
        <w:right w:val="none" w:sz="0" w:space="0" w:color="auto"/>
      </w:divBdr>
    </w:div>
    <w:div w:id="827551824">
      <w:marLeft w:val="0"/>
      <w:marRight w:val="0"/>
      <w:marTop w:val="0"/>
      <w:marBottom w:val="0"/>
      <w:divBdr>
        <w:top w:val="none" w:sz="0" w:space="0" w:color="auto"/>
        <w:left w:val="none" w:sz="0" w:space="0" w:color="auto"/>
        <w:bottom w:val="none" w:sz="0" w:space="0" w:color="auto"/>
        <w:right w:val="none" w:sz="0" w:space="0" w:color="auto"/>
      </w:divBdr>
    </w:div>
    <w:div w:id="827551825">
      <w:marLeft w:val="0"/>
      <w:marRight w:val="0"/>
      <w:marTop w:val="0"/>
      <w:marBottom w:val="0"/>
      <w:divBdr>
        <w:top w:val="none" w:sz="0" w:space="0" w:color="auto"/>
        <w:left w:val="none" w:sz="0" w:space="0" w:color="auto"/>
        <w:bottom w:val="none" w:sz="0" w:space="0" w:color="auto"/>
        <w:right w:val="none" w:sz="0" w:space="0" w:color="auto"/>
      </w:divBdr>
    </w:div>
    <w:div w:id="827551826">
      <w:marLeft w:val="0"/>
      <w:marRight w:val="0"/>
      <w:marTop w:val="0"/>
      <w:marBottom w:val="0"/>
      <w:divBdr>
        <w:top w:val="none" w:sz="0" w:space="0" w:color="auto"/>
        <w:left w:val="none" w:sz="0" w:space="0" w:color="auto"/>
        <w:bottom w:val="none" w:sz="0" w:space="0" w:color="auto"/>
        <w:right w:val="none" w:sz="0" w:space="0" w:color="auto"/>
      </w:divBdr>
    </w:div>
    <w:div w:id="827551827">
      <w:marLeft w:val="0"/>
      <w:marRight w:val="0"/>
      <w:marTop w:val="0"/>
      <w:marBottom w:val="0"/>
      <w:divBdr>
        <w:top w:val="none" w:sz="0" w:space="0" w:color="auto"/>
        <w:left w:val="none" w:sz="0" w:space="0" w:color="auto"/>
        <w:bottom w:val="none" w:sz="0" w:space="0" w:color="auto"/>
        <w:right w:val="none" w:sz="0" w:space="0" w:color="auto"/>
      </w:divBdr>
    </w:div>
    <w:div w:id="827551828">
      <w:marLeft w:val="0"/>
      <w:marRight w:val="0"/>
      <w:marTop w:val="0"/>
      <w:marBottom w:val="0"/>
      <w:divBdr>
        <w:top w:val="none" w:sz="0" w:space="0" w:color="auto"/>
        <w:left w:val="none" w:sz="0" w:space="0" w:color="auto"/>
        <w:bottom w:val="none" w:sz="0" w:space="0" w:color="auto"/>
        <w:right w:val="none" w:sz="0" w:space="0" w:color="auto"/>
      </w:divBdr>
    </w:div>
    <w:div w:id="827551829">
      <w:marLeft w:val="0"/>
      <w:marRight w:val="0"/>
      <w:marTop w:val="0"/>
      <w:marBottom w:val="0"/>
      <w:divBdr>
        <w:top w:val="none" w:sz="0" w:space="0" w:color="auto"/>
        <w:left w:val="none" w:sz="0" w:space="0" w:color="auto"/>
        <w:bottom w:val="none" w:sz="0" w:space="0" w:color="auto"/>
        <w:right w:val="none" w:sz="0" w:space="0" w:color="auto"/>
      </w:divBdr>
    </w:div>
    <w:div w:id="827551830">
      <w:marLeft w:val="0"/>
      <w:marRight w:val="0"/>
      <w:marTop w:val="0"/>
      <w:marBottom w:val="0"/>
      <w:divBdr>
        <w:top w:val="none" w:sz="0" w:space="0" w:color="auto"/>
        <w:left w:val="none" w:sz="0" w:space="0" w:color="auto"/>
        <w:bottom w:val="none" w:sz="0" w:space="0" w:color="auto"/>
        <w:right w:val="none" w:sz="0" w:space="0" w:color="auto"/>
      </w:divBdr>
    </w:div>
    <w:div w:id="827551831">
      <w:marLeft w:val="0"/>
      <w:marRight w:val="0"/>
      <w:marTop w:val="0"/>
      <w:marBottom w:val="0"/>
      <w:divBdr>
        <w:top w:val="none" w:sz="0" w:space="0" w:color="auto"/>
        <w:left w:val="none" w:sz="0" w:space="0" w:color="auto"/>
        <w:bottom w:val="none" w:sz="0" w:space="0" w:color="auto"/>
        <w:right w:val="none" w:sz="0" w:space="0" w:color="auto"/>
      </w:divBdr>
    </w:div>
    <w:div w:id="827551832">
      <w:marLeft w:val="0"/>
      <w:marRight w:val="0"/>
      <w:marTop w:val="0"/>
      <w:marBottom w:val="0"/>
      <w:divBdr>
        <w:top w:val="none" w:sz="0" w:space="0" w:color="auto"/>
        <w:left w:val="none" w:sz="0" w:space="0" w:color="auto"/>
        <w:bottom w:val="none" w:sz="0" w:space="0" w:color="auto"/>
        <w:right w:val="none" w:sz="0" w:space="0" w:color="auto"/>
      </w:divBdr>
    </w:div>
    <w:div w:id="827551833">
      <w:marLeft w:val="0"/>
      <w:marRight w:val="0"/>
      <w:marTop w:val="0"/>
      <w:marBottom w:val="0"/>
      <w:divBdr>
        <w:top w:val="none" w:sz="0" w:space="0" w:color="auto"/>
        <w:left w:val="none" w:sz="0" w:space="0" w:color="auto"/>
        <w:bottom w:val="none" w:sz="0" w:space="0" w:color="auto"/>
        <w:right w:val="none" w:sz="0" w:space="0" w:color="auto"/>
      </w:divBdr>
    </w:div>
    <w:div w:id="827551835">
      <w:marLeft w:val="0"/>
      <w:marRight w:val="0"/>
      <w:marTop w:val="0"/>
      <w:marBottom w:val="0"/>
      <w:divBdr>
        <w:top w:val="none" w:sz="0" w:space="0" w:color="auto"/>
        <w:left w:val="none" w:sz="0" w:space="0" w:color="auto"/>
        <w:bottom w:val="none" w:sz="0" w:space="0" w:color="auto"/>
        <w:right w:val="none" w:sz="0" w:space="0" w:color="auto"/>
      </w:divBdr>
    </w:div>
    <w:div w:id="827551836">
      <w:marLeft w:val="0"/>
      <w:marRight w:val="0"/>
      <w:marTop w:val="0"/>
      <w:marBottom w:val="0"/>
      <w:divBdr>
        <w:top w:val="none" w:sz="0" w:space="0" w:color="auto"/>
        <w:left w:val="none" w:sz="0" w:space="0" w:color="auto"/>
        <w:bottom w:val="none" w:sz="0" w:space="0" w:color="auto"/>
        <w:right w:val="none" w:sz="0" w:space="0" w:color="auto"/>
      </w:divBdr>
    </w:div>
    <w:div w:id="827551837">
      <w:marLeft w:val="0"/>
      <w:marRight w:val="0"/>
      <w:marTop w:val="0"/>
      <w:marBottom w:val="0"/>
      <w:divBdr>
        <w:top w:val="none" w:sz="0" w:space="0" w:color="auto"/>
        <w:left w:val="none" w:sz="0" w:space="0" w:color="auto"/>
        <w:bottom w:val="none" w:sz="0" w:space="0" w:color="auto"/>
        <w:right w:val="none" w:sz="0" w:space="0" w:color="auto"/>
      </w:divBdr>
    </w:div>
    <w:div w:id="827551838">
      <w:marLeft w:val="0"/>
      <w:marRight w:val="0"/>
      <w:marTop w:val="0"/>
      <w:marBottom w:val="0"/>
      <w:divBdr>
        <w:top w:val="none" w:sz="0" w:space="0" w:color="auto"/>
        <w:left w:val="none" w:sz="0" w:space="0" w:color="auto"/>
        <w:bottom w:val="none" w:sz="0" w:space="0" w:color="auto"/>
        <w:right w:val="none" w:sz="0" w:space="0" w:color="auto"/>
      </w:divBdr>
    </w:div>
    <w:div w:id="958881119">
      <w:bodyDiv w:val="1"/>
      <w:marLeft w:val="0"/>
      <w:marRight w:val="0"/>
      <w:marTop w:val="0"/>
      <w:marBottom w:val="0"/>
      <w:divBdr>
        <w:top w:val="none" w:sz="0" w:space="0" w:color="auto"/>
        <w:left w:val="none" w:sz="0" w:space="0" w:color="auto"/>
        <w:bottom w:val="none" w:sz="0" w:space="0" w:color="auto"/>
        <w:right w:val="none" w:sz="0" w:space="0" w:color="auto"/>
      </w:divBdr>
      <w:divsChild>
        <w:div w:id="941567044">
          <w:marLeft w:val="130"/>
          <w:marRight w:val="0"/>
          <w:marTop w:val="0"/>
          <w:marBottom w:val="0"/>
          <w:divBdr>
            <w:top w:val="none" w:sz="0" w:space="0" w:color="auto"/>
            <w:left w:val="none" w:sz="0" w:space="0" w:color="auto"/>
            <w:bottom w:val="none" w:sz="0" w:space="0" w:color="auto"/>
            <w:right w:val="none" w:sz="0" w:space="0" w:color="auto"/>
          </w:divBdr>
        </w:div>
      </w:divsChild>
    </w:div>
    <w:div w:id="974137648">
      <w:bodyDiv w:val="1"/>
      <w:marLeft w:val="0"/>
      <w:marRight w:val="0"/>
      <w:marTop w:val="0"/>
      <w:marBottom w:val="0"/>
      <w:divBdr>
        <w:top w:val="none" w:sz="0" w:space="0" w:color="auto"/>
        <w:left w:val="none" w:sz="0" w:space="0" w:color="auto"/>
        <w:bottom w:val="none" w:sz="0" w:space="0" w:color="auto"/>
        <w:right w:val="none" w:sz="0" w:space="0" w:color="auto"/>
      </w:divBdr>
    </w:div>
    <w:div w:id="983387234">
      <w:bodyDiv w:val="1"/>
      <w:marLeft w:val="0"/>
      <w:marRight w:val="0"/>
      <w:marTop w:val="0"/>
      <w:marBottom w:val="0"/>
      <w:divBdr>
        <w:top w:val="none" w:sz="0" w:space="0" w:color="auto"/>
        <w:left w:val="none" w:sz="0" w:space="0" w:color="auto"/>
        <w:bottom w:val="none" w:sz="0" w:space="0" w:color="auto"/>
        <w:right w:val="none" w:sz="0" w:space="0" w:color="auto"/>
      </w:divBdr>
    </w:div>
    <w:div w:id="983922961">
      <w:bodyDiv w:val="1"/>
      <w:marLeft w:val="0"/>
      <w:marRight w:val="0"/>
      <w:marTop w:val="0"/>
      <w:marBottom w:val="0"/>
      <w:divBdr>
        <w:top w:val="none" w:sz="0" w:space="0" w:color="auto"/>
        <w:left w:val="none" w:sz="0" w:space="0" w:color="auto"/>
        <w:bottom w:val="none" w:sz="0" w:space="0" w:color="auto"/>
        <w:right w:val="none" w:sz="0" w:space="0" w:color="auto"/>
      </w:divBdr>
      <w:divsChild>
        <w:div w:id="2039500292">
          <w:marLeft w:val="0"/>
          <w:marRight w:val="0"/>
          <w:marTop w:val="0"/>
          <w:marBottom w:val="0"/>
          <w:divBdr>
            <w:top w:val="none" w:sz="0" w:space="0" w:color="auto"/>
            <w:left w:val="none" w:sz="0" w:space="0" w:color="auto"/>
            <w:bottom w:val="none" w:sz="0" w:space="0" w:color="auto"/>
            <w:right w:val="none" w:sz="0" w:space="0" w:color="auto"/>
          </w:divBdr>
        </w:div>
        <w:div w:id="2140148549">
          <w:marLeft w:val="0"/>
          <w:marRight w:val="0"/>
          <w:marTop w:val="0"/>
          <w:marBottom w:val="0"/>
          <w:divBdr>
            <w:top w:val="none" w:sz="0" w:space="0" w:color="auto"/>
            <w:left w:val="none" w:sz="0" w:space="0" w:color="auto"/>
            <w:bottom w:val="none" w:sz="0" w:space="0" w:color="auto"/>
            <w:right w:val="none" w:sz="0" w:space="0" w:color="auto"/>
          </w:divBdr>
        </w:div>
      </w:divsChild>
    </w:div>
    <w:div w:id="989554123">
      <w:bodyDiv w:val="1"/>
      <w:marLeft w:val="0"/>
      <w:marRight w:val="0"/>
      <w:marTop w:val="0"/>
      <w:marBottom w:val="0"/>
      <w:divBdr>
        <w:top w:val="none" w:sz="0" w:space="0" w:color="auto"/>
        <w:left w:val="none" w:sz="0" w:space="0" w:color="auto"/>
        <w:bottom w:val="none" w:sz="0" w:space="0" w:color="auto"/>
        <w:right w:val="none" w:sz="0" w:space="0" w:color="auto"/>
      </w:divBdr>
      <w:divsChild>
        <w:div w:id="180094022">
          <w:marLeft w:val="274"/>
          <w:marRight w:val="0"/>
          <w:marTop w:val="20"/>
          <w:marBottom w:val="0"/>
          <w:divBdr>
            <w:top w:val="none" w:sz="0" w:space="0" w:color="auto"/>
            <w:left w:val="none" w:sz="0" w:space="0" w:color="auto"/>
            <w:bottom w:val="none" w:sz="0" w:space="0" w:color="auto"/>
            <w:right w:val="none" w:sz="0" w:space="0" w:color="auto"/>
          </w:divBdr>
        </w:div>
        <w:div w:id="2098211070">
          <w:marLeft w:val="274"/>
          <w:marRight w:val="0"/>
          <w:marTop w:val="20"/>
          <w:marBottom w:val="0"/>
          <w:divBdr>
            <w:top w:val="none" w:sz="0" w:space="0" w:color="auto"/>
            <w:left w:val="none" w:sz="0" w:space="0" w:color="auto"/>
            <w:bottom w:val="none" w:sz="0" w:space="0" w:color="auto"/>
            <w:right w:val="none" w:sz="0" w:space="0" w:color="auto"/>
          </w:divBdr>
        </w:div>
        <w:div w:id="877861542">
          <w:marLeft w:val="274"/>
          <w:marRight w:val="0"/>
          <w:marTop w:val="20"/>
          <w:marBottom w:val="0"/>
          <w:divBdr>
            <w:top w:val="none" w:sz="0" w:space="0" w:color="auto"/>
            <w:left w:val="none" w:sz="0" w:space="0" w:color="auto"/>
            <w:bottom w:val="none" w:sz="0" w:space="0" w:color="auto"/>
            <w:right w:val="none" w:sz="0" w:space="0" w:color="auto"/>
          </w:divBdr>
        </w:div>
        <w:div w:id="1386373729">
          <w:marLeft w:val="274"/>
          <w:marRight w:val="0"/>
          <w:marTop w:val="20"/>
          <w:marBottom w:val="0"/>
          <w:divBdr>
            <w:top w:val="none" w:sz="0" w:space="0" w:color="auto"/>
            <w:left w:val="none" w:sz="0" w:space="0" w:color="auto"/>
            <w:bottom w:val="none" w:sz="0" w:space="0" w:color="auto"/>
            <w:right w:val="none" w:sz="0" w:space="0" w:color="auto"/>
          </w:divBdr>
        </w:div>
        <w:div w:id="1010179917">
          <w:marLeft w:val="274"/>
          <w:marRight w:val="0"/>
          <w:marTop w:val="20"/>
          <w:marBottom w:val="0"/>
          <w:divBdr>
            <w:top w:val="none" w:sz="0" w:space="0" w:color="auto"/>
            <w:left w:val="none" w:sz="0" w:space="0" w:color="auto"/>
            <w:bottom w:val="none" w:sz="0" w:space="0" w:color="auto"/>
            <w:right w:val="none" w:sz="0" w:space="0" w:color="auto"/>
          </w:divBdr>
        </w:div>
        <w:div w:id="1342470248">
          <w:marLeft w:val="274"/>
          <w:marRight w:val="0"/>
          <w:marTop w:val="20"/>
          <w:marBottom w:val="0"/>
          <w:divBdr>
            <w:top w:val="none" w:sz="0" w:space="0" w:color="auto"/>
            <w:left w:val="none" w:sz="0" w:space="0" w:color="auto"/>
            <w:bottom w:val="none" w:sz="0" w:space="0" w:color="auto"/>
            <w:right w:val="none" w:sz="0" w:space="0" w:color="auto"/>
          </w:divBdr>
        </w:div>
        <w:div w:id="1218661119">
          <w:marLeft w:val="274"/>
          <w:marRight w:val="0"/>
          <w:marTop w:val="20"/>
          <w:marBottom w:val="0"/>
          <w:divBdr>
            <w:top w:val="none" w:sz="0" w:space="0" w:color="auto"/>
            <w:left w:val="none" w:sz="0" w:space="0" w:color="auto"/>
            <w:bottom w:val="none" w:sz="0" w:space="0" w:color="auto"/>
            <w:right w:val="none" w:sz="0" w:space="0" w:color="auto"/>
          </w:divBdr>
        </w:div>
        <w:div w:id="1002438731">
          <w:marLeft w:val="274"/>
          <w:marRight w:val="0"/>
          <w:marTop w:val="20"/>
          <w:marBottom w:val="0"/>
          <w:divBdr>
            <w:top w:val="none" w:sz="0" w:space="0" w:color="auto"/>
            <w:left w:val="none" w:sz="0" w:space="0" w:color="auto"/>
            <w:bottom w:val="none" w:sz="0" w:space="0" w:color="auto"/>
            <w:right w:val="none" w:sz="0" w:space="0" w:color="auto"/>
          </w:divBdr>
        </w:div>
        <w:div w:id="1225071387">
          <w:marLeft w:val="274"/>
          <w:marRight w:val="0"/>
          <w:marTop w:val="20"/>
          <w:marBottom w:val="0"/>
          <w:divBdr>
            <w:top w:val="none" w:sz="0" w:space="0" w:color="auto"/>
            <w:left w:val="none" w:sz="0" w:space="0" w:color="auto"/>
            <w:bottom w:val="none" w:sz="0" w:space="0" w:color="auto"/>
            <w:right w:val="none" w:sz="0" w:space="0" w:color="auto"/>
          </w:divBdr>
        </w:div>
        <w:div w:id="1778057984">
          <w:marLeft w:val="274"/>
          <w:marRight w:val="0"/>
          <w:marTop w:val="20"/>
          <w:marBottom w:val="0"/>
          <w:divBdr>
            <w:top w:val="none" w:sz="0" w:space="0" w:color="auto"/>
            <w:left w:val="none" w:sz="0" w:space="0" w:color="auto"/>
            <w:bottom w:val="none" w:sz="0" w:space="0" w:color="auto"/>
            <w:right w:val="none" w:sz="0" w:space="0" w:color="auto"/>
          </w:divBdr>
        </w:div>
        <w:div w:id="704840212">
          <w:marLeft w:val="274"/>
          <w:marRight w:val="0"/>
          <w:marTop w:val="20"/>
          <w:marBottom w:val="0"/>
          <w:divBdr>
            <w:top w:val="none" w:sz="0" w:space="0" w:color="auto"/>
            <w:left w:val="none" w:sz="0" w:space="0" w:color="auto"/>
            <w:bottom w:val="none" w:sz="0" w:space="0" w:color="auto"/>
            <w:right w:val="none" w:sz="0" w:space="0" w:color="auto"/>
          </w:divBdr>
        </w:div>
      </w:divsChild>
    </w:div>
    <w:div w:id="998776920">
      <w:bodyDiv w:val="1"/>
      <w:marLeft w:val="0"/>
      <w:marRight w:val="0"/>
      <w:marTop w:val="0"/>
      <w:marBottom w:val="0"/>
      <w:divBdr>
        <w:top w:val="none" w:sz="0" w:space="0" w:color="auto"/>
        <w:left w:val="none" w:sz="0" w:space="0" w:color="auto"/>
        <w:bottom w:val="none" w:sz="0" w:space="0" w:color="auto"/>
        <w:right w:val="none" w:sz="0" w:space="0" w:color="auto"/>
      </w:divBdr>
    </w:div>
    <w:div w:id="999578437">
      <w:bodyDiv w:val="1"/>
      <w:marLeft w:val="0"/>
      <w:marRight w:val="0"/>
      <w:marTop w:val="0"/>
      <w:marBottom w:val="0"/>
      <w:divBdr>
        <w:top w:val="none" w:sz="0" w:space="0" w:color="auto"/>
        <w:left w:val="none" w:sz="0" w:space="0" w:color="auto"/>
        <w:bottom w:val="none" w:sz="0" w:space="0" w:color="auto"/>
        <w:right w:val="none" w:sz="0" w:space="0" w:color="auto"/>
      </w:divBdr>
    </w:div>
    <w:div w:id="1071201132">
      <w:bodyDiv w:val="1"/>
      <w:marLeft w:val="0"/>
      <w:marRight w:val="0"/>
      <w:marTop w:val="0"/>
      <w:marBottom w:val="0"/>
      <w:divBdr>
        <w:top w:val="none" w:sz="0" w:space="0" w:color="auto"/>
        <w:left w:val="none" w:sz="0" w:space="0" w:color="auto"/>
        <w:bottom w:val="none" w:sz="0" w:space="0" w:color="auto"/>
        <w:right w:val="none" w:sz="0" w:space="0" w:color="auto"/>
      </w:divBdr>
      <w:divsChild>
        <w:div w:id="1167477241">
          <w:marLeft w:val="274"/>
          <w:marRight w:val="0"/>
          <w:marTop w:val="20"/>
          <w:marBottom w:val="0"/>
          <w:divBdr>
            <w:top w:val="none" w:sz="0" w:space="0" w:color="auto"/>
            <w:left w:val="none" w:sz="0" w:space="0" w:color="auto"/>
            <w:bottom w:val="none" w:sz="0" w:space="0" w:color="auto"/>
            <w:right w:val="none" w:sz="0" w:space="0" w:color="auto"/>
          </w:divBdr>
        </w:div>
        <w:div w:id="103575262">
          <w:marLeft w:val="274"/>
          <w:marRight w:val="0"/>
          <w:marTop w:val="20"/>
          <w:marBottom w:val="0"/>
          <w:divBdr>
            <w:top w:val="none" w:sz="0" w:space="0" w:color="auto"/>
            <w:left w:val="none" w:sz="0" w:space="0" w:color="auto"/>
            <w:bottom w:val="none" w:sz="0" w:space="0" w:color="auto"/>
            <w:right w:val="none" w:sz="0" w:space="0" w:color="auto"/>
          </w:divBdr>
        </w:div>
        <w:div w:id="1917477381">
          <w:marLeft w:val="274"/>
          <w:marRight w:val="0"/>
          <w:marTop w:val="20"/>
          <w:marBottom w:val="0"/>
          <w:divBdr>
            <w:top w:val="none" w:sz="0" w:space="0" w:color="auto"/>
            <w:left w:val="none" w:sz="0" w:space="0" w:color="auto"/>
            <w:bottom w:val="none" w:sz="0" w:space="0" w:color="auto"/>
            <w:right w:val="none" w:sz="0" w:space="0" w:color="auto"/>
          </w:divBdr>
        </w:div>
        <w:div w:id="1815829574">
          <w:marLeft w:val="274"/>
          <w:marRight w:val="0"/>
          <w:marTop w:val="20"/>
          <w:marBottom w:val="0"/>
          <w:divBdr>
            <w:top w:val="none" w:sz="0" w:space="0" w:color="auto"/>
            <w:left w:val="none" w:sz="0" w:space="0" w:color="auto"/>
            <w:bottom w:val="none" w:sz="0" w:space="0" w:color="auto"/>
            <w:right w:val="none" w:sz="0" w:space="0" w:color="auto"/>
          </w:divBdr>
        </w:div>
        <w:div w:id="222177098">
          <w:marLeft w:val="274"/>
          <w:marRight w:val="0"/>
          <w:marTop w:val="20"/>
          <w:marBottom w:val="0"/>
          <w:divBdr>
            <w:top w:val="none" w:sz="0" w:space="0" w:color="auto"/>
            <w:left w:val="none" w:sz="0" w:space="0" w:color="auto"/>
            <w:bottom w:val="none" w:sz="0" w:space="0" w:color="auto"/>
            <w:right w:val="none" w:sz="0" w:space="0" w:color="auto"/>
          </w:divBdr>
        </w:div>
        <w:div w:id="1438982857">
          <w:marLeft w:val="274"/>
          <w:marRight w:val="0"/>
          <w:marTop w:val="20"/>
          <w:marBottom w:val="0"/>
          <w:divBdr>
            <w:top w:val="none" w:sz="0" w:space="0" w:color="auto"/>
            <w:left w:val="none" w:sz="0" w:space="0" w:color="auto"/>
            <w:bottom w:val="none" w:sz="0" w:space="0" w:color="auto"/>
            <w:right w:val="none" w:sz="0" w:space="0" w:color="auto"/>
          </w:divBdr>
        </w:div>
        <w:div w:id="2063289107">
          <w:marLeft w:val="274"/>
          <w:marRight w:val="0"/>
          <w:marTop w:val="20"/>
          <w:marBottom w:val="0"/>
          <w:divBdr>
            <w:top w:val="none" w:sz="0" w:space="0" w:color="auto"/>
            <w:left w:val="none" w:sz="0" w:space="0" w:color="auto"/>
            <w:bottom w:val="none" w:sz="0" w:space="0" w:color="auto"/>
            <w:right w:val="none" w:sz="0" w:space="0" w:color="auto"/>
          </w:divBdr>
        </w:div>
        <w:div w:id="1024474255">
          <w:marLeft w:val="274"/>
          <w:marRight w:val="0"/>
          <w:marTop w:val="20"/>
          <w:marBottom w:val="0"/>
          <w:divBdr>
            <w:top w:val="none" w:sz="0" w:space="0" w:color="auto"/>
            <w:left w:val="none" w:sz="0" w:space="0" w:color="auto"/>
            <w:bottom w:val="none" w:sz="0" w:space="0" w:color="auto"/>
            <w:right w:val="none" w:sz="0" w:space="0" w:color="auto"/>
          </w:divBdr>
        </w:div>
        <w:div w:id="1359039810">
          <w:marLeft w:val="274"/>
          <w:marRight w:val="0"/>
          <w:marTop w:val="20"/>
          <w:marBottom w:val="0"/>
          <w:divBdr>
            <w:top w:val="none" w:sz="0" w:space="0" w:color="auto"/>
            <w:left w:val="none" w:sz="0" w:space="0" w:color="auto"/>
            <w:bottom w:val="none" w:sz="0" w:space="0" w:color="auto"/>
            <w:right w:val="none" w:sz="0" w:space="0" w:color="auto"/>
          </w:divBdr>
        </w:div>
        <w:div w:id="1800295585">
          <w:marLeft w:val="274"/>
          <w:marRight w:val="0"/>
          <w:marTop w:val="20"/>
          <w:marBottom w:val="0"/>
          <w:divBdr>
            <w:top w:val="none" w:sz="0" w:space="0" w:color="auto"/>
            <w:left w:val="none" w:sz="0" w:space="0" w:color="auto"/>
            <w:bottom w:val="none" w:sz="0" w:space="0" w:color="auto"/>
            <w:right w:val="none" w:sz="0" w:space="0" w:color="auto"/>
          </w:divBdr>
        </w:div>
        <w:div w:id="923806244">
          <w:marLeft w:val="274"/>
          <w:marRight w:val="0"/>
          <w:marTop w:val="20"/>
          <w:marBottom w:val="0"/>
          <w:divBdr>
            <w:top w:val="none" w:sz="0" w:space="0" w:color="auto"/>
            <w:left w:val="none" w:sz="0" w:space="0" w:color="auto"/>
            <w:bottom w:val="none" w:sz="0" w:space="0" w:color="auto"/>
            <w:right w:val="none" w:sz="0" w:space="0" w:color="auto"/>
          </w:divBdr>
        </w:div>
      </w:divsChild>
    </w:div>
    <w:div w:id="1081754909">
      <w:bodyDiv w:val="1"/>
      <w:marLeft w:val="0"/>
      <w:marRight w:val="0"/>
      <w:marTop w:val="0"/>
      <w:marBottom w:val="0"/>
      <w:divBdr>
        <w:top w:val="none" w:sz="0" w:space="0" w:color="auto"/>
        <w:left w:val="none" w:sz="0" w:space="0" w:color="auto"/>
        <w:bottom w:val="none" w:sz="0" w:space="0" w:color="auto"/>
        <w:right w:val="none" w:sz="0" w:space="0" w:color="auto"/>
      </w:divBdr>
    </w:div>
    <w:div w:id="1094788201">
      <w:bodyDiv w:val="1"/>
      <w:marLeft w:val="0"/>
      <w:marRight w:val="0"/>
      <w:marTop w:val="0"/>
      <w:marBottom w:val="0"/>
      <w:divBdr>
        <w:top w:val="none" w:sz="0" w:space="0" w:color="auto"/>
        <w:left w:val="none" w:sz="0" w:space="0" w:color="auto"/>
        <w:bottom w:val="none" w:sz="0" w:space="0" w:color="auto"/>
        <w:right w:val="none" w:sz="0" w:space="0" w:color="auto"/>
      </w:divBdr>
    </w:div>
    <w:div w:id="1123230248">
      <w:bodyDiv w:val="1"/>
      <w:marLeft w:val="0"/>
      <w:marRight w:val="0"/>
      <w:marTop w:val="0"/>
      <w:marBottom w:val="0"/>
      <w:divBdr>
        <w:top w:val="none" w:sz="0" w:space="0" w:color="auto"/>
        <w:left w:val="none" w:sz="0" w:space="0" w:color="auto"/>
        <w:bottom w:val="none" w:sz="0" w:space="0" w:color="auto"/>
        <w:right w:val="none" w:sz="0" w:space="0" w:color="auto"/>
      </w:divBdr>
    </w:div>
    <w:div w:id="1144275415">
      <w:bodyDiv w:val="1"/>
      <w:marLeft w:val="0"/>
      <w:marRight w:val="0"/>
      <w:marTop w:val="0"/>
      <w:marBottom w:val="0"/>
      <w:divBdr>
        <w:top w:val="none" w:sz="0" w:space="0" w:color="auto"/>
        <w:left w:val="none" w:sz="0" w:space="0" w:color="auto"/>
        <w:bottom w:val="none" w:sz="0" w:space="0" w:color="auto"/>
        <w:right w:val="none" w:sz="0" w:space="0" w:color="auto"/>
      </w:divBdr>
      <w:divsChild>
        <w:div w:id="368183100">
          <w:marLeft w:val="274"/>
          <w:marRight w:val="0"/>
          <w:marTop w:val="0"/>
          <w:marBottom w:val="0"/>
          <w:divBdr>
            <w:top w:val="none" w:sz="0" w:space="0" w:color="auto"/>
            <w:left w:val="none" w:sz="0" w:space="0" w:color="auto"/>
            <w:bottom w:val="none" w:sz="0" w:space="0" w:color="auto"/>
            <w:right w:val="none" w:sz="0" w:space="0" w:color="auto"/>
          </w:divBdr>
        </w:div>
        <w:div w:id="501050060">
          <w:marLeft w:val="994"/>
          <w:marRight w:val="0"/>
          <w:marTop w:val="0"/>
          <w:marBottom w:val="0"/>
          <w:divBdr>
            <w:top w:val="none" w:sz="0" w:space="0" w:color="auto"/>
            <w:left w:val="none" w:sz="0" w:space="0" w:color="auto"/>
            <w:bottom w:val="none" w:sz="0" w:space="0" w:color="auto"/>
            <w:right w:val="none" w:sz="0" w:space="0" w:color="auto"/>
          </w:divBdr>
        </w:div>
        <w:div w:id="721906335">
          <w:marLeft w:val="994"/>
          <w:marRight w:val="0"/>
          <w:marTop w:val="0"/>
          <w:marBottom w:val="0"/>
          <w:divBdr>
            <w:top w:val="none" w:sz="0" w:space="0" w:color="auto"/>
            <w:left w:val="none" w:sz="0" w:space="0" w:color="auto"/>
            <w:bottom w:val="none" w:sz="0" w:space="0" w:color="auto"/>
            <w:right w:val="none" w:sz="0" w:space="0" w:color="auto"/>
          </w:divBdr>
        </w:div>
        <w:div w:id="208886207">
          <w:marLeft w:val="274"/>
          <w:marRight w:val="0"/>
          <w:marTop w:val="0"/>
          <w:marBottom w:val="0"/>
          <w:divBdr>
            <w:top w:val="none" w:sz="0" w:space="0" w:color="auto"/>
            <w:left w:val="none" w:sz="0" w:space="0" w:color="auto"/>
            <w:bottom w:val="none" w:sz="0" w:space="0" w:color="auto"/>
            <w:right w:val="none" w:sz="0" w:space="0" w:color="auto"/>
          </w:divBdr>
        </w:div>
        <w:div w:id="625816639">
          <w:marLeft w:val="994"/>
          <w:marRight w:val="0"/>
          <w:marTop w:val="0"/>
          <w:marBottom w:val="0"/>
          <w:divBdr>
            <w:top w:val="none" w:sz="0" w:space="0" w:color="auto"/>
            <w:left w:val="none" w:sz="0" w:space="0" w:color="auto"/>
            <w:bottom w:val="none" w:sz="0" w:space="0" w:color="auto"/>
            <w:right w:val="none" w:sz="0" w:space="0" w:color="auto"/>
          </w:divBdr>
        </w:div>
        <w:div w:id="1705710698">
          <w:marLeft w:val="994"/>
          <w:marRight w:val="0"/>
          <w:marTop w:val="0"/>
          <w:marBottom w:val="0"/>
          <w:divBdr>
            <w:top w:val="none" w:sz="0" w:space="0" w:color="auto"/>
            <w:left w:val="none" w:sz="0" w:space="0" w:color="auto"/>
            <w:bottom w:val="none" w:sz="0" w:space="0" w:color="auto"/>
            <w:right w:val="none" w:sz="0" w:space="0" w:color="auto"/>
          </w:divBdr>
        </w:div>
      </w:divsChild>
    </w:div>
    <w:div w:id="1154183477">
      <w:bodyDiv w:val="1"/>
      <w:marLeft w:val="0"/>
      <w:marRight w:val="0"/>
      <w:marTop w:val="0"/>
      <w:marBottom w:val="0"/>
      <w:divBdr>
        <w:top w:val="none" w:sz="0" w:space="0" w:color="auto"/>
        <w:left w:val="none" w:sz="0" w:space="0" w:color="auto"/>
        <w:bottom w:val="none" w:sz="0" w:space="0" w:color="auto"/>
        <w:right w:val="none" w:sz="0" w:space="0" w:color="auto"/>
      </w:divBdr>
      <w:divsChild>
        <w:div w:id="1429426537">
          <w:marLeft w:val="850"/>
          <w:marRight w:val="0"/>
          <w:marTop w:val="0"/>
          <w:marBottom w:val="60"/>
          <w:divBdr>
            <w:top w:val="none" w:sz="0" w:space="0" w:color="auto"/>
            <w:left w:val="none" w:sz="0" w:space="0" w:color="auto"/>
            <w:bottom w:val="none" w:sz="0" w:space="0" w:color="auto"/>
            <w:right w:val="none" w:sz="0" w:space="0" w:color="auto"/>
          </w:divBdr>
        </w:div>
      </w:divsChild>
    </w:div>
    <w:div w:id="1236865557">
      <w:bodyDiv w:val="1"/>
      <w:marLeft w:val="0"/>
      <w:marRight w:val="0"/>
      <w:marTop w:val="0"/>
      <w:marBottom w:val="0"/>
      <w:divBdr>
        <w:top w:val="none" w:sz="0" w:space="0" w:color="auto"/>
        <w:left w:val="none" w:sz="0" w:space="0" w:color="auto"/>
        <w:bottom w:val="none" w:sz="0" w:space="0" w:color="auto"/>
        <w:right w:val="none" w:sz="0" w:space="0" w:color="auto"/>
      </w:divBdr>
    </w:div>
    <w:div w:id="1350989628">
      <w:bodyDiv w:val="1"/>
      <w:marLeft w:val="0"/>
      <w:marRight w:val="0"/>
      <w:marTop w:val="0"/>
      <w:marBottom w:val="0"/>
      <w:divBdr>
        <w:top w:val="none" w:sz="0" w:space="0" w:color="auto"/>
        <w:left w:val="none" w:sz="0" w:space="0" w:color="auto"/>
        <w:bottom w:val="none" w:sz="0" w:space="0" w:color="auto"/>
        <w:right w:val="none" w:sz="0" w:space="0" w:color="auto"/>
      </w:divBdr>
      <w:divsChild>
        <w:div w:id="1827163805">
          <w:marLeft w:val="0"/>
          <w:marRight w:val="0"/>
          <w:marTop w:val="0"/>
          <w:marBottom w:val="0"/>
          <w:divBdr>
            <w:top w:val="none" w:sz="0" w:space="0" w:color="auto"/>
            <w:left w:val="none" w:sz="0" w:space="0" w:color="auto"/>
            <w:bottom w:val="none" w:sz="0" w:space="0" w:color="auto"/>
            <w:right w:val="none" w:sz="0" w:space="0" w:color="auto"/>
          </w:divBdr>
        </w:div>
        <w:div w:id="1983070792">
          <w:marLeft w:val="0"/>
          <w:marRight w:val="0"/>
          <w:marTop w:val="0"/>
          <w:marBottom w:val="0"/>
          <w:divBdr>
            <w:top w:val="none" w:sz="0" w:space="0" w:color="auto"/>
            <w:left w:val="none" w:sz="0" w:space="0" w:color="auto"/>
            <w:bottom w:val="none" w:sz="0" w:space="0" w:color="auto"/>
            <w:right w:val="none" w:sz="0" w:space="0" w:color="auto"/>
          </w:divBdr>
        </w:div>
      </w:divsChild>
    </w:div>
    <w:div w:id="1683508407">
      <w:bodyDiv w:val="1"/>
      <w:marLeft w:val="0"/>
      <w:marRight w:val="0"/>
      <w:marTop w:val="0"/>
      <w:marBottom w:val="0"/>
      <w:divBdr>
        <w:top w:val="none" w:sz="0" w:space="0" w:color="auto"/>
        <w:left w:val="none" w:sz="0" w:space="0" w:color="auto"/>
        <w:bottom w:val="none" w:sz="0" w:space="0" w:color="auto"/>
        <w:right w:val="none" w:sz="0" w:space="0" w:color="auto"/>
      </w:divBdr>
    </w:div>
    <w:div w:id="1687824562">
      <w:bodyDiv w:val="1"/>
      <w:marLeft w:val="0"/>
      <w:marRight w:val="0"/>
      <w:marTop w:val="0"/>
      <w:marBottom w:val="0"/>
      <w:divBdr>
        <w:top w:val="none" w:sz="0" w:space="0" w:color="auto"/>
        <w:left w:val="none" w:sz="0" w:space="0" w:color="auto"/>
        <w:bottom w:val="none" w:sz="0" w:space="0" w:color="auto"/>
        <w:right w:val="none" w:sz="0" w:space="0" w:color="auto"/>
      </w:divBdr>
    </w:div>
    <w:div w:id="1699811752">
      <w:bodyDiv w:val="1"/>
      <w:marLeft w:val="0"/>
      <w:marRight w:val="0"/>
      <w:marTop w:val="0"/>
      <w:marBottom w:val="0"/>
      <w:divBdr>
        <w:top w:val="none" w:sz="0" w:space="0" w:color="auto"/>
        <w:left w:val="none" w:sz="0" w:space="0" w:color="auto"/>
        <w:bottom w:val="none" w:sz="0" w:space="0" w:color="auto"/>
        <w:right w:val="none" w:sz="0" w:space="0" w:color="auto"/>
      </w:divBdr>
    </w:div>
    <w:div w:id="1744721214">
      <w:bodyDiv w:val="1"/>
      <w:marLeft w:val="0"/>
      <w:marRight w:val="0"/>
      <w:marTop w:val="0"/>
      <w:marBottom w:val="0"/>
      <w:divBdr>
        <w:top w:val="none" w:sz="0" w:space="0" w:color="auto"/>
        <w:left w:val="none" w:sz="0" w:space="0" w:color="auto"/>
        <w:bottom w:val="none" w:sz="0" w:space="0" w:color="auto"/>
        <w:right w:val="none" w:sz="0" w:space="0" w:color="auto"/>
      </w:divBdr>
      <w:divsChild>
        <w:div w:id="2017539852">
          <w:marLeft w:val="274"/>
          <w:marRight w:val="0"/>
          <w:marTop w:val="0"/>
          <w:marBottom w:val="0"/>
          <w:divBdr>
            <w:top w:val="none" w:sz="0" w:space="0" w:color="auto"/>
            <w:left w:val="none" w:sz="0" w:space="0" w:color="auto"/>
            <w:bottom w:val="none" w:sz="0" w:space="0" w:color="auto"/>
            <w:right w:val="none" w:sz="0" w:space="0" w:color="auto"/>
          </w:divBdr>
        </w:div>
        <w:div w:id="1136680816">
          <w:marLeft w:val="274"/>
          <w:marRight w:val="0"/>
          <w:marTop w:val="0"/>
          <w:marBottom w:val="0"/>
          <w:divBdr>
            <w:top w:val="none" w:sz="0" w:space="0" w:color="auto"/>
            <w:left w:val="none" w:sz="0" w:space="0" w:color="auto"/>
            <w:bottom w:val="none" w:sz="0" w:space="0" w:color="auto"/>
            <w:right w:val="none" w:sz="0" w:space="0" w:color="auto"/>
          </w:divBdr>
        </w:div>
        <w:div w:id="1196774035">
          <w:marLeft w:val="274"/>
          <w:marRight w:val="0"/>
          <w:marTop w:val="0"/>
          <w:marBottom w:val="0"/>
          <w:divBdr>
            <w:top w:val="none" w:sz="0" w:space="0" w:color="auto"/>
            <w:left w:val="none" w:sz="0" w:space="0" w:color="auto"/>
            <w:bottom w:val="none" w:sz="0" w:space="0" w:color="auto"/>
            <w:right w:val="none" w:sz="0" w:space="0" w:color="auto"/>
          </w:divBdr>
        </w:div>
        <w:div w:id="1415395275">
          <w:marLeft w:val="274"/>
          <w:marRight w:val="0"/>
          <w:marTop w:val="0"/>
          <w:marBottom w:val="0"/>
          <w:divBdr>
            <w:top w:val="none" w:sz="0" w:space="0" w:color="auto"/>
            <w:left w:val="none" w:sz="0" w:space="0" w:color="auto"/>
            <w:bottom w:val="none" w:sz="0" w:space="0" w:color="auto"/>
            <w:right w:val="none" w:sz="0" w:space="0" w:color="auto"/>
          </w:divBdr>
        </w:div>
        <w:div w:id="1904370956">
          <w:marLeft w:val="274"/>
          <w:marRight w:val="0"/>
          <w:marTop w:val="0"/>
          <w:marBottom w:val="0"/>
          <w:divBdr>
            <w:top w:val="none" w:sz="0" w:space="0" w:color="auto"/>
            <w:left w:val="none" w:sz="0" w:space="0" w:color="auto"/>
            <w:bottom w:val="none" w:sz="0" w:space="0" w:color="auto"/>
            <w:right w:val="none" w:sz="0" w:space="0" w:color="auto"/>
          </w:divBdr>
        </w:div>
        <w:div w:id="1618678806">
          <w:marLeft w:val="274"/>
          <w:marRight w:val="0"/>
          <w:marTop w:val="0"/>
          <w:marBottom w:val="0"/>
          <w:divBdr>
            <w:top w:val="none" w:sz="0" w:space="0" w:color="auto"/>
            <w:left w:val="none" w:sz="0" w:space="0" w:color="auto"/>
            <w:bottom w:val="none" w:sz="0" w:space="0" w:color="auto"/>
            <w:right w:val="none" w:sz="0" w:space="0" w:color="auto"/>
          </w:divBdr>
        </w:div>
        <w:div w:id="2094277649">
          <w:marLeft w:val="274"/>
          <w:marRight w:val="0"/>
          <w:marTop w:val="0"/>
          <w:marBottom w:val="0"/>
          <w:divBdr>
            <w:top w:val="none" w:sz="0" w:space="0" w:color="auto"/>
            <w:left w:val="none" w:sz="0" w:space="0" w:color="auto"/>
            <w:bottom w:val="none" w:sz="0" w:space="0" w:color="auto"/>
            <w:right w:val="none" w:sz="0" w:space="0" w:color="auto"/>
          </w:divBdr>
        </w:div>
        <w:div w:id="1106922601">
          <w:marLeft w:val="274"/>
          <w:marRight w:val="0"/>
          <w:marTop w:val="0"/>
          <w:marBottom w:val="0"/>
          <w:divBdr>
            <w:top w:val="none" w:sz="0" w:space="0" w:color="auto"/>
            <w:left w:val="none" w:sz="0" w:space="0" w:color="auto"/>
            <w:bottom w:val="none" w:sz="0" w:space="0" w:color="auto"/>
            <w:right w:val="none" w:sz="0" w:space="0" w:color="auto"/>
          </w:divBdr>
        </w:div>
      </w:divsChild>
    </w:div>
    <w:div w:id="1776048623">
      <w:bodyDiv w:val="1"/>
      <w:marLeft w:val="0"/>
      <w:marRight w:val="0"/>
      <w:marTop w:val="0"/>
      <w:marBottom w:val="0"/>
      <w:divBdr>
        <w:top w:val="none" w:sz="0" w:space="0" w:color="auto"/>
        <w:left w:val="none" w:sz="0" w:space="0" w:color="auto"/>
        <w:bottom w:val="none" w:sz="0" w:space="0" w:color="auto"/>
        <w:right w:val="none" w:sz="0" w:space="0" w:color="auto"/>
      </w:divBdr>
      <w:divsChild>
        <w:div w:id="1787235091">
          <w:marLeft w:val="994"/>
          <w:marRight w:val="0"/>
          <w:marTop w:val="120"/>
          <w:marBottom w:val="0"/>
          <w:divBdr>
            <w:top w:val="none" w:sz="0" w:space="0" w:color="auto"/>
            <w:left w:val="none" w:sz="0" w:space="0" w:color="auto"/>
            <w:bottom w:val="none" w:sz="0" w:space="0" w:color="auto"/>
            <w:right w:val="none" w:sz="0" w:space="0" w:color="auto"/>
          </w:divBdr>
        </w:div>
        <w:div w:id="1844780982">
          <w:marLeft w:val="1714"/>
          <w:marRight w:val="0"/>
          <w:marTop w:val="120"/>
          <w:marBottom w:val="0"/>
          <w:divBdr>
            <w:top w:val="none" w:sz="0" w:space="0" w:color="auto"/>
            <w:left w:val="none" w:sz="0" w:space="0" w:color="auto"/>
            <w:bottom w:val="none" w:sz="0" w:space="0" w:color="auto"/>
            <w:right w:val="none" w:sz="0" w:space="0" w:color="auto"/>
          </w:divBdr>
        </w:div>
        <w:div w:id="553273471">
          <w:marLeft w:val="994"/>
          <w:marRight w:val="0"/>
          <w:marTop w:val="120"/>
          <w:marBottom w:val="0"/>
          <w:divBdr>
            <w:top w:val="none" w:sz="0" w:space="0" w:color="auto"/>
            <w:left w:val="none" w:sz="0" w:space="0" w:color="auto"/>
            <w:bottom w:val="none" w:sz="0" w:space="0" w:color="auto"/>
            <w:right w:val="none" w:sz="0" w:space="0" w:color="auto"/>
          </w:divBdr>
        </w:div>
        <w:div w:id="1572306471">
          <w:marLeft w:val="1714"/>
          <w:marRight w:val="0"/>
          <w:marTop w:val="120"/>
          <w:marBottom w:val="0"/>
          <w:divBdr>
            <w:top w:val="none" w:sz="0" w:space="0" w:color="auto"/>
            <w:left w:val="none" w:sz="0" w:space="0" w:color="auto"/>
            <w:bottom w:val="none" w:sz="0" w:space="0" w:color="auto"/>
            <w:right w:val="none" w:sz="0" w:space="0" w:color="auto"/>
          </w:divBdr>
        </w:div>
        <w:div w:id="1387601752">
          <w:marLeft w:val="1714"/>
          <w:marRight w:val="0"/>
          <w:marTop w:val="120"/>
          <w:marBottom w:val="0"/>
          <w:divBdr>
            <w:top w:val="none" w:sz="0" w:space="0" w:color="auto"/>
            <w:left w:val="none" w:sz="0" w:space="0" w:color="auto"/>
            <w:bottom w:val="none" w:sz="0" w:space="0" w:color="auto"/>
            <w:right w:val="none" w:sz="0" w:space="0" w:color="auto"/>
          </w:divBdr>
        </w:div>
        <w:div w:id="2092851803">
          <w:marLeft w:val="1714"/>
          <w:marRight w:val="0"/>
          <w:marTop w:val="120"/>
          <w:marBottom w:val="0"/>
          <w:divBdr>
            <w:top w:val="none" w:sz="0" w:space="0" w:color="auto"/>
            <w:left w:val="none" w:sz="0" w:space="0" w:color="auto"/>
            <w:bottom w:val="none" w:sz="0" w:space="0" w:color="auto"/>
            <w:right w:val="none" w:sz="0" w:space="0" w:color="auto"/>
          </w:divBdr>
        </w:div>
        <w:div w:id="1531648115">
          <w:marLeft w:val="1714"/>
          <w:marRight w:val="0"/>
          <w:marTop w:val="120"/>
          <w:marBottom w:val="0"/>
          <w:divBdr>
            <w:top w:val="none" w:sz="0" w:space="0" w:color="auto"/>
            <w:left w:val="none" w:sz="0" w:space="0" w:color="auto"/>
            <w:bottom w:val="none" w:sz="0" w:space="0" w:color="auto"/>
            <w:right w:val="none" w:sz="0" w:space="0" w:color="auto"/>
          </w:divBdr>
        </w:div>
        <w:div w:id="65538732">
          <w:marLeft w:val="1714"/>
          <w:marRight w:val="0"/>
          <w:marTop w:val="120"/>
          <w:marBottom w:val="0"/>
          <w:divBdr>
            <w:top w:val="none" w:sz="0" w:space="0" w:color="auto"/>
            <w:left w:val="none" w:sz="0" w:space="0" w:color="auto"/>
            <w:bottom w:val="none" w:sz="0" w:space="0" w:color="auto"/>
            <w:right w:val="none" w:sz="0" w:space="0" w:color="auto"/>
          </w:divBdr>
        </w:div>
      </w:divsChild>
    </w:div>
    <w:div w:id="1963733382">
      <w:bodyDiv w:val="1"/>
      <w:marLeft w:val="0"/>
      <w:marRight w:val="0"/>
      <w:marTop w:val="0"/>
      <w:marBottom w:val="0"/>
      <w:divBdr>
        <w:top w:val="none" w:sz="0" w:space="0" w:color="auto"/>
        <w:left w:val="none" w:sz="0" w:space="0" w:color="auto"/>
        <w:bottom w:val="none" w:sz="0" w:space="0" w:color="auto"/>
        <w:right w:val="none" w:sz="0" w:space="0" w:color="auto"/>
      </w:divBdr>
    </w:div>
    <w:div w:id="2116709154">
      <w:bodyDiv w:val="1"/>
      <w:marLeft w:val="0"/>
      <w:marRight w:val="0"/>
      <w:marTop w:val="0"/>
      <w:marBottom w:val="0"/>
      <w:divBdr>
        <w:top w:val="none" w:sz="0" w:space="0" w:color="auto"/>
        <w:left w:val="none" w:sz="0" w:space="0" w:color="auto"/>
        <w:bottom w:val="none" w:sz="0" w:space="0" w:color="auto"/>
        <w:right w:val="none" w:sz="0" w:space="0" w:color="auto"/>
      </w:divBdr>
    </w:div>
    <w:div w:id="2128156561">
      <w:bodyDiv w:val="1"/>
      <w:marLeft w:val="0"/>
      <w:marRight w:val="0"/>
      <w:marTop w:val="0"/>
      <w:marBottom w:val="0"/>
      <w:divBdr>
        <w:top w:val="none" w:sz="0" w:space="0" w:color="auto"/>
        <w:left w:val="none" w:sz="0" w:space="0" w:color="auto"/>
        <w:bottom w:val="none" w:sz="0" w:space="0" w:color="auto"/>
        <w:right w:val="none" w:sz="0" w:space="0" w:color="auto"/>
      </w:divBdr>
      <w:divsChild>
        <w:div w:id="6956042">
          <w:marLeft w:val="274"/>
          <w:marRight w:val="0"/>
          <w:marTop w:val="0"/>
          <w:marBottom w:val="0"/>
          <w:divBdr>
            <w:top w:val="none" w:sz="0" w:space="0" w:color="auto"/>
            <w:left w:val="none" w:sz="0" w:space="0" w:color="auto"/>
            <w:bottom w:val="none" w:sz="0" w:space="0" w:color="auto"/>
            <w:right w:val="none" w:sz="0" w:space="0" w:color="auto"/>
          </w:divBdr>
        </w:div>
        <w:div w:id="765003841">
          <w:marLeft w:val="994"/>
          <w:marRight w:val="0"/>
          <w:marTop w:val="0"/>
          <w:marBottom w:val="0"/>
          <w:divBdr>
            <w:top w:val="none" w:sz="0" w:space="0" w:color="auto"/>
            <w:left w:val="none" w:sz="0" w:space="0" w:color="auto"/>
            <w:bottom w:val="none" w:sz="0" w:space="0" w:color="auto"/>
            <w:right w:val="none" w:sz="0" w:space="0" w:color="auto"/>
          </w:divBdr>
        </w:div>
        <w:div w:id="1082872241">
          <w:marLeft w:val="994"/>
          <w:marRight w:val="0"/>
          <w:marTop w:val="0"/>
          <w:marBottom w:val="0"/>
          <w:divBdr>
            <w:top w:val="none" w:sz="0" w:space="0" w:color="auto"/>
            <w:left w:val="none" w:sz="0" w:space="0" w:color="auto"/>
            <w:bottom w:val="none" w:sz="0" w:space="0" w:color="auto"/>
            <w:right w:val="none" w:sz="0" w:space="0" w:color="auto"/>
          </w:divBdr>
        </w:div>
        <w:div w:id="12346278">
          <w:marLeft w:val="274"/>
          <w:marRight w:val="0"/>
          <w:marTop w:val="0"/>
          <w:marBottom w:val="0"/>
          <w:divBdr>
            <w:top w:val="none" w:sz="0" w:space="0" w:color="auto"/>
            <w:left w:val="none" w:sz="0" w:space="0" w:color="auto"/>
            <w:bottom w:val="none" w:sz="0" w:space="0" w:color="auto"/>
            <w:right w:val="none" w:sz="0" w:space="0" w:color="auto"/>
          </w:divBdr>
        </w:div>
        <w:div w:id="1940528564">
          <w:marLeft w:val="994"/>
          <w:marRight w:val="0"/>
          <w:marTop w:val="0"/>
          <w:marBottom w:val="0"/>
          <w:divBdr>
            <w:top w:val="none" w:sz="0" w:space="0" w:color="auto"/>
            <w:left w:val="none" w:sz="0" w:space="0" w:color="auto"/>
            <w:bottom w:val="none" w:sz="0" w:space="0" w:color="auto"/>
            <w:right w:val="none" w:sz="0" w:space="0" w:color="auto"/>
          </w:divBdr>
        </w:div>
        <w:div w:id="564419323">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A782B4268B04429788994DF1D4015B" ma:contentTypeVersion="12" ma:contentTypeDescription="Create a new document." ma:contentTypeScope="" ma:versionID="b6366815915a3219da0d9acc51859e9b">
  <xsd:schema xmlns:xsd="http://www.w3.org/2001/XMLSchema" xmlns:xs="http://www.w3.org/2001/XMLSchema" xmlns:p="http://schemas.microsoft.com/office/2006/metadata/properties" xmlns:ns2="91bbabd5-5584-4677-b77e-adffd78413f1" xmlns:ns3="82cf8112-89e8-43f8-8567-584161f1a6e3" targetNamespace="http://schemas.microsoft.com/office/2006/metadata/properties" ma:root="true" ma:fieldsID="b30dbad6257c5d285225af70416d930e" ns2:_="" ns3:_="">
    <xsd:import namespace="91bbabd5-5584-4677-b77e-adffd78413f1"/>
    <xsd:import namespace="82cf8112-89e8-43f8-8567-584161f1a6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babd5-5584-4677-b77e-adffd7841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f8112-89e8-43f8-8567-584161f1a6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C06F21-F1BE-4F89-9A18-90A0D8D3FB87}">
  <ds:schemaRefs>
    <ds:schemaRef ds:uri="http://schemas.openxmlformats.org/officeDocument/2006/bibliography"/>
  </ds:schemaRefs>
</ds:datastoreItem>
</file>

<file path=customXml/itemProps2.xml><?xml version="1.0" encoding="utf-8"?>
<ds:datastoreItem xmlns:ds="http://schemas.openxmlformats.org/officeDocument/2006/customXml" ds:itemID="{A05B15BB-7E8E-4BC6-81DE-30925F4933FE}"/>
</file>

<file path=customXml/itemProps3.xml><?xml version="1.0" encoding="utf-8"?>
<ds:datastoreItem xmlns:ds="http://schemas.openxmlformats.org/officeDocument/2006/customXml" ds:itemID="{6D42302A-7495-46D8-812B-0F3324AC771C}"/>
</file>

<file path=customXml/itemProps4.xml><?xml version="1.0" encoding="utf-8"?>
<ds:datastoreItem xmlns:ds="http://schemas.openxmlformats.org/officeDocument/2006/customXml" ds:itemID="{18E5B22A-75E5-43C4-B4BA-A57F6B7F147D}"/>
</file>

<file path=docProps/app.xml><?xml version="1.0" encoding="utf-8"?>
<Properties xmlns="http://schemas.openxmlformats.org/officeDocument/2006/extended-properties" xmlns:vt="http://schemas.openxmlformats.org/officeDocument/2006/docPropsVTypes">
  <Template>Normal</Template>
  <TotalTime>25</TotalTime>
  <Pages>10</Pages>
  <Words>3152</Words>
  <Characters>17968</Characters>
  <Application>Microsoft Office Word</Application>
  <DocSecurity>0</DocSecurity>
  <Lines>149</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21078</CharactersWithSpaces>
  <SharedDoc>false</SharedDoc>
  <HLinks>
    <vt:vector size="150" baseType="variant">
      <vt:variant>
        <vt:i4>1835060</vt:i4>
      </vt:variant>
      <vt:variant>
        <vt:i4>146</vt:i4>
      </vt:variant>
      <vt:variant>
        <vt:i4>0</vt:i4>
      </vt:variant>
      <vt:variant>
        <vt:i4>5</vt:i4>
      </vt:variant>
      <vt:variant>
        <vt:lpwstr/>
      </vt:variant>
      <vt:variant>
        <vt:lpwstr>_Toc374449718</vt:lpwstr>
      </vt:variant>
      <vt:variant>
        <vt:i4>1835060</vt:i4>
      </vt:variant>
      <vt:variant>
        <vt:i4>140</vt:i4>
      </vt:variant>
      <vt:variant>
        <vt:i4>0</vt:i4>
      </vt:variant>
      <vt:variant>
        <vt:i4>5</vt:i4>
      </vt:variant>
      <vt:variant>
        <vt:lpwstr/>
      </vt:variant>
      <vt:variant>
        <vt:lpwstr>_Toc374449717</vt:lpwstr>
      </vt:variant>
      <vt:variant>
        <vt:i4>1835060</vt:i4>
      </vt:variant>
      <vt:variant>
        <vt:i4>134</vt:i4>
      </vt:variant>
      <vt:variant>
        <vt:i4>0</vt:i4>
      </vt:variant>
      <vt:variant>
        <vt:i4>5</vt:i4>
      </vt:variant>
      <vt:variant>
        <vt:lpwstr/>
      </vt:variant>
      <vt:variant>
        <vt:lpwstr>_Toc374449716</vt:lpwstr>
      </vt:variant>
      <vt:variant>
        <vt:i4>1835060</vt:i4>
      </vt:variant>
      <vt:variant>
        <vt:i4>128</vt:i4>
      </vt:variant>
      <vt:variant>
        <vt:i4>0</vt:i4>
      </vt:variant>
      <vt:variant>
        <vt:i4>5</vt:i4>
      </vt:variant>
      <vt:variant>
        <vt:lpwstr/>
      </vt:variant>
      <vt:variant>
        <vt:lpwstr>_Toc374449715</vt:lpwstr>
      </vt:variant>
      <vt:variant>
        <vt:i4>1835060</vt:i4>
      </vt:variant>
      <vt:variant>
        <vt:i4>122</vt:i4>
      </vt:variant>
      <vt:variant>
        <vt:i4>0</vt:i4>
      </vt:variant>
      <vt:variant>
        <vt:i4>5</vt:i4>
      </vt:variant>
      <vt:variant>
        <vt:lpwstr/>
      </vt:variant>
      <vt:variant>
        <vt:lpwstr>_Toc374449714</vt:lpwstr>
      </vt:variant>
      <vt:variant>
        <vt:i4>1835060</vt:i4>
      </vt:variant>
      <vt:variant>
        <vt:i4>116</vt:i4>
      </vt:variant>
      <vt:variant>
        <vt:i4>0</vt:i4>
      </vt:variant>
      <vt:variant>
        <vt:i4>5</vt:i4>
      </vt:variant>
      <vt:variant>
        <vt:lpwstr/>
      </vt:variant>
      <vt:variant>
        <vt:lpwstr>_Toc374449713</vt:lpwstr>
      </vt:variant>
      <vt:variant>
        <vt:i4>1835060</vt:i4>
      </vt:variant>
      <vt:variant>
        <vt:i4>110</vt:i4>
      </vt:variant>
      <vt:variant>
        <vt:i4>0</vt:i4>
      </vt:variant>
      <vt:variant>
        <vt:i4>5</vt:i4>
      </vt:variant>
      <vt:variant>
        <vt:lpwstr/>
      </vt:variant>
      <vt:variant>
        <vt:lpwstr>_Toc374449712</vt:lpwstr>
      </vt:variant>
      <vt:variant>
        <vt:i4>1835060</vt:i4>
      </vt:variant>
      <vt:variant>
        <vt:i4>104</vt:i4>
      </vt:variant>
      <vt:variant>
        <vt:i4>0</vt:i4>
      </vt:variant>
      <vt:variant>
        <vt:i4>5</vt:i4>
      </vt:variant>
      <vt:variant>
        <vt:lpwstr/>
      </vt:variant>
      <vt:variant>
        <vt:lpwstr>_Toc374449711</vt:lpwstr>
      </vt:variant>
      <vt:variant>
        <vt:i4>1835060</vt:i4>
      </vt:variant>
      <vt:variant>
        <vt:i4>98</vt:i4>
      </vt:variant>
      <vt:variant>
        <vt:i4>0</vt:i4>
      </vt:variant>
      <vt:variant>
        <vt:i4>5</vt:i4>
      </vt:variant>
      <vt:variant>
        <vt:lpwstr/>
      </vt:variant>
      <vt:variant>
        <vt:lpwstr>_Toc374449710</vt:lpwstr>
      </vt:variant>
      <vt:variant>
        <vt:i4>1900596</vt:i4>
      </vt:variant>
      <vt:variant>
        <vt:i4>92</vt:i4>
      </vt:variant>
      <vt:variant>
        <vt:i4>0</vt:i4>
      </vt:variant>
      <vt:variant>
        <vt:i4>5</vt:i4>
      </vt:variant>
      <vt:variant>
        <vt:lpwstr/>
      </vt:variant>
      <vt:variant>
        <vt:lpwstr>_Toc374449709</vt:lpwstr>
      </vt:variant>
      <vt:variant>
        <vt:i4>1900596</vt:i4>
      </vt:variant>
      <vt:variant>
        <vt:i4>86</vt:i4>
      </vt:variant>
      <vt:variant>
        <vt:i4>0</vt:i4>
      </vt:variant>
      <vt:variant>
        <vt:i4>5</vt:i4>
      </vt:variant>
      <vt:variant>
        <vt:lpwstr/>
      </vt:variant>
      <vt:variant>
        <vt:lpwstr>_Toc374449708</vt:lpwstr>
      </vt:variant>
      <vt:variant>
        <vt:i4>1900596</vt:i4>
      </vt:variant>
      <vt:variant>
        <vt:i4>80</vt:i4>
      </vt:variant>
      <vt:variant>
        <vt:i4>0</vt:i4>
      </vt:variant>
      <vt:variant>
        <vt:i4>5</vt:i4>
      </vt:variant>
      <vt:variant>
        <vt:lpwstr/>
      </vt:variant>
      <vt:variant>
        <vt:lpwstr>_Toc374449707</vt:lpwstr>
      </vt:variant>
      <vt:variant>
        <vt:i4>1900596</vt:i4>
      </vt:variant>
      <vt:variant>
        <vt:i4>74</vt:i4>
      </vt:variant>
      <vt:variant>
        <vt:i4>0</vt:i4>
      </vt:variant>
      <vt:variant>
        <vt:i4>5</vt:i4>
      </vt:variant>
      <vt:variant>
        <vt:lpwstr/>
      </vt:variant>
      <vt:variant>
        <vt:lpwstr>_Toc374449706</vt:lpwstr>
      </vt:variant>
      <vt:variant>
        <vt:i4>1900596</vt:i4>
      </vt:variant>
      <vt:variant>
        <vt:i4>68</vt:i4>
      </vt:variant>
      <vt:variant>
        <vt:i4>0</vt:i4>
      </vt:variant>
      <vt:variant>
        <vt:i4>5</vt:i4>
      </vt:variant>
      <vt:variant>
        <vt:lpwstr/>
      </vt:variant>
      <vt:variant>
        <vt:lpwstr>_Toc374449705</vt:lpwstr>
      </vt:variant>
      <vt:variant>
        <vt:i4>1900596</vt:i4>
      </vt:variant>
      <vt:variant>
        <vt:i4>62</vt:i4>
      </vt:variant>
      <vt:variant>
        <vt:i4>0</vt:i4>
      </vt:variant>
      <vt:variant>
        <vt:i4>5</vt:i4>
      </vt:variant>
      <vt:variant>
        <vt:lpwstr/>
      </vt:variant>
      <vt:variant>
        <vt:lpwstr>_Toc374449704</vt:lpwstr>
      </vt:variant>
      <vt:variant>
        <vt:i4>1900596</vt:i4>
      </vt:variant>
      <vt:variant>
        <vt:i4>56</vt:i4>
      </vt:variant>
      <vt:variant>
        <vt:i4>0</vt:i4>
      </vt:variant>
      <vt:variant>
        <vt:i4>5</vt:i4>
      </vt:variant>
      <vt:variant>
        <vt:lpwstr/>
      </vt:variant>
      <vt:variant>
        <vt:lpwstr>_Toc374449703</vt:lpwstr>
      </vt:variant>
      <vt:variant>
        <vt:i4>1900596</vt:i4>
      </vt:variant>
      <vt:variant>
        <vt:i4>50</vt:i4>
      </vt:variant>
      <vt:variant>
        <vt:i4>0</vt:i4>
      </vt:variant>
      <vt:variant>
        <vt:i4>5</vt:i4>
      </vt:variant>
      <vt:variant>
        <vt:lpwstr/>
      </vt:variant>
      <vt:variant>
        <vt:lpwstr>_Toc374449702</vt:lpwstr>
      </vt:variant>
      <vt:variant>
        <vt:i4>1900596</vt:i4>
      </vt:variant>
      <vt:variant>
        <vt:i4>44</vt:i4>
      </vt:variant>
      <vt:variant>
        <vt:i4>0</vt:i4>
      </vt:variant>
      <vt:variant>
        <vt:i4>5</vt:i4>
      </vt:variant>
      <vt:variant>
        <vt:lpwstr/>
      </vt:variant>
      <vt:variant>
        <vt:lpwstr>_Toc374449701</vt:lpwstr>
      </vt:variant>
      <vt:variant>
        <vt:i4>1900596</vt:i4>
      </vt:variant>
      <vt:variant>
        <vt:i4>38</vt:i4>
      </vt:variant>
      <vt:variant>
        <vt:i4>0</vt:i4>
      </vt:variant>
      <vt:variant>
        <vt:i4>5</vt:i4>
      </vt:variant>
      <vt:variant>
        <vt:lpwstr/>
      </vt:variant>
      <vt:variant>
        <vt:lpwstr>_Toc374449700</vt:lpwstr>
      </vt:variant>
      <vt:variant>
        <vt:i4>1310773</vt:i4>
      </vt:variant>
      <vt:variant>
        <vt:i4>32</vt:i4>
      </vt:variant>
      <vt:variant>
        <vt:i4>0</vt:i4>
      </vt:variant>
      <vt:variant>
        <vt:i4>5</vt:i4>
      </vt:variant>
      <vt:variant>
        <vt:lpwstr/>
      </vt:variant>
      <vt:variant>
        <vt:lpwstr>_Toc374449699</vt:lpwstr>
      </vt:variant>
      <vt:variant>
        <vt:i4>1310773</vt:i4>
      </vt:variant>
      <vt:variant>
        <vt:i4>26</vt:i4>
      </vt:variant>
      <vt:variant>
        <vt:i4>0</vt:i4>
      </vt:variant>
      <vt:variant>
        <vt:i4>5</vt:i4>
      </vt:variant>
      <vt:variant>
        <vt:lpwstr/>
      </vt:variant>
      <vt:variant>
        <vt:lpwstr>_Toc374449698</vt:lpwstr>
      </vt:variant>
      <vt:variant>
        <vt:i4>1310773</vt:i4>
      </vt:variant>
      <vt:variant>
        <vt:i4>20</vt:i4>
      </vt:variant>
      <vt:variant>
        <vt:i4>0</vt:i4>
      </vt:variant>
      <vt:variant>
        <vt:i4>5</vt:i4>
      </vt:variant>
      <vt:variant>
        <vt:lpwstr/>
      </vt:variant>
      <vt:variant>
        <vt:lpwstr>_Toc374449697</vt:lpwstr>
      </vt:variant>
      <vt:variant>
        <vt:i4>1310773</vt:i4>
      </vt:variant>
      <vt:variant>
        <vt:i4>14</vt:i4>
      </vt:variant>
      <vt:variant>
        <vt:i4>0</vt:i4>
      </vt:variant>
      <vt:variant>
        <vt:i4>5</vt:i4>
      </vt:variant>
      <vt:variant>
        <vt:lpwstr/>
      </vt:variant>
      <vt:variant>
        <vt:lpwstr>_Toc374449696</vt:lpwstr>
      </vt:variant>
      <vt:variant>
        <vt:i4>1310773</vt:i4>
      </vt:variant>
      <vt:variant>
        <vt:i4>8</vt:i4>
      </vt:variant>
      <vt:variant>
        <vt:i4>0</vt:i4>
      </vt:variant>
      <vt:variant>
        <vt:i4>5</vt:i4>
      </vt:variant>
      <vt:variant>
        <vt:lpwstr/>
      </vt:variant>
      <vt:variant>
        <vt:lpwstr>_Toc374449695</vt:lpwstr>
      </vt:variant>
      <vt:variant>
        <vt:i4>1310773</vt:i4>
      </vt:variant>
      <vt:variant>
        <vt:i4>2</vt:i4>
      </vt:variant>
      <vt:variant>
        <vt:i4>0</vt:i4>
      </vt:variant>
      <vt:variant>
        <vt:i4>5</vt:i4>
      </vt:variant>
      <vt:variant>
        <vt:lpwstr/>
      </vt:variant>
      <vt:variant>
        <vt:lpwstr>_Toc374449694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PwC Mediolanum</dc:creator>
  <cp:lastModifiedBy>Valeria Caltagirone</cp:lastModifiedBy>
  <cp:revision>8</cp:revision>
  <cp:lastPrinted>2014-06-11T08:00:00Z</cp:lastPrinted>
  <dcterms:created xsi:type="dcterms:W3CDTF">2017-04-18T16:55:00Z</dcterms:created>
  <dcterms:modified xsi:type="dcterms:W3CDTF">2017-04-21T15:59:00Z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0x010100F3A782B4268B04429788994DF1D4015B</vt:lpwstr>
  </property>
</Properties>
</file>