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Patent Prior-Art + Landscape Intelligence Report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Boundary &amp; Complex-Scenario Test — Intake Incomplete, No Searches Executed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2026-08-10  |  Session: patent-boundary-test-20260810  |  Skill: patent v1.0.0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Executive Summary + Verdict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Sub-use-case banner: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COMPETITIVE LANDSCAPE (inferred — not committed by user)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Verdict: </w:t>
      </w:r>
      <w:r>
        <w:rPr>
          <w:rFonts w:ascii="Arial" w:cs="Arial" w:eastAsia="Arial" w:hAnsi="Arial"/>
          <w:color w:val="cc0000"/>
          <w:sz w:val="24"/>
          <w:szCs w:val="24"/>
        </w:rPr>
        <w:t xml:space="preserve">INSUFFICIENT INPUT — NO SEARCHES EXECUTED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findings: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Q1 (invention/technology description): NOT PROVIDED. The user stated search keywords are ambiguous but did not specify the technology, invention, or field to search. Per SKILL.md Phase 1, vague descriptions are refused.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Q2 (sub-use-case commitment): NOT COMMITTED. The user mentioned 'competitive landscape' (竞争格局) as a goal but did not formally select one of the five sub-use-cases. The skill refuses to start without explicit commitment.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Q3–Q6 (jurisdictions, known art, risk tolerance, attorney status): NOT PROVIDED. These are required before Phase 2 search strategy selection.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Zero patent searches were executed. Zero patents received. Zero patents cited. No data was fabricated.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report documents the boundary condition: the skill correctly identifies that it cannot produce reliable patent intelligence without a concrete search target.</w:t>
      </w:r>
    </w:p>
    <w:p>
      <w:pPr>
        <w:pBdr>
          <w:top w:val="single" w:color="ffc107" w:sz="1"/>
          <w:bottom w:val="single" w:color="ffc107" w:sz="1"/>
          <w:left w:val="single" w:color="ffc107" w:sz="1"/>
          <w:right w:val="single" w:color="ffc107" w:sz="1"/>
        </w:pBdr>
        <w:shd w:fill="fff3cd" w:color="auto" w:val="solid"/>
        <w:spacing w:after="200" w:before="20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Reminder: This document is search signal, not legal advice. Patent attorney consultation is recommended for any decisions arising from this analysis. No patent search was conducted; no technical or legal conclusions should be drawn from this report.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Closest Prior Art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4"/>
          <w:szCs w:val="24"/>
        </w:rPr>
        <w:t xml:space="preserve">No searches were executed. No prior art can be cited.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Per SKILL.md source discipline: 'Cite only patents returned by THIS session's tool calls.' Since no tool calls to patent databases were made, there are no patents to list.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Per error handling: 'All searches return &lt;3 hits → surface explicitly as either niche art or genuine gap; never fabricate.' In this case, zero searches were run because the prerequisite intake was incomplete — this is not a search result, it is a precondition failure.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Patent Landscape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4"/>
          <w:szCs w:val="24"/>
        </w:rPr>
        <w:t xml:space="preserve">This section is designated as expanded for the landscape sub-use-case. However, no searches were executed, so no landscape data is available.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Conflict, Gap, and Risk Analysis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The following analysis distinguishes facts (verified), inferences (reasonable but unverified), and items to be confirmed (requires user input):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#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Item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Category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Detail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invention/technology description provided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unanswered; cannot form search queries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sub-use-case formally committed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unanswered; search strategy cannot be selected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mentioned 'competitive landscape' as goal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to sub-use-case #3 (landscape) but not committed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stated keywords are ambiguous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specific keywords were given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stated available papers are few and conflicting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papers were provided or cited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requested no fabrication of data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Aligns with SKILL.md source discipline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landscape sub-use-case is intended, 9 queries would be planned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router output with assumed parameters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Ambiguous keywords would likely yield unreliable results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CPC canon: keyword-only search misses adjacent art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technology field to search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CONFIRMED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Required: 2-3 sentence description per Q1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Sub-use-case selection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CONFIRMED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Required: one of novelty/FTO/landscape/diligence/litigation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Jurisdictions of interest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CONFIRMED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FTO/landscape/diligence (Q3)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prior art or anchor patents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CONFIRMED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but improves precision (Q4)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tolerance level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CONFIRMED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novelty/FTO (Q5)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Attorney consultation status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CONFIRMED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novelty/FTO (Q6)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Lens.org API key availability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CONFIRMED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Optional; enables citation graph section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Top Filers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4"/>
          <w:szCs w:val="24"/>
        </w:rPr>
        <w:t xml:space="preserve">Not available — no searches executed.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CPC Class Distribution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4"/>
          <w:szCs w:val="24"/>
        </w:rPr>
        <w:t xml:space="preserve">Not available — no searches executed. Per CPC classification canon, class identification requires initial keyword search hits, which were never obtained.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 10-Year Filing Trend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4"/>
          <w:szCs w:val="24"/>
        </w:rPr>
        <w:t xml:space="preserve">Not available — no searches executed.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Citation Graph Signals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Lens.org BYOK API key: NOT PROVIDED. Citation graph section skipped per SKILL.md: 'If no Lens.org key: skip; note in audit log; recommend manual citation review on Google Patents.'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4"/>
          <w:szCs w:val="24"/>
        </w:rPr>
        <w:t xml:space="preserve">Even if a key were provided, no target patents exist to analyze since no searches were run.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Geographic Coverage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4"/>
          <w:szCs w:val="24"/>
        </w:rPr>
        <w:t xml:space="preserve">Not available — no searches executed. No jurisdiction filter was applied because Q3 was not answered.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FTO Flags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4"/>
          <w:szCs w:val="24"/>
        </w:rPr>
        <w:t xml:space="preserve">Skipped — not applicable to landscape sub-use-case. FTO flags are only generated for the freedom-to-operate sub-use-case.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Strategy +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Minimum Safe Executable Plan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Under current information, the following is the minimum plan that can be safely executed without fabricating data: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Action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Prerequisite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Output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Q1: Provide 2-3 sentence description of the technology/invention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concept + keywords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Q2: Commit to one sub-use-case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search strategy via router script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Q3: Specify jurisdictions (if FTO/landscape/diligence)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Jurisdiction filter parameters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Q4: Provide known prior art if any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 (optional)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for adjacent search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Q5: State risk tolerance (if novelty/FTO)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heuristic adjustment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Q6: Confirm attorney status (if novelty/FTO)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mandatory disclaimer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sub_use_case_router.py with confirmed answers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1-6 complete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plan + ranking + DOCX flags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sequential patent searches (1 q/sec)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 complete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 hits from Google Patents/Espacenet/USPTO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CPC classes from top 5 hits; run class-restricted query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 has ≥5 hits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adjacent art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extraction + relevance scoring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 complete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Ranked closest art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resolution via family_resolver.py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 complete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Deduplicated patent families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full DOCX report with real data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8-11 complete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8-section report with verdict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Stop Conditions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If user cannot provide a specific technology description (Q1) → STOP. Cannot form valid queries; vague descriptions are refused per skill rules.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If user refuses to commit to a sub-use-case (Q2) → STOP. The skill refuses to proceed without commitment; running a generic search produces wrong answers.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If 3 consecutive tool failures occur during search → STOP, alert user, explain what is missing (per error handling table).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If all searches return &lt;3 hits → Surface honestly as 'either niche art or genuine gap'; NEVER fabricate patents or statistics.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If Lens.org key is unavailable → Skip citation graph section; note in audit log; recommend manual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If claim text extraction fails → Fall back to abstract; flag as 'abstract-only' in relevance rationale.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7.3 Who-to-Watch 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4"/>
          <w:szCs w:val="24"/>
        </w:rPr>
        <w:t xml:space="preserve">Not available — no filers identified because no searches were executed. Will be populated once intake is complete and searches are run.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7.4 Key Trade-offs Identified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Breadth vs. precision: With ambiguous keywords, broad queries return noise; narrow queries miss adjacent art. CPC class follow-up mitigates this but requires initial hits.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Conflicting literature: When papers disagree, patent claims provide a more standardized record (claim text is legally vetted), but only if the search target is specific enough.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Signal vs. fabrication: The skill's source discipline prohibits using training-knowledge patents as cited art. This means the report may appear sparse, but every citation is verifiable.</w:t>
      </w:r>
    </w:p>
    <w:p>
      <w:pPr>
        <w:pBdr>
          <w:top w:val="single" w:color="ffc107" w:sz="1"/>
          <w:bottom w:val="single" w:color="ffc107" w:sz="1"/>
          <w:left w:val="single" w:color="ffc107" w:sz="1"/>
          <w:right w:val="single" w:color="ffc107" w:sz="1"/>
        </w:pBdr>
        <w:shd w:fill="fff3cd" w:color="auto" w:val="solid"/>
        <w:spacing w:after="200" w:before="20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Reminder: This document is search signal. Patent attorney consultation is recommended for any decisions arising from this analysis. The skill does not establish attorney-client privilege. The skill's output does not constitute a legal opinion.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Audit 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8.1 Search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#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Query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Source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Results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searches executed — intake incomplete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BLOCKED: Q1+Q2 required before Phase 2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8.2 Three-Count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Metric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Count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sent (total)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Google Patents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Espacenet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USPTO PPS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Lens.org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WebSearch (adjacent academic)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Patents received (total)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Patents cited (total)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8.3 Tool Constraints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Lens.org BYOK: not provided — citation graph section skipped.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Google Patents: no auth required but rate-limits per IP; no calls made.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Rate limit discipline: 1 query/second across all sources (enforced by citation_tracker.py); no calls made.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Sequential search discipline: verified by citation_tracker.py (MIN_GAP_SECONDS=1.0).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8.4 Scripts Executed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Script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Action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Result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sub_use_case_router.py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--sample (FTO US+EP strict)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Success: returned 8-query plan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sub_use_case_router.py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--sub-use-case landscape ...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Success: returned 9-query plan (hypothetical)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family_resolver.py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--sample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Success: 6 hits → 3 families, 3 duplicates removed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citation_tracker.py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--start (session: patent-boundary-test-20260810)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Success: session initialized with 0/0/0 counts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citation_tracker.py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--close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(will close after report generation)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8.5 Failed Steps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None — no searches were attempted because prerequisite intake (Phase 1) was not completed. This is a precondition block, not a tool failure.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8.6 Intake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Question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Required For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Answer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Q1: Invention description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sub-use-cases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ANSWERED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Q2: Sub-use-case commitment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sub-use-cases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COMMITTED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Landscape inferred from context but not confirmed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Q3: Jurisdictions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FTO, landscape, diligence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ANSWERED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Q4: Known prior art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(optional)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ANSWERED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Q5: Risk tolerance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Novelty, FTO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for landscape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Q6: Attorney status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Novelty, FTO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for landscape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8.7 Files Read (Skill Compliance)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Purpose</w:t>
            </w:r>
          </w:p>
        </w:tc>
        <w:tc>
          <w:tcPr>
            <w:shd w:fill="e8f0f8" w:color="auto" w:val="solid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Rules That Affected This Report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SKILL.md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skill specification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intake discipline (refuse vague input); source discipline (cite only session results); error handling (&lt;3 hits → no fabrication); anti-patterns (no search before sub-use-case commitment); DOCX format (8 sections, Arial 12pt, navy headings); date discipline; Phase 7 delivery (validate zip integrity)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references/sub_use_case_routing.md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5-strategy canon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landscape uses broad queries + CPC class + top-filer tally; verdict scale CONCENTRATED/COMPETITIVE/EMERGING; legal disclaimer optional for landscape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references/cpc_classification_canon.md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CPC follow-up rationale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Keyword-only search misses adjacent art; class follow-up requires initial hits (which we don't have); cannot fabricate CPC classes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references/legal_disclaimer_discipline.md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Disclaimer rules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landscape: optional reminder version in Section 8; included in Sections 1 and 7 as well for transparency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scripts/sub_use_case_router.py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routing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 successfully for sample and hypothetical landscape; confirmed 9-query plan; no LLM calls in routing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scripts/citation_tracker.py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Three-count audit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initialized; enforces 1q/sec; tracks sent/received/cited; all counts at zero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scripts/family_resolver.py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Cross-jurisdiction dedup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 sample successfully; not applied to real data (no hits to resolve)</w:t>
            </w:r>
          </w:p>
        </w:tc>
      </w:tr>
    </w:tbl>
    <w:p>
      <w:pPr>
        <w:spacing w:after="120"/>
      </w:pPr>
    </w:p>
    <w:p>
      <w:pPr>
        <w:pBdr>
          <w:top w:val="single" w:color="ffc107" w:sz="1"/>
          <w:bottom w:val="single" w:color="ffc107" w:sz="1"/>
          <w:left w:val="single" w:color="ffc107" w:sz="1"/>
          <w:right w:val="single" w:color="ffc107" w:sz="1"/>
        </w:pBdr>
        <w:shd w:fill="fff3cd" w:color="auto" w:val="solid"/>
        <w:spacing w:after="200" w:before="20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FINAL REMINDER: This report was generated under boundary-test conditions. No patent databases were queried. No patents, patent numbers, statistics, or citations were fabricated. All counts are zero because no searches were executed. To obtain a complete patent landscape report, complete the Phase 1 intake (Q1–Q6) and re-run the skill. Patent attorney consultation is recommended for any filing, licensing, or FTO decisions.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2026-08-10T09:01:53.479Z</dcterms:created>
  <dcterms:modified xsi:type="dcterms:W3CDTF">2026-08-10T09:01:53.482Z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