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39DCA8" w14:textId="682B202E" w:rsidR="00DD6DA3" w:rsidRDefault="00C83DDC" w:rsidP="00C83DDC">
      <w:pPr>
        <w:ind w:left="3600"/>
        <w:rPr>
          <w:b/>
          <w:bCs/>
          <w:sz w:val="28"/>
          <w:szCs w:val="28"/>
          <w:lang w:val="en-US"/>
        </w:rPr>
      </w:pPr>
      <w:r>
        <w:rPr>
          <w:b/>
          <w:bCs/>
          <w:sz w:val="28"/>
          <w:szCs w:val="28"/>
          <w:lang w:val="en-US"/>
        </w:rPr>
        <w:t xml:space="preserve">      </w:t>
      </w:r>
      <w:r w:rsidR="008A2D7D">
        <w:rPr>
          <w:b/>
          <w:bCs/>
          <w:sz w:val="28"/>
          <w:szCs w:val="28"/>
          <w:lang w:val="en-US"/>
        </w:rPr>
        <w:t>Energy</w:t>
      </w:r>
    </w:p>
    <w:p w14:paraId="3D215FF8" w14:textId="77777777" w:rsidR="008A2D7D" w:rsidRDefault="008A2D7D" w:rsidP="008A2D7D">
      <w:pPr>
        <w:rPr>
          <w:b/>
          <w:bCs/>
          <w:i/>
          <w:iCs/>
          <w:sz w:val="28"/>
          <w:szCs w:val="28"/>
          <w:lang w:val="en-US"/>
        </w:rPr>
      </w:pPr>
    </w:p>
    <w:p w14:paraId="1254CADD" w14:textId="273690FE" w:rsidR="008A2D7D" w:rsidRDefault="008A2D7D" w:rsidP="008A2D7D">
      <w:pPr>
        <w:rPr>
          <w:b/>
          <w:bCs/>
          <w:i/>
          <w:iCs/>
          <w:sz w:val="28"/>
          <w:szCs w:val="28"/>
          <w:lang w:val="en-US"/>
        </w:rPr>
      </w:pPr>
      <w:r>
        <w:rPr>
          <w:b/>
          <w:bCs/>
          <w:i/>
          <w:iCs/>
          <w:sz w:val="28"/>
          <w:szCs w:val="28"/>
          <w:lang w:val="en-US"/>
        </w:rPr>
        <w:t>&lt;Battery charge profile design&gt;</w:t>
      </w:r>
    </w:p>
    <w:p w14:paraId="6035AB5F" w14:textId="281BFC47" w:rsidR="009403A7" w:rsidRDefault="008532F5" w:rsidP="008A2D7D">
      <w:pPr>
        <w:rPr>
          <w:lang w:val="en-US"/>
        </w:rPr>
      </w:pPr>
      <w:r w:rsidRPr="008532F5">
        <w:rPr>
          <w:lang w:val="en-US"/>
        </w:rPr>
        <w:t xml:space="preserve">A battery charging profile should be created to guarantee that the cells may be charged to their full capabilities while staying within the constraints of the batteries and solar panels. The capacity of the cells should be determined before developing the battery charging profile. </w:t>
      </w:r>
      <m:oMath>
        <m:r>
          <w:rPr>
            <w:rFonts w:ascii="Cambria Math" w:hAnsi="Cambria Math"/>
            <w:lang w:val="en-US"/>
          </w:rPr>
          <m:t>Cell capacity=</m:t>
        </m:r>
        <m:f>
          <m:fPr>
            <m:ctrlPr>
              <w:rPr>
                <w:rFonts w:ascii="Cambria Math" w:hAnsi="Cambria Math"/>
                <w:i/>
                <w:lang w:val="en-US"/>
              </w:rPr>
            </m:ctrlPr>
          </m:fPr>
          <m:num>
            <m:r>
              <w:rPr>
                <w:rFonts w:ascii="Cambria Math" w:hAnsi="Cambria Math"/>
                <w:lang w:val="en-US"/>
              </w:rPr>
              <m:t>Discharging state time(s)</m:t>
            </m:r>
          </m:num>
          <m:den>
            <m:r>
              <w:rPr>
                <w:rFonts w:ascii="Cambria Math" w:hAnsi="Cambria Math"/>
                <w:lang w:val="en-US"/>
              </w:rPr>
              <m:t>3600</m:t>
            </m:r>
          </m:den>
        </m:f>
        <m:r>
          <w:rPr>
            <w:rFonts w:ascii="Cambria Math" w:hAnsi="Cambria Math"/>
            <w:lang w:val="en-US"/>
          </w:rPr>
          <m:t xml:space="preserve"> × current</m:t>
        </m:r>
      </m:oMath>
    </w:p>
    <w:p w14:paraId="39637AAD" w14:textId="66B58CF3" w:rsidR="009403A7" w:rsidRDefault="009403A7" w:rsidP="008A2D7D">
      <w:pPr>
        <w:rPr>
          <w:lang w:val="en-US"/>
        </w:rPr>
      </w:pPr>
    </w:p>
    <w:p w14:paraId="288BEF73" w14:textId="22E2232F" w:rsidR="008A2D7D" w:rsidRDefault="009403A7" w:rsidP="008A2D7D">
      <w:pPr>
        <w:rPr>
          <w:lang w:val="en-US"/>
        </w:rPr>
      </w:pPr>
      <w:r>
        <w:rPr>
          <w:lang w:val="en-US"/>
        </w:rPr>
        <w:t>There are two ways to charge cells, namely, constant current and constant voltage.</w:t>
      </w:r>
      <w:r w:rsidR="00916CF8">
        <w:rPr>
          <w:lang w:val="en-US"/>
        </w:rPr>
        <w:t xml:space="preserve"> </w:t>
      </w:r>
      <w:r w:rsidR="008532F5" w:rsidRPr="008532F5">
        <w:rPr>
          <w:lang w:val="en-US"/>
        </w:rPr>
        <w:t>A mixture of constant current and constant voltage is used instead of the provided code (which only used constant current to charge the cells).</w:t>
      </w:r>
    </w:p>
    <w:p w14:paraId="4A1781D4" w14:textId="77777777" w:rsidR="00EB1CEC" w:rsidRDefault="00EB1CEC" w:rsidP="009403A7">
      <w:pPr>
        <w:rPr>
          <w:lang w:val="en-US"/>
        </w:rPr>
      </w:pPr>
    </w:p>
    <w:p w14:paraId="6F4B5063" w14:textId="78F3C7A1" w:rsidR="009403A7" w:rsidRDefault="009403A7" w:rsidP="009403A7">
      <w:pPr>
        <w:rPr>
          <w:lang w:val="en-US"/>
        </w:rPr>
      </w:pPr>
      <w:r w:rsidRPr="008532F5">
        <w:rPr>
          <w:lang w:val="en-US"/>
        </w:rPr>
        <w:t>Constant current is employed when the cell is nearly empty, as constant voltage may cause the battery to overheat when charging</w:t>
      </w:r>
      <w:r w:rsidR="00192E03">
        <w:rPr>
          <w:lang w:val="en-US"/>
        </w:rPr>
        <w:t xml:space="preserve"> </w:t>
      </w:r>
      <w:r w:rsidR="00EB1CEC">
        <w:rPr>
          <w:lang w:val="en-US"/>
        </w:rPr>
        <w:t>[1]</w:t>
      </w:r>
      <w:r w:rsidRPr="008532F5">
        <w:rPr>
          <w:lang w:val="en-US"/>
        </w:rPr>
        <w:t>. However, when the battery has been charged to 3500mV</w:t>
      </w:r>
      <w:r w:rsidR="00EB1CEC">
        <w:rPr>
          <w:lang w:val="en-US"/>
        </w:rPr>
        <w:t xml:space="preserve"> (around 90%)</w:t>
      </w:r>
      <w:r w:rsidRPr="008532F5">
        <w:rPr>
          <w:lang w:val="en-US"/>
        </w:rPr>
        <w:t>, we should apply cont</w:t>
      </w:r>
      <w:r w:rsidR="00EB1CEC">
        <w:rPr>
          <w:lang w:val="en-US"/>
        </w:rPr>
        <w:t>ant</w:t>
      </w:r>
      <w:r w:rsidRPr="008532F5">
        <w:rPr>
          <w:lang w:val="en-US"/>
        </w:rPr>
        <w:t xml:space="preserve"> voltage to fully charge it</w:t>
      </w:r>
      <w:r w:rsidR="00EB1CEC">
        <w:rPr>
          <w:lang w:val="en-US"/>
        </w:rPr>
        <w:t xml:space="preserve"> to avoid overcharging</w:t>
      </w:r>
      <w:r w:rsidRPr="008532F5">
        <w:rPr>
          <w:lang w:val="en-US"/>
        </w:rPr>
        <w:t xml:space="preserve">. </w:t>
      </w:r>
    </w:p>
    <w:p w14:paraId="591EBD21" w14:textId="0B4A6E50" w:rsidR="00C95A97" w:rsidRDefault="00C95A97" w:rsidP="009403A7">
      <w:pPr>
        <w:rPr>
          <w:lang w:val="en-US"/>
        </w:rPr>
      </w:pPr>
    </w:p>
    <w:p w14:paraId="4176A5F0" w14:textId="2EA15EFA" w:rsidR="00C95A97" w:rsidRDefault="00C95A97" w:rsidP="009403A7">
      <w:pPr>
        <w:rPr>
          <w:lang w:val="en-US"/>
        </w:rPr>
      </w:pPr>
      <w:r>
        <w:rPr>
          <w:lang w:val="en-US"/>
        </w:rPr>
        <w:t xml:space="preserve">The cell capacity measured by the given code is 502mAh while the one that measured by constant voltage and constant current is around </w:t>
      </w:r>
      <w:r w:rsidR="00192E03">
        <w:rPr>
          <w:lang w:val="en-US"/>
        </w:rPr>
        <w:t>565.07</w:t>
      </w:r>
      <w:r>
        <w:rPr>
          <w:lang w:val="en-US"/>
        </w:rPr>
        <w:t>mAh.</w:t>
      </w:r>
      <w:r w:rsidR="0063608B">
        <w:rPr>
          <w:lang w:val="en-US"/>
        </w:rPr>
        <w:t xml:space="preserve"> Figure 1 shows the different performance of two charging methods</w:t>
      </w:r>
    </w:p>
    <w:p w14:paraId="528856AC" w14:textId="5758E6A8" w:rsidR="00A7379C" w:rsidRDefault="005E5238" w:rsidP="009403A7">
      <w:pPr>
        <w:rPr>
          <w:lang w:val="en-US"/>
        </w:rPr>
      </w:pPr>
      <w:r>
        <w:rPr>
          <w:noProof/>
          <w:lang w:val="en-US"/>
        </w:rPr>
        <w:drawing>
          <wp:inline distT="0" distB="0" distL="0" distR="0" wp14:anchorId="0895B16C" wp14:editId="144EF9C7">
            <wp:extent cx="4932000" cy="2971986"/>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49152" cy="2982322"/>
                    </a:xfrm>
                    <a:prstGeom prst="rect">
                      <a:avLst/>
                    </a:prstGeom>
                  </pic:spPr>
                </pic:pic>
              </a:graphicData>
            </a:graphic>
          </wp:inline>
        </w:drawing>
      </w:r>
    </w:p>
    <w:p w14:paraId="0161CD68" w14:textId="17E71EF0" w:rsidR="00C95A97" w:rsidRDefault="00192E03" w:rsidP="009403A7">
      <w:pPr>
        <w:rPr>
          <w:lang w:val="en-US"/>
        </w:rPr>
      </w:pPr>
      <w:r>
        <w:rPr>
          <w:lang w:val="en-US"/>
        </w:rPr>
        <w:t xml:space="preserve">Figure1: Cell1 </w:t>
      </w:r>
      <w:proofErr w:type="spellStart"/>
      <w:r>
        <w:rPr>
          <w:lang w:val="en-US"/>
        </w:rPr>
        <w:t>cc&amp;cv</w:t>
      </w:r>
      <w:proofErr w:type="spellEnd"/>
      <w:r>
        <w:rPr>
          <w:lang w:val="en-US"/>
        </w:rPr>
        <w:t xml:space="preserve"> comparison</w:t>
      </w:r>
    </w:p>
    <w:p w14:paraId="764F4AB5" w14:textId="77777777" w:rsidR="00192E03" w:rsidRPr="008532F5" w:rsidRDefault="00192E03" w:rsidP="009403A7">
      <w:pPr>
        <w:rPr>
          <w:lang w:val="en-US"/>
        </w:rPr>
      </w:pPr>
    </w:p>
    <w:p w14:paraId="34DF356A" w14:textId="7CAB77BA" w:rsidR="008532F5" w:rsidRDefault="009403A7" w:rsidP="008532F5">
      <w:pPr>
        <w:rPr>
          <w:lang w:val="en-US"/>
        </w:rPr>
      </w:pPr>
      <w:r w:rsidRPr="008532F5">
        <w:rPr>
          <w:lang w:val="en-US"/>
        </w:rPr>
        <w:t xml:space="preserve"> </w:t>
      </w:r>
      <w:r w:rsidR="008532F5" w:rsidRPr="008532F5">
        <w:rPr>
          <w:lang w:val="en-US"/>
        </w:rPr>
        <w:t xml:space="preserve">The capacity of the cell obtained after adding constant voltage is greater than the capacity obtained by </w:t>
      </w:r>
      <w:r w:rsidR="0063608B">
        <w:rPr>
          <w:lang w:val="en-US"/>
        </w:rPr>
        <w:t>us</w:t>
      </w:r>
      <w:r w:rsidR="008532F5" w:rsidRPr="008532F5">
        <w:rPr>
          <w:lang w:val="en-US"/>
        </w:rPr>
        <w:t>ing constant current alone. The con</w:t>
      </w:r>
      <w:r w:rsidR="0063608B">
        <w:rPr>
          <w:lang w:val="en-US"/>
        </w:rPr>
        <w:t>s</w:t>
      </w:r>
      <w:r w:rsidR="008532F5" w:rsidRPr="008532F5">
        <w:rPr>
          <w:lang w:val="en-US"/>
        </w:rPr>
        <w:t>t</w:t>
      </w:r>
      <w:r w:rsidR="0063608B">
        <w:rPr>
          <w:lang w:val="en-US"/>
        </w:rPr>
        <w:t>ant</w:t>
      </w:r>
      <w:r w:rsidR="008532F5" w:rsidRPr="008532F5">
        <w:rPr>
          <w:lang w:val="en-US"/>
        </w:rPr>
        <w:t xml:space="preserve"> current cannot fully charge the battery for this reason. </w:t>
      </w:r>
    </w:p>
    <w:p w14:paraId="2A5CCC5B" w14:textId="7AFE2570" w:rsidR="001309D9" w:rsidRDefault="001309D9" w:rsidP="0085311C">
      <w:pPr>
        <w:rPr>
          <w:lang w:val="en-US"/>
        </w:rPr>
      </w:pPr>
    </w:p>
    <w:p w14:paraId="3ACBE8FE" w14:textId="14401F51" w:rsidR="008F0F94" w:rsidRDefault="008F0F94" w:rsidP="0085311C">
      <w:pPr>
        <w:rPr>
          <w:lang w:val="en-US"/>
        </w:rPr>
      </w:pPr>
    </w:p>
    <w:p w14:paraId="5B9D4200" w14:textId="77777777" w:rsidR="001309D9" w:rsidRDefault="001309D9" w:rsidP="0085311C">
      <w:pPr>
        <w:rPr>
          <w:lang w:val="en-US"/>
        </w:rPr>
      </w:pPr>
    </w:p>
    <w:p w14:paraId="20E406E1" w14:textId="77777777" w:rsidR="001309D9" w:rsidRDefault="001309D9" w:rsidP="0085311C">
      <w:pPr>
        <w:rPr>
          <w:lang w:val="en-US"/>
        </w:rPr>
      </w:pPr>
    </w:p>
    <w:p w14:paraId="0558D880" w14:textId="77777777" w:rsidR="001309D9" w:rsidRDefault="001309D9" w:rsidP="0085311C">
      <w:pPr>
        <w:rPr>
          <w:lang w:val="en-US"/>
        </w:rPr>
      </w:pPr>
    </w:p>
    <w:p w14:paraId="2324C221" w14:textId="77777777" w:rsidR="001309D9" w:rsidRDefault="001309D9" w:rsidP="0085311C">
      <w:pPr>
        <w:rPr>
          <w:lang w:val="en-US"/>
        </w:rPr>
      </w:pPr>
    </w:p>
    <w:p w14:paraId="564FFAE7" w14:textId="134D9A4A" w:rsidR="0085311C" w:rsidRDefault="0085311C" w:rsidP="0085311C">
      <w:pPr>
        <w:rPr>
          <w:b/>
          <w:bCs/>
          <w:i/>
          <w:iCs/>
          <w:sz w:val="28"/>
          <w:szCs w:val="28"/>
          <w:lang w:val="en-US"/>
        </w:rPr>
      </w:pPr>
      <w:r>
        <w:rPr>
          <w:b/>
          <w:bCs/>
          <w:i/>
          <w:iCs/>
          <w:sz w:val="28"/>
          <w:szCs w:val="28"/>
          <w:lang w:val="en-US"/>
        </w:rPr>
        <w:t>&lt;SOC&gt;</w:t>
      </w:r>
    </w:p>
    <w:p w14:paraId="420C42B2" w14:textId="46D4E903" w:rsidR="008532F5" w:rsidRPr="008532F5" w:rsidRDefault="008532F5" w:rsidP="008532F5">
      <w:pPr>
        <w:rPr>
          <w:lang w:val="en-US"/>
        </w:rPr>
      </w:pPr>
      <w:r w:rsidRPr="008532F5">
        <w:rPr>
          <w:lang w:val="en-US"/>
        </w:rPr>
        <w:lastRenderedPageBreak/>
        <w:t xml:space="preserve">A combination of voltage lookup tables and coulomb counting were </w:t>
      </w:r>
      <w:r w:rsidR="001309D9">
        <w:rPr>
          <w:lang w:val="en-US"/>
        </w:rPr>
        <w:t>us</w:t>
      </w:r>
      <w:r w:rsidRPr="008532F5">
        <w:rPr>
          <w:lang w:val="en-US"/>
        </w:rPr>
        <w:t xml:space="preserve">ed to estimate soc. </w:t>
      </w:r>
    </w:p>
    <w:p w14:paraId="70A7FFE0" w14:textId="6B67848C" w:rsidR="008532F5" w:rsidRDefault="008532F5" w:rsidP="008532F5">
      <w:pPr>
        <w:rPr>
          <w:lang w:val="en-US"/>
        </w:rPr>
      </w:pPr>
      <w:r w:rsidRPr="008532F5">
        <w:rPr>
          <w:lang w:val="en-US"/>
        </w:rPr>
        <w:t>To obtain the voltage lookup table, we must first completely charge a cell and then discharge it. We measure the average value of the recorded cell voltage and find the associated soc at this voltage by stopping the discharging process for every 10s and take the measurements.</w:t>
      </w:r>
    </w:p>
    <w:p w14:paraId="56AE6F49" w14:textId="46F83CC1" w:rsidR="0007607F" w:rsidRDefault="00916CF8" w:rsidP="008A2D7D">
      <w:pPr>
        <w:rPr>
          <w:i/>
          <w:lang w:val="en-US"/>
        </w:rPr>
      </w:pPr>
      <w:r>
        <w:rPr>
          <w:noProof/>
          <w:lang w:val="en-US"/>
        </w:rPr>
        <w:drawing>
          <wp:inline distT="0" distB="0" distL="0" distR="0" wp14:anchorId="3DA18634" wp14:editId="78A64D55">
            <wp:extent cx="2750558" cy="2183746"/>
            <wp:effectExtent l="0" t="0" r="5715" b="127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82407" cy="2209032"/>
                    </a:xfrm>
                    <a:prstGeom prst="rect">
                      <a:avLst/>
                    </a:prstGeom>
                  </pic:spPr>
                </pic:pic>
              </a:graphicData>
            </a:graphic>
          </wp:inline>
        </w:drawing>
      </w:r>
      <w:r w:rsidR="00901210">
        <w:rPr>
          <w:i/>
          <w:noProof/>
          <w:lang w:val="en-US"/>
        </w:rPr>
        <w:drawing>
          <wp:inline distT="0" distB="0" distL="0" distR="0" wp14:anchorId="3C3F9EB1" wp14:editId="4ACF5A98">
            <wp:extent cx="2667754" cy="213840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79635" cy="2147924"/>
                    </a:xfrm>
                    <a:prstGeom prst="rect">
                      <a:avLst/>
                    </a:prstGeom>
                  </pic:spPr>
                </pic:pic>
              </a:graphicData>
            </a:graphic>
          </wp:inline>
        </w:drawing>
      </w:r>
    </w:p>
    <w:p w14:paraId="28BF2265" w14:textId="1BA97ACB" w:rsidR="00916CF8" w:rsidRDefault="00916CF8" w:rsidP="00916CF8">
      <w:pPr>
        <w:rPr>
          <w:lang w:val="en-US"/>
        </w:rPr>
      </w:pPr>
      <w:r>
        <w:rPr>
          <w:lang w:val="en-US"/>
        </w:rPr>
        <w:t>Figure2</w:t>
      </w:r>
      <w:r w:rsidR="008F0F94">
        <w:rPr>
          <w:lang w:val="en-US"/>
        </w:rPr>
        <w:t>&amp;3</w:t>
      </w:r>
      <w:r>
        <w:rPr>
          <w:lang w:val="en-US"/>
        </w:rPr>
        <w:t>: Cell V</w:t>
      </w:r>
      <w:r w:rsidR="00E730C6">
        <w:rPr>
          <w:lang w:val="en-US"/>
        </w:rPr>
        <w:t xml:space="preserve">oltage </w:t>
      </w:r>
      <w:r>
        <w:rPr>
          <w:lang w:val="en-US"/>
        </w:rPr>
        <w:t>meas</w:t>
      </w:r>
      <w:r w:rsidR="00E730C6">
        <w:rPr>
          <w:lang w:val="en-US"/>
        </w:rPr>
        <w:t>urement</w:t>
      </w:r>
    </w:p>
    <w:p w14:paraId="1407AF45" w14:textId="3E653EE7" w:rsidR="00916CF8" w:rsidRDefault="00916CF8" w:rsidP="00916CF8">
      <w:pPr>
        <w:rPr>
          <w:lang w:val="en-US"/>
        </w:rPr>
      </w:pPr>
      <w:r>
        <w:rPr>
          <w:lang w:val="en-US"/>
        </w:rPr>
        <w:t>From Figure2</w:t>
      </w:r>
      <w:r w:rsidR="008F0F94">
        <w:rPr>
          <w:lang w:val="en-US"/>
        </w:rPr>
        <w:t>&amp;3</w:t>
      </w:r>
      <w:r>
        <w:rPr>
          <w:lang w:val="en-US"/>
        </w:rPr>
        <w:t xml:space="preserve">, we choose 3540mV since the average value of different cells in state2 is </w:t>
      </w:r>
      <w:r w:rsidR="00901210">
        <w:rPr>
          <w:lang w:val="en-US"/>
        </w:rPr>
        <w:t>around</w:t>
      </w:r>
      <w:r>
        <w:rPr>
          <w:lang w:val="en-US"/>
        </w:rPr>
        <w:t xml:space="preserve"> 3540mV.</w:t>
      </w:r>
    </w:p>
    <w:p w14:paraId="53B875F6" w14:textId="77777777" w:rsidR="00916CF8" w:rsidRPr="00DB7AD6" w:rsidRDefault="00916CF8" w:rsidP="008A2D7D">
      <w:pPr>
        <w:rPr>
          <w:i/>
          <w:lang w:val="en-US"/>
        </w:rPr>
      </w:pPr>
    </w:p>
    <w:tbl>
      <w:tblPr>
        <w:tblStyle w:val="TableGrid"/>
        <w:tblW w:w="0" w:type="auto"/>
        <w:tblLook w:val="04A0" w:firstRow="1" w:lastRow="0" w:firstColumn="1" w:lastColumn="0" w:noHBand="0" w:noVBand="1"/>
      </w:tblPr>
      <w:tblGrid>
        <w:gridCol w:w="4508"/>
        <w:gridCol w:w="4508"/>
      </w:tblGrid>
      <w:tr w:rsidR="00DB7AD6" w14:paraId="5E6806A3" w14:textId="77777777" w:rsidTr="00DB7AD6">
        <w:tc>
          <w:tcPr>
            <w:tcW w:w="4508" w:type="dxa"/>
          </w:tcPr>
          <w:p w14:paraId="5440CB1A" w14:textId="70FBE138" w:rsidR="00DB7AD6" w:rsidRDefault="00DB7AD6" w:rsidP="008A2D7D">
            <w:pPr>
              <w:rPr>
                <w:lang w:val="en-US"/>
              </w:rPr>
            </w:pPr>
            <w:r>
              <w:rPr>
                <w:lang w:val="en-US"/>
              </w:rPr>
              <w:t>SOC</w:t>
            </w:r>
            <w:r w:rsidR="001309D9">
              <w:rPr>
                <w:lang w:val="en-US"/>
              </w:rPr>
              <w:t xml:space="preserve"> </w:t>
            </w:r>
            <w:r>
              <w:rPr>
                <w:lang w:val="en-US"/>
              </w:rPr>
              <w:t>(%)</w:t>
            </w:r>
          </w:p>
        </w:tc>
        <w:tc>
          <w:tcPr>
            <w:tcW w:w="4508" w:type="dxa"/>
          </w:tcPr>
          <w:p w14:paraId="54BC7F2F" w14:textId="09FC05FA" w:rsidR="00DB7AD6" w:rsidRDefault="00DB7AD6" w:rsidP="008A2D7D">
            <w:pPr>
              <w:rPr>
                <w:lang w:val="en-US"/>
              </w:rPr>
            </w:pPr>
            <w:r>
              <w:rPr>
                <w:lang w:val="en-US"/>
              </w:rPr>
              <w:t>OCV</w:t>
            </w:r>
            <w:r w:rsidR="001309D9">
              <w:rPr>
                <w:lang w:val="en-US"/>
              </w:rPr>
              <w:t xml:space="preserve"> </w:t>
            </w:r>
            <w:r>
              <w:rPr>
                <w:lang w:val="en-US"/>
              </w:rPr>
              <w:t xml:space="preserve">(open circuit </w:t>
            </w:r>
            <w:proofErr w:type="gramStart"/>
            <w:r>
              <w:rPr>
                <w:lang w:val="en-US"/>
              </w:rPr>
              <w:t>voltage)(</w:t>
            </w:r>
            <w:proofErr w:type="gramEnd"/>
            <w:r>
              <w:rPr>
                <w:lang w:val="en-US"/>
              </w:rPr>
              <w:t>mV)</w:t>
            </w:r>
          </w:p>
        </w:tc>
      </w:tr>
      <w:tr w:rsidR="00DB7AD6" w14:paraId="3A30DFB9" w14:textId="77777777" w:rsidTr="00DB7AD6">
        <w:tc>
          <w:tcPr>
            <w:tcW w:w="4508" w:type="dxa"/>
          </w:tcPr>
          <w:p w14:paraId="57D38FE1" w14:textId="391A2674" w:rsidR="00DB7AD6" w:rsidRDefault="00DB7AD6" w:rsidP="008A2D7D">
            <w:pPr>
              <w:rPr>
                <w:lang w:val="en-US"/>
              </w:rPr>
            </w:pPr>
            <w:r>
              <w:rPr>
                <w:lang w:val="en-US"/>
              </w:rPr>
              <w:t>100</w:t>
            </w:r>
          </w:p>
        </w:tc>
        <w:tc>
          <w:tcPr>
            <w:tcW w:w="4508" w:type="dxa"/>
          </w:tcPr>
          <w:p w14:paraId="6A437D75" w14:textId="0FCDE7E8" w:rsidR="00DB7AD6" w:rsidRDefault="00DB7AD6" w:rsidP="008A2D7D">
            <w:pPr>
              <w:rPr>
                <w:lang w:val="en-US"/>
              </w:rPr>
            </w:pPr>
            <w:r>
              <w:rPr>
                <w:lang w:val="en-US"/>
              </w:rPr>
              <w:t>3540</w:t>
            </w:r>
            <w:r w:rsidR="001309D9">
              <w:rPr>
                <w:lang w:val="en-US"/>
              </w:rPr>
              <w:t>.0</w:t>
            </w:r>
          </w:p>
        </w:tc>
      </w:tr>
      <w:tr w:rsidR="00DB7AD6" w14:paraId="529B2B79" w14:textId="77777777" w:rsidTr="00DB7AD6">
        <w:tc>
          <w:tcPr>
            <w:tcW w:w="4508" w:type="dxa"/>
          </w:tcPr>
          <w:p w14:paraId="00039D78" w14:textId="6DD0C783" w:rsidR="00DB7AD6" w:rsidRDefault="00DB7AD6" w:rsidP="008A2D7D">
            <w:pPr>
              <w:rPr>
                <w:lang w:val="en-US"/>
              </w:rPr>
            </w:pPr>
            <w:r>
              <w:rPr>
                <w:lang w:val="en-US"/>
              </w:rPr>
              <w:t>90</w:t>
            </w:r>
          </w:p>
        </w:tc>
        <w:tc>
          <w:tcPr>
            <w:tcW w:w="4508" w:type="dxa"/>
          </w:tcPr>
          <w:p w14:paraId="25BCAF3B" w14:textId="40F03D3F" w:rsidR="00DB7AD6" w:rsidRDefault="00DB7AD6" w:rsidP="008A2D7D">
            <w:pPr>
              <w:rPr>
                <w:lang w:val="en-US"/>
              </w:rPr>
            </w:pPr>
            <w:r>
              <w:rPr>
                <w:lang w:val="en-US"/>
              </w:rPr>
              <w:t>3242.5</w:t>
            </w:r>
          </w:p>
        </w:tc>
      </w:tr>
      <w:tr w:rsidR="00DB7AD6" w14:paraId="04506EBF" w14:textId="77777777" w:rsidTr="00DB7AD6">
        <w:tc>
          <w:tcPr>
            <w:tcW w:w="4508" w:type="dxa"/>
          </w:tcPr>
          <w:p w14:paraId="25DF9BBC" w14:textId="1ED4E6C2" w:rsidR="00DB7AD6" w:rsidRDefault="00DB7AD6" w:rsidP="008A2D7D">
            <w:pPr>
              <w:rPr>
                <w:lang w:val="en-US"/>
              </w:rPr>
            </w:pPr>
            <w:r>
              <w:rPr>
                <w:lang w:val="en-US"/>
              </w:rPr>
              <w:t>80</w:t>
            </w:r>
          </w:p>
        </w:tc>
        <w:tc>
          <w:tcPr>
            <w:tcW w:w="4508" w:type="dxa"/>
          </w:tcPr>
          <w:p w14:paraId="0E664421" w14:textId="383ACFC3" w:rsidR="00DB7AD6" w:rsidRDefault="00DB7AD6" w:rsidP="008A2D7D">
            <w:pPr>
              <w:rPr>
                <w:lang w:val="en-US"/>
              </w:rPr>
            </w:pPr>
            <w:r>
              <w:rPr>
                <w:lang w:val="en-US"/>
              </w:rPr>
              <w:t>3234.4</w:t>
            </w:r>
          </w:p>
        </w:tc>
      </w:tr>
      <w:tr w:rsidR="00DB7AD6" w14:paraId="2B61EC83" w14:textId="77777777" w:rsidTr="00DB7AD6">
        <w:tc>
          <w:tcPr>
            <w:tcW w:w="4508" w:type="dxa"/>
          </w:tcPr>
          <w:p w14:paraId="1CB5572D" w14:textId="2DFF165C" w:rsidR="00DB7AD6" w:rsidRDefault="00DB7AD6" w:rsidP="008A2D7D">
            <w:pPr>
              <w:rPr>
                <w:lang w:val="en-US"/>
              </w:rPr>
            </w:pPr>
            <w:r>
              <w:rPr>
                <w:lang w:val="en-US"/>
              </w:rPr>
              <w:t>70</w:t>
            </w:r>
          </w:p>
        </w:tc>
        <w:tc>
          <w:tcPr>
            <w:tcW w:w="4508" w:type="dxa"/>
          </w:tcPr>
          <w:p w14:paraId="73DE1F41" w14:textId="635B6495" w:rsidR="00DB7AD6" w:rsidRDefault="00DB7AD6" w:rsidP="008A2D7D">
            <w:pPr>
              <w:rPr>
                <w:lang w:val="en-US"/>
              </w:rPr>
            </w:pPr>
            <w:r>
              <w:rPr>
                <w:lang w:val="en-US"/>
              </w:rPr>
              <w:t>3216.8</w:t>
            </w:r>
          </w:p>
        </w:tc>
      </w:tr>
      <w:tr w:rsidR="00DB7AD6" w14:paraId="3A34A0BC" w14:textId="77777777" w:rsidTr="00DB7AD6">
        <w:tc>
          <w:tcPr>
            <w:tcW w:w="4508" w:type="dxa"/>
          </w:tcPr>
          <w:p w14:paraId="66BB26A5" w14:textId="408DEF42" w:rsidR="00DB7AD6" w:rsidRDefault="00DB7AD6" w:rsidP="008A2D7D">
            <w:pPr>
              <w:rPr>
                <w:lang w:val="en-US"/>
              </w:rPr>
            </w:pPr>
            <w:r>
              <w:rPr>
                <w:lang w:val="en-US"/>
              </w:rPr>
              <w:t>60</w:t>
            </w:r>
          </w:p>
        </w:tc>
        <w:tc>
          <w:tcPr>
            <w:tcW w:w="4508" w:type="dxa"/>
          </w:tcPr>
          <w:p w14:paraId="34C6659A" w14:textId="612BC185" w:rsidR="00DB7AD6" w:rsidRDefault="00DB7AD6" w:rsidP="008A2D7D">
            <w:pPr>
              <w:rPr>
                <w:lang w:val="en-US"/>
              </w:rPr>
            </w:pPr>
            <w:r>
              <w:rPr>
                <w:lang w:val="en-US"/>
              </w:rPr>
              <w:t>3209.3</w:t>
            </w:r>
          </w:p>
        </w:tc>
      </w:tr>
      <w:tr w:rsidR="00DB7AD6" w14:paraId="36AC82CC" w14:textId="77777777" w:rsidTr="00DB7AD6">
        <w:tc>
          <w:tcPr>
            <w:tcW w:w="4508" w:type="dxa"/>
          </w:tcPr>
          <w:p w14:paraId="10071355" w14:textId="194CD709" w:rsidR="00DB7AD6" w:rsidRDefault="00DB7AD6" w:rsidP="008A2D7D">
            <w:pPr>
              <w:rPr>
                <w:lang w:val="en-US"/>
              </w:rPr>
            </w:pPr>
            <w:r>
              <w:rPr>
                <w:lang w:val="en-US"/>
              </w:rPr>
              <w:t>50</w:t>
            </w:r>
          </w:p>
        </w:tc>
        <w:tc>
          <w:tcPr>
            <w:tcW w:w="4508" w:type="dxa"/>
          </w:tcPr>
          <w:p w14:paraId="7A7D5ED8" w14:textId="6631D407" w:rsidR="00DB7AD6" w:rsidRDefault="00DB7AD6" w:rsidP="008A2D7D">
            <w:pPr>
              <w:rPr>
                <w:lang w:val="en-US"/>
              </w:rPr>
            </w:pPr>
            <w:r>
              <w:rPr>
                <w:lang w:val="en-US"/>
              </w:rPr>
              <w:t>3198.2</w:t>
            </w:r>
          </w:p>
        </w:tc>
      </w:tr>
      <w:tr w:rsidR="00DB7AD6" w14:paraId="230F31AC" w14:textId="77777777" w:rsidTr="00DB7AD6">
        <w:tc>
          <w:tcPr>
            <w:tcW w:w="4508" w:type="dxa"/>
          </w:tcPr>
          <w:p w14:paraId="1322AF8B" w14:textId="08888021" w:rsidR="00DB7AD6" w:rsidRDefault="00DB7AD6" w:rsidP="008A2D7D">
            <w:pPr>
              <w:rPr>
                <w:lang w:val="en-US"/>
              </w:rPr>
            </w:pPr>
            <w:r>
              <w:rPr>
                <w:lang w:val="en-US"/>
              </w:rPr>
              <w:t>40</w:t>
            </w:r>
          </w:p>
        </w:tc>
        <w:tc>
          <w:tcPr>
            <w:tcW w:w="4508" w:type="dxa"/>
          </w:tcPr>
          <w:p w14:paraId="34B51C66" w14:textId="48B41FD8" w:rsidR="00DB7AD6" w:rsidRDefault="00DB7AD6" w:rsidP="008A2D7D">
            <w:pPr>
              <w:rPr>
                <w:lang w:val="en-US"/>
              </w:rPr>
            </w:pPr>
            <w:r>
              <w:rPr>
                <w:lang w:val="en-US"/>
              </w:rPr>
              <w:t>3186.4</w:t>
            </w:r>
          </w:p>
        </w:tc>
      </w:tr>
      <w:tr w:rsidR="00DB7AD6" w14:paraId="30F13B43" w14:textId="77777777" w:rsidTr="00DB7AD6">
        <w:tc>
          <w:tcPr>
            <w:tcW w:w="4508" w:type="dxa"/>
          </w:tcPr>
          <w:p w14:paraId="510A5255" w14:textId="62821680" w:rsidR="00DB7AD6" w:rsidRDefault="00DB7AD6" w:rsidP="008A2D7D">
            <w:pPr>
              <w:rPr>
                <w:lang w:val="en-US"/>
              </w:rPr>
            </w:pPr>
            <w:r>
              <w:rPr>
                <w:lang w:val="en-US"/>
              </w:rPr>
              <w:t>30</w:t>
            </w:r>
          </w:p>
        </w:tc>
        <w:tc>
          <w:tcPr>
            <w:tcW w:w="4508" w:type="dxa"/>
          </w:tcPr>
          <w:p w14:paraId="140578A0" w14:textId="20B3E950" w:rsidR="00DB7AD6" w:rsidRDefault="00DB7AD6" w:rsidP="008A2D7D">
            <w:pPr>
              <w:rPr>
                <w:lang w:val="en-US"/>
              </w:rPr>
            </w:pPr>
            <w:r>
              <w:rPr>
                <w:lang w:val="en-US"/>
              </w:rPr>
              <w:t>3168.7</w:t>
            </w:r>
          </w:p>
        </w:tc>
      </w:tr>
      <w:tr w:rsidR="00DB7AD6" w14:paraId="3C6C0A27" w14:textId="77777777" w:rsidTr="00DB7AD6">
        <w:tc>
          <w:tcPr>
            <w:tcW w:w="4508" w:type="dxa"/>
          </w:tcPr>
          <w:p w14:paraId="7EF79A2C" w14:textId="0D2D3E41" w:rsidR="00DB7AD6" w:rsidRDefault="00DB7AD6" w:rsidP="008A2D7D">
            <w:pPr>
              <w:rPr>
                <w:lang w:val="en-US"/>
              </w:rPr>
            </w:pPr>
            <w:r>
              <w:rPr>
                <w:lang w:val="en-US"/>
              </w:rPr>
              <w:t>20</w:t>
            </w:r>
          </w:p>
        </w:tc>
        <w:tc>
          <w:tcPr>
            <w:tcW w:w="4508" w:type="dxa"/>
          </w:tcPr>
          <w:p w14:paraId="7BE28743" w14:textId="17FAA2CA" w:rsidR="00DB7AD6" w:rsidRDefault="00DB7AD6" w:rsidP="008A2D7D">
            <w:pPr>
              <w:rPr>
                <w:lang w:val="en-US"/>
              </w:rPr>
            </w:pPr>
            <w:r>
              <w:rPr>
                <w:lang w:val="en-US"/>
              </w:rPr>
              <w:t>3135.4</w:t>
            </w:r>
          </w:p>
        </w:tc>
      </w:tr>
      <w:tr w:rsidR="00DB7AD6" w14:paraId="3D626B7D" w14:textId="77777777" w:rsidTr="00DB7AD6">
        <w:tc>
          <w:tcPr>
            <w:tcW w:w="4508" w:type="dxa"/>
          </w:tcPr>
          <w:p w14:paraId="180EABA1" w14:textId="466BD47F" w:rsidR="00DB7AD6" w:rsidRDefault="00DB7AD6" w:rsidP="008A2D7D">
            <w:pPr>
              <w:rPr>
                <w:lang w:val="en-US"/>
              </w:rPr>
            </w:pPr>
            <w:r>
              <w:rPr>
                <w:lang w:val="en-US"/>
              </w:rPr>
              <w:t>10</w:t>
            </w:r>
          </w:p>
        </w:tc>
        <w:tc>
          <w:tcPr>
            <w:tcW w:w="4508" w:type="dxa"/>
          </w:tcPr>
          <w:p w14:paraId="05DAFE82" w14:textId="6A1CCB10" w:rsidR="00DB7AD6" w:rsidRDefault="00DB7AD6" w:rsidP="008A2D7D">
            <w:pPr>
              <w:rPr>
                <w:lang w:val="en-US"/>
              </w:rPr>
            </w:pPr>
            <w:r>
              <w:rPr>
                <w:lang w:val="en-US"/>
              </w:rPr>
              <w:t>3088.3</w:t>
            </w:r>
          </w:p>
        </w:tc>
      </w:tr>
      <w:tr w:rsidR="00DB7AD6" w14:paraId="5D3D3FDA" w14:textId="77777777" w:rsidTr="00DB7AD6">
        <w:tc>
          <w:tcPr>
            <w:tcW w:w="4508" w:type="dxa"/>
          </w:tcPr>
          <w:p w14:paraId="5FA5A238" w14:textId="11C76A23" w:rsidR="00DB7AD6" w:rsidRDefault="00DB7AD6" w:rsidP="008A2D7D">
            <w:pPr>
              <w:rPr>
                <w:lang w:val="en-US"/>
              </w:rPr>
            </w:pPr>
            <w:r>
              <w:rPr>
                <w:lang w:val="en-US"/>
              </w:rPr>
              <w:t>0</w:t>
            </w:r>
          </w:p>
        </w:tc>
        <w:tc>
          <w:tcPr>
            <w:tcW w:w="4508" w:type="dxa"/>
          </w:tcPr>
          <w:p w14:paraId="704D36D3" w14:textId="4C41BE68" w:rsidR="00DB7AD6" w:rsidRDefault="00DB7AD6" w:rsidP="008A2D7D">
            <w:pPr>
              <w:rPr>
                <w:lang w:val="en-US"/>
              </w:rPr>
            </w:pPr>
            <w:r>
              <w:rPr>
                <w:lang w:val="en-US"/>
              </w:rPr>
              <w:t>2500</w:t>
            </w:r>
            <w:r w:rsidR="001309D9">
              <w:rPr>
                <w:lang w:val="en-US"/>
              </w:rPr>
              <w:t>.0</w:t>
            </w:r>
          </w:p>
        </w:tc>
      </w:tr>
    </w:tbl>
    <w:p w14:paraId="41119A60" w14:textId="44425708" w:rsidR="00DB7AD6" w:rsidRDefault="00DB7AD6" w:rsidP="008A2D7D">
      <w:pPr>
        <w:rPr>
          <w:lang w:val="en-US"/>
        </w:rPr>
      </w:pPr>
    </w:p>
    <w:p w14:paraId="71629CD2" w14:textId="41102F78" w:rsidR="008F0F94" w:rsidRDefault="00861D1F" w:rsidP="008A2D7D">
      <w:pPr>
        <w:rPr>
          <w:lang w:val="en-US"/>
        </w:rPr>
      </w:pPr>
      <w:r>
        <w:rPr>
          <w:lang w:val="en-US"/>
        </w:rPr>
        <w:t>In our code, t</w:t>
      </w:r>
      <w:r w:rsidR="00C95A97">
        <w:rPr>
          <w:lang w:val="en-US"/>
        </w:rPr>
        <w:t xml:space="preserve">he </w:t>
      </w:r>
      <w:r w:rsidR="00D56A86">
        <w:rPr>
          <w:lang w:val="en-US"/>
        </w:rPr>
        <w:t xml:space="preserve">boundary </w:t>
      </w:r>
      <w:r w:rsidR="00C95A97">
        <w:rPr>
          <w:lang w:val="en-US"/>
        </w:rPr>
        <w:t xml:space="preserve">between each OCV value </w:t>
      </w:r>
      <w:r w:rsidR="00D56A86">
        <w:rPr>
          <w:lang w:val="en-US"/>
        </w:rPr>
        <w:t xml:space="preserve">is modified </w:t>
      </w:r>
      <w:r w:rsidR="00C95A97">
        <w:rPr>
          <w:lang w:val="en-US"/>
        </w:rPr>
        <w:t>to make the range more uniform.</w:t>
      </w:r>
      <w:r w:rsidR="008F0F94">
        <w:rPr>
          <w:lang w:val="en-US"/>
        </w:rPr>
        <w:t xml:space="preserve"> The algorithm will always check the value of the soc at the start of the charging process.</w:t>
      </w:r>
    </w:p>
    <w:p w14:paraId="21A61CCC" w14:textId="77777777" w:rsidR="008F0F94" w:rsidRDefault="008F0F94" w:rsidP="008A2D7D">
      <w:pPr>
        <w:rPr>
          <w:lang w:val="en-US"/>
        </w:rPr>
      </w:pPr>
    </w:p>
    <w:p w14:paraId="40119B9B" w14:textId="217EF73F" w:rsidR="00C95A97" w:rsidRDefault="00597289" w:rsidP="008A2D7D">
      <w:pPr>
        <w:rPr>
          <w:lang w:val="en-US"/>
        </w:rPr>
      </w:pPr>
      <w:r>
        <w:rPr>
          <w:lang w:val="en-US"/>
        </w:rPr>
        <w:t xml:space="preserve">The voltage lookup table has been added to state 0 (Figure </w:t>
      </w:r>
      <w:r w:rsidR="00861D1F">
        <w:rPr>
          <w:lang w:val="en-US"/>
        </w:rPr>
        <w:t>4</w:t>
      </w:r>
      <w:r>
        <w:rPr>
          <w:lang w:val="en-US"/>
        </w:rPr>
        <w:t>) to check the initial soc value at the beginning of charging process.</w:t>
      </w:r>
    </w:p>
    <w:p w14:paraId="2677C7A3" w14:textId="48AE4344" w:rsidR="0007607F" w:rsidRDefault="0007607F" w:rsidP="008A2D7D">
      <w:pPr>
        <w:rPr>
          <w:lang w:val="en-US"/>
        </w:rPr>
      </w:pPr>
      <w:r>
        <w:rPr>
          <w:lang w:val="en-US"/>
        </w:rPr>
        <w:t>Then, then soc during charging process can be calculated by coulomb counting:</w:t>
      </w:r>
    </w:p>
    <w:p w14:paraId="3A028A15" w14:textId="5C326DB6" w:rsidR="008A2D7D" w:rsidRDefault="0007607F" w:rsidP="008A2D7D">
      <w:pPr>
        <w:rPr>
          <w:lang w:val="en-US"/>
        </w:rPr>
      </w:pPr>
      <w:r>
        <w:rPr>
          <w:lang w:val="en-US"/>
        </w:rPr>
        <w:t xml:space="preserve"> </w:t>
      </w:r>
      <m:oMath>
        <m:r>
          <w:rPr>
            <w:rFonts w:ascii="Cambria Math" w:hAnsi="Cambria Math"/>
            <w:lang w:val="en-US"/>
          </w:rPr>
          <m:t xml:space="preserve">soc=soc+ </m:t>
        </m:r>
        <m:f>
          <m:fPr>
            <m:ctrlPr>
              <w:rPr>
                <w:rFonts w:ascii="Cambria Math" w:hAnsi="Cambria Math"/>
                <w:i/>
                <w:lang w:val="en-US"/>
              </w:rPr>
            </m:ctrlPr>
          </m:fPr>
          <m:num>
            <m:r>
              <w:rPr>
                <w:rFonts w:ascii="Cambria Math" w:hAnsi="Cambria Math"/>
                <w:lang w:val="en-US"/>
              </w:rPr>
              <m:t>current_measure</m:t>
            </m:r>
          </m:num>
          <m:den>
            <m:r>
              <w:rPr>
                <w:rFonts w:ascii="Cambria Math" w:hAnsi="Cambria Math"/>
                <w:lang w:val="en-US"/>
              </w:rPr>
              <m:t>cell capacity×3600</m:t>
            </m:r>
          </m:den>
        </m:f>
        <m:r>
          <w:rPr>
            <w:rFonts w:ascii="Cambria Math" w:hAnsi="Cambria Math"/>
            <w:lang w:val="en-US"/>
          </w:rPr>
          <m:t>×100%</m:t>
        </m:r>
      </m:oMath>
    </w:p>
    <w:p w14:paraId="2254CD92" w14:textId="0AC95C04" w:rsidR="0007607F" w:rsidRDefault="0007607F" w:rsidP="008A2D7D">
      <w:pPr>
        <w:rPr>
          <w:lang w:val="en-US"/>
        </w:rPr>
      </w:pPr>
      <w:r>
        <w:rPr>
          <w:lang w:val="en-US"/>
        </w:rPr>
        <w:t>Where coulomb counting measures the current drawn out of a cell and integrates the current over time in order to estimate soc.</w:t>
      </w:r>
    </w:p>
    <w:p w14:paraId="69DBBD7F" w14:textId="2E01AC3F" w:rsidR="001D0937" w:rsidRDefault="001D0937" w:rsidP="008A2D7D">
      <w:pPr>
        <w:rPr>
          <w:lang w:val="en-US"/>
        </w:rPr>
      </w:pPr>
    </w:p>
    <w:p w14:paraId="4A0EFD21" w14:textId="77777777" w:rsidR="00024317" w:rsidRDefault="00024317" w:rsidP="001D0937">
      <w:pPr>
        <w:rPr>
          <w:b/>
          <w:bCs/>
          <w:i/>
          <w:iCs/>
          <w:sz w:val="28"/>
          <w:szCs w:val="28"/>
          <w:lang w:val="en-US"/>
        </w:rPr>
      </w:pPr>
    </w:p>
    <w:p w14:paraId="0CFFC9F4" w14:textId="77777777" w:rsidR="00024317" w:rsidRDefault="00024317" w:rsidP="001D0937">
      <w:pPr>
        <w:rPr>
          <w:b/>
          <w:bCs/>
          <w:i/>
          <w:iCs/>
          <w:sz w:val="28"/>
          <w:szCs w:val="28"/>
          <w:lang w:val="en-US"/>
        </w:rPr>
      </w:pPr>
    </w:p>
    <w:p w14:paraId="4D5A6BD0" w14:textId="77777777" w:rsidR="00024317" w:rsidRDefault="00024317" w:rsidP="001D0937">
      <w:pPr>
        <w:rPr>
          <w:b/>
          <w:bCs/>
          <w:i/>
          <w:iCs/>
          <w:sz w:val="28"/>
          <w:szCs w:val="28"/>
          <w:lang w:val="en-US"/>
        </w:rPr>
      </w:pPr>
    </w:p>
    <w:p w14:paraId="6D4AE49D" w14:textId="4BF33C3A" w:rsidR="001D0937" w:rsidRDefault="001D0937" w:rsidP="001D0937">
      <w:pPr>
        <w:rPr>
          <w:b/>
          <w:bCs/>
          <w:i/>
          <w:iCs/>
          <w:sz w:val="28"/>
          <w:szCs w:val="28"/>
          <w:lang w:val="en-US"/>
        </w:rPr>
      </w:pPr>
      <w:r>
        <w:rPr>
          <w:b/>
          <w:bCs/>
          <w:i/>
          <w:iCs/>
          <w:sz w:val="28"/>
          <w:szCs w:val="28"/>
          <w:lang w:val="en-US"/>
        </w:rPr>
        <w:t>&lt;Battery balancing algorithms&gt;</w:t>
      </w:r>
    </w:p>
    <w:p w14:paraId="1139B113" w14:textId="3916C36C" w:rsidR="001D0937" w:rsidRDefault="008A779E" w:rsidP="008A2D7D">
      <w:pPr>
        <w:rPr>
          <w:lang w:val="en-US"/>
        </w:rPr>
      </w:pPr>
      <w:r>
        <w:rPr>
          <w:noProof/>
          <w:lang w:val="en-US"/>
        </w:rPr>
        <w:lastRenderedPageBreak/>
        <w:drawing>
          <wp:inline distT="0" distB="0" distL="0" distR="0" wp14:anchorId="3953E5FE" wp14:editId="0C78595D">
            <wp:extent cx="5731510" cy="3780790"/>
            <wp:effectExtent l="0" t="0" r="0" b="38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780790"/>
                    </a:xfrm>
                    <a:prstGeom prst="rect">
                      <a:avLst/>
                    </a:prstGeom>
                  </pic:spPr>
                </pic:pic>
              </a:graphicData>
            </a:graphic>
          </wp:inline>
        </w:drawing>
      </w:r>
    </w:p>
    <w:p w14:paraId="115F58FF" w14:textId="0DF5FF8C" w:rsidR="0063608B" w:rsidRDefault="0063608B" w:rsidP="008A2D7D">
      <w:pPr>
        <w:rPr>
          <w:lang w:val="en-US"/>
        </w:rPr>
      </w:pPr>
      <w:r>
        <w:rPr>
          <w:lang w:val="en-US"/>
        </w:rPr>
        <w:t>Figure</w:t>
      </w:r>
      <w:r w:rsidR="00861D1F">
        <w:rPr>
          <w:lang w:val="en-US"/>
        </w:rPr>
        <w:t>4</w:t>
      </w:r>
      <w:r>
        <w:rPr>
          <w:lang w:val="en-US"/>
        </w:rPr>
        <w:t>: State Diagram of three cells in parallel</w:t>
      </w:r>
    </w:p>
    <w:p w14:paraId="5EC9064D" w14:textId="77777777" w:rsidR="0063608B" w:rsidRDefault="0063608B" w:rsidP="008A2D7D">
      <w:pPr>
        <w:rPr>
          <w:lang w:val="en-US"/>
        </w:rPr>
      </w:pPr>
    </w:p>
    <w:p w14:paraId="16ED4019" w14:textId="79FBBDCF" w:rsidR="00024317" w:rsidRDefault="00024317" w:rsidP="008A2D7D">
      <w:pPr>
        <w:rPr>
          <w:lang w:val="en-US"/>
        </w:rPr>
      </w:pPr>
      <w:r w:rsidRPr="00024317">
        <w:rPr>
          <w:lang w:val="en-US"/>
        </w:rPr>
        <w:t xml:space="preserve">We chose to use three </w:t>
      </w:r>
      <w:r w:rsidR="0063608B">
        <w:rPr>
          <w:lang w:val="en-US"/>
        </w:rPr>
        <w:t>cell</w:t>
      </w:r>
      <w:r w:rsidRPr="00024317">
        <w:rPr>
          <w:lang w:val="en-US"/>
        </w:rPr>
        <w:t>s in parallel in our design. As a result, in addition to ensuring that each cell has a similar voltage at the start of the charging process, balancing is also required during the charging process.</w:t>
      </w:r>
    </w:p>
    <w:p w14:paraId="4D43A626" w14:textId="2F8C9B32" w:rsidR="00100B32" w:rsidRDefault="00100B32" w:rsidP="008A2D7D">
      <w:pPr>
        <w:rPr>
          <w:lang w:val="en-US"/>
        </w:rPr>
      </w:pPr>
    </w:p>
    <w:p w14:paraId="402AA3EE" w14:textId="7779D6A4" w:rsidR="00024317" w:rsidRDefault="008F0F94" w:rsidP="008A2D7D">
      <w:pPr>
        <w:rPr>
          <w:lang w:val="en-US"/>
        </w:rPr>
      </w:pPr>
      <w:r>
        <w:rPr>
          <w:lang w:val="en-US"/>
        </w:rPr>
        <w:t xml:space="preserve">As shown in Figure </w:t>
      </w:r>
      <w:r w:rsidR="000D2EE5">
        <w:rPr>
          <w:lang w:val="en-US"/>
        </w:rPr>
        <w:t>4</w:t>
      </w:r>
      <w:r w:rsidR="0063608B">
        <w:rPr>
          <w:lang w:val="en-US"/>
        </w:rPr>
        <w:t>, f</w:t>
      </w:r>
      <w:r w:rsidR="00024317" w:rsidRPr="00024317">
        <w:rPr>
          <w:lang w:val="en-US"/>
        </w:rPr>
        <w:t xml:space="preserve">or constant current charging </w:t>
      </w:r>
      <w:r w:rsidR="00901210">
        <w:rPr>
          <w:lang w:val="en-US"/>
        </w:rPr>
        <w:t>state</w:t>
      </w:r>
      <w:r w:rsidR="00597289">
        <w:rPr>
          <w:lang w:val="en-US"/>
        </w:rPr>
        <w:t>.</w:t>
      </w:r>
      <w:r w:rsidR="006B4297">
        <w:rPr>
          <w:lang w:val="en-US"/>
        </w:rPr>
        <w:t xml:space="preserve"> </w:t>
      </w:r>
      <w:r w:rsidR="0063608B">
        <w:rPr>
          <w:lang w:val="en-US"/>
        </w:rPr>
        <w:t>W</w:t>
      </w:r>
      <w:r w:rsidR="00024317" w:rsidRPr="00024317">
        <w:rPr>
          <w:lang w:val="en-US"/>
        </w:rPr>
        <w:t>e charged the batteries for 60 seconds and then measured each cell for 5 seconds</w:t>
      </w:r>
      <w:r w:rsidR="0063608B">
        <w:rPr>
          <w:lang w:val="en-US"/>
        </w:rPr>
        <w:t xml:space="preserve"> respectively</w:t>
      </w:r>
      <w:r w:rsidR="00024317" w:rsidRPr="00024317">
        <w:rPr>
          <w:lang w:val="en-US"/>
        </w:rPr>
        <w:t>. The average value of each cell is then calculated, and we proceed to the comparison sta</w:t>
      </w:r>
      <w:r w:rsidR="0063608B">
        <w:rPr>
          <w:lang w:val="en-US"/>
        </w:rPr>
        <w:t>t</w:t>
      </w:r>
      <w:r w:rsidR="00024317" w:rsidRPr="00024317">
        <w:rPr>
          <w:lang w:val="en-US"/>
        </w:rPr>
        <w:t>e. In the comparison sta</w:t>
      </w:r>
      <w:r w:rsidR="0063608B">
        <w:rPr>
          <w:lang w:val="en-US"/>
        </w:rPr>
        <w:t>t</w:t>
      </w:r>
      <w:r w:rsidR="00024317" w:rsidRPr="00024317">
        <w:rPr>
          <w:lang w:val="en-US"/>
        </w:rPr>
        <w:t>e, we check whether the difference between the mean of two cells is greater than 500mV to see if we need to balance the cell. If this is the case, the higher-voltage cell will be discharged. It will return to state 4 after discharge to see if the difference between the other cell voltages is more than 500mV.</w:t>
      </w:r>
      <w:r w:rsidR="005739BE">
        <w:rPr>
          <w:lang w:val="en-US"/>
        </w:rPr>
        <w:t xml:space="preserve"> The is an individual discharging state for </w:t>
      </w:r>
      <w:r w:rsidR="00A544CD">
        <w:rPr>
          <w:lang w:val="en-US"/>
        </w:rPr>
        <w:t>all</w:t>
      </w:r>
      <w:r w:rsidR="005739BE">
        <w:rPr>
          <w:lang w:val="en-US"/>
        </w:rPr>
        <w:t xml:space="preserve"> the possible combinations of 2cells. </w:t>
      </w:r>
    </w:p>
    <w:p w14:paraId="7491FA28" w14:textId="50AA97FC" w:rsidR="008F0F94" w:rsidRDefault="008F0F94" w:rsidP="008A2D7D">
      <w:pPr>
        <w:rPr>
          <w:lang w:val="en-US"/>
        </w:rPr>
      </w:pPr>
    </w:p>
    <w:p w14:paraId="71A6B74E" w14:textId="3B9587E6" w:rsidR="008F0F94" w:rsidRDefault="008F0F94" w:rsidP="008A2D7D">
      <w:pPr>
        <w:rPr>
          <w:lang w:val="en-US"/>
        </w:rPr>
      </w:pPr>
    </w:p>
    <w:p w14:paraId="677C15D7" w14:textId="77777777" w:rsidR="005739BE" w:rsidRDefault="005739BE" w:rsidP="008A2D7D">
      <w:pPr>
        <w:rPr>
          <w:lang w:val="en-US"/>
        </w:rPr>
      </w:pPr>
    </w:p>
    <w:p w14:paraId="236A9B3E" w14:textId="7F77BD20" w:rsidR="0097189E" w:rsidRDefault="0097189E" w:rsidP="0097189E">
      <w:pPr>
        <w:rPr>
          <w:b/>
          <w:bCs/>
          <w:i/>
          <w:iCs/>
          <w:sz w:val="28"/>
          <w:szCs w:val="28"/>
          <w:lang w:val="en-US"/>
        </w:rPr>
      </w:pPr>
      <w:r>
        <w:rPr>
          <w:b/>
          <w:bCs/>
          <w:i/>
          <w:iCs/>
          <w:sz w:val="28"/>
          <w:szCs w:val="28"/>
          <w:lang w:val="en-US"/>
        </w:rPr>
        <w:t>&lt;PV MPPT algorithms&gt;</w:t>
      </w:r>
    </w:p>
    <w:p w14:paraId="7F3E1176" w14:textId="77777777" w:rsidR="007D2EB1" w:rsidRDefault="007D2EB1" w:rsidP="008A2D7D">
      <w:pPr>
        <w:rPr>
          <w:lang w:val="en-US"/>
        </w:rPr>
      </w:pPr>
    </w:p>
    <w:p w14:paraId="10625EA9" w14:textId="2A78C5BE" w:rsidR="008A779E" w:rsidRDefault="00661B7F" w:rsidP="008A2D7D">
      <w:pPr>
        <w:rPr>
          <w:lang w:val="en-US"/>
        </w:rPr>
      </w:pPr>
      <w:r>
        <w:rPr>
          <w:lang w:val="en-US"/>
        </w:rPr>
        <w:t>Characterize PV panels:</w:t>
      </w:r>
    </w:p>
    <w:p w14:paraId="4D4F44C6" w14:textId="024047B4" w:rsidR="0015476A" w:rsidRDefault="0015476A" w:rsidP="008A2D7D">
      <w:pPr>
        <w:rPr>
          <w:lang w:val="en-US"/>
        </w:rPr>
      </w:pPr>
      <w:r w:rsidRPr="0015476A">
        <w:rPr>
          <w:lang w:val="en-US"/>
        </w:rPr>
        <w:t xml:space="preserve">The form of a PV cell's IV characteristic is that of </w:t>
      </w:r>
      <w:r w:rsidR="00C752FD" w:rsidRPr="0015476A">
        <w:rPr>
          <w:lang w:val="en-US"/>
        </w:rPr>
        <w:t>a</w:t>
      </w:r>
      <w:r w:rsidRPr="0015476A">
        <w:rPr>
          <w:lang w:val="en-US"/>
        </w:rPr>
        <w:t xml:space="preserve"> non-ideal current source</w:t>
      </w:r>
      <w:r w:rsidR="000D2EE5">
        <w:rPr>
          <w:lang w:val="en-US"/>
        </w:rPr>
        <w:t xml:space="preserve"> </w:t>
      </w:r>
      <w:r w:rsidR="003E79F5">
        <w:rPr>
          <w:lang w:val="en-US"/>
        </w:rPr>
        <w:t>[3]</w:t>
      </w:r>
      <w:r w:rsidRPr="0015476A">
        <w:rPr>
          <w:lang w:val="en-US"/>
        </w:rPr>
        <w:t>, in which the current decreases gradually at first and then rapidly as the voltage across the source rises.</w:t>
      </w:r>
    </w:p>
    <w:p w14:paraId="729F855B" w14:textId="3D25BDEB" w:rsidR="009E015E" w:rsidRPr="00DA55D4" w:rsidRDefault="0015476A" w:rsidP="00CE4685">
      <w:pPr>
        <w:rPr>
          <w:color w:val="000000" w:themeColor="text1"/>
          <w:lang w:val="en-US"/>
        </w:rPr>
      </w:pPr>
      <w:r w:rsidRPr="0015476A">
        <w:rPr>
          <w:lang w:val="en-US"/>
        </w:rPr>
        <w:t>Our target is to convert as much sunlight as possible into useable energy, hence the key question is where to operate on the IV characteristic to maximize the IV product.</w:t>
      </w:r>
      <w:r w:rsidR="00CE4685">
        <w:rPr>
          <w:lang w:val="en-US"/>
        </w:rPr>
        <w:t xml:space="preserve"> </w:t>
      </w:r>
      <w:r w:rsidR="004606BE">
        <w:rPr>
          <w:lang w:val="en-US"/>
        </w:rPr>
        <w:t>By characterizing the PV panel, we can find the voltage with largest power.</w:t>
      </w:r>
      <w:r w:rsidR="0096169C">
        <w:rPr>
          <w:lang w:val="en-US"/>
        </w:rPr>
        <w:t xml:space="preserve"> </w:t>
      </w:r>
      <w:r w:rsidR="0096169C" w:rsidRPr="00DA55D4">
        <w:rPr>
          <w:color w:val="000000" w:themeColor="text1"/>
          <w:lang w:val="en-US"/>
        </w:rPr>
        <w:t>The PV panel is characterized by connecting different values of loads to buck and boost mode and measures the current and voltage by using multimer. The voltage that can provide largest power is 4.7V.</w:t>
      </w:r>
    </w:p>
    <w:p w14:paraId="640826E2" w14:textId="182F0AAD" w:rsidR="009E015E" w:rsidRDefault="009E015E" w:rsidP="00CE4685">
      <w:pPr>
        <w:rPr>
          <w:lang w:val="en-US"/>
        </w:rPr>
      </w:pPr>
      <w:r>
        <w:rPr>
          <w:noProof/>
          <w:lang w:val="en-US"/>
        </w:rPr>
        <w:lastRenderedPageBreak/>
        <w:drawing>
          <wp:inline distT="0" distB="0" distL="0" distR="0" wp14:anchorId="5FB93EBA" wp14:editId="784D5A0F">
            <wp:extent cx="2692800" cy="2005130"/>
            <wp:effectExtent l="0" t="0" r="0" b="190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28376" cy="2031621"/>
                    </a:xfrm>
                    <a:prstGeom prst="rect">
                      <a:avLst/>
                    </a:prstGeom>
                  </pic:spPr>
                </pic:pic>
              </a:graphicData>
            </a:graphic>
          </wp:inline>
        </w:drawing>
      </w:r>
    </w:p>
    <w:p w14:paraId="371E478E" w14:textId="0C1BC58A" w:rsidR="001309D9" w:rsidRDefault="001309D9" w:rsidP="00CE4685">
      <w:pPr>
        <w:rPr>
          <w:lang w:val="en-US"/>
        </w:rPr>
      </w:pPr>
      <w:r>
        <w:rPr>
          <w:lang w:val="en-US"/>
        </w:rPr>
        <w:t>Figure</w:t>
      </w:r>
      <w:r w:rsidR="000D2EE5">
        <w:rPr>
          <w:lang w:val="en-US"/>
        </w:rPr>
        <w:t>5</w:t>
      </w:r>
      <w:r>
        <w:rPr>
          <w:lang w:val="en-US"/>
        </w:rPr>
        <w:t>: PV characteristic</w:t>
      </w:r>
    </w:p>
    <w:p w14:paraId="3C6E4381" w14:textId="77777777" w:rsidR="001309D9" w:rsidRDefault="001309D9" w:rsidP="00CE4685">
      <w:pPr>
        <w:rPr>
          <w:lang w:val="en-US"/>
        </w:rPr>
      </w:pPr>
    </w:p>
    <w:p w14:paraId="25CB802A" w14:textId="00949749" w:rsidR="00DC7F0B" w:rsidRDefault="00626045" w:rsidP="00CE4685">
      <w:pPr>
        <w:rPr>
          <w:lang w:val="en-US"/>
        </w:rPr>
      </w:pPr>
      <w:r>
        <w:rPr>
          <w:lang w:val="en-US"/>
        </w:rPr>
        <w:t xml:space="preserve">The characteristic of PV panels </w:t>
      </w:r>
      <w:r w:rsidR="0096169C">
        <w:rPr>
          <w:lang w:val="en-US"/>
        </w:rPr>
        <w:t xml:space="preserve">may </w:t>
      </w:r>
      <w:r w:rsidR="00084B3A">
        <w:rPr>
          <w:lang w:val="en-US"/>
        </w:rPr>
        <w:t>vary</w:t>
      </w:r>
      <w:r>
        <w:rPr>
          <w:lang w:val="en-US"/>
        </w:rPr>
        <w:t xml:space="preserve"> in different environments. Therefore, w</w:t>
      </w:r>
      <w:r w:rsidR="00CE4685" w:rsidRPr="00CE4685">
        <w:rPr>
          <w:lang w:val="en-US"/>
        </w:rPr>
        <w:t xml:space="preserve">e need to build a feedback system to maximize the value of the output to discover the right operating point considering temperature and irradiance may fluctuate. As a result, perturb and observe </w:t>
      </w:r>
      <w:r w:rsidR="00DC7F0B">
        <w:rPr>
          <w:lang w:val="en-US"/>
        </w:rPr>
        <w:t>method is</w:t>
      </w:r>
      <w:r w:rsidR="00CE4685" w:rsidRPr="00CE4685">
        <w:rPr>
          <w:lang w:val="en-US"/>
        </w:rPr>
        <w:t xml:space="preserve"> used to implement the MPPT. </w:t>
      </w:r>
      <w:r w:rsidR="00901210">
        <w:rPr>
          <w:lang w:val="en-US"/>
        </w:rPr>
        <w:t>[3]</w:t>
      </w:r>
    </w:p>
    <w:p w14:paraId="2B18C9EF" w14:textId="49366F60" w:rsidR="0007607F" w:rsidRDefault="0007607F" w:rsidP="008A2D7D">
      <w:pPr>
        <w:rPr>
          <w:lang w:val="en-US"/>
        </w:rPr>
      </w:pPr>
    </w:p>
    <w:p w14:paraId="000B8630" w14:textId="6F0F435B" w:rsidR="00C752FD" w:rsidRDefault="00C752FD" w:rsidP="008A2D7D">
      <w:pPr>
        <w:rPr>
          <w:lang w:val="en-US"/>
        </w:rPr>
      </w:pPr>
      <w:r>
        <w:rPr>
          <w:lang w:val="en-US"/>
        </w:rPr>
        <w:t>In our code, the MPPT algorithm has been added inside of the constant current, if the measured current is smaller than 200mA, the algorithm will do MPPT. Otherwise, it will do constant current.</w:t>
      </w:r>
    </w:p>
    <w:p w14:paraId="3797F996" w14:textId="6E010FF0" w:rsidR="005739BE" w:rsidRDefault="005739BE" w:rsidP="008A2D7D">
      <w:pPr>
        <w:rPr>
          <w:lang w:val="en-US"/>
        </w:rPr>
      </w:pPr>
    </w:p>
    <w:p w14:paraId="247D3014" w14:textId="77777777" w:rsidR="00D56A86" w:rsidRDefault="00D56A86" w:rsidP="008A2D7D">
      <w:pPr>
        <w:rPr>
          <w:lang w:val="en-US"/>
        </w:rPr>
      </w:pPr>
    </w:p>
    <w:p w14:paraId="0F3416E3" w14:textId="118F8D6E" w:rsidR="004E1056" w:rsidRDefault="004E1056" w:rsidP="008A2D7D">
      <w:pPr>
        <w:rPr>
          <w:lang w:val="en-US"/>
        </w:rPr>
      </w:pPr>
      <w:r>
        <w:rPr>
          <w:lang w:val="en-US"/>
        </w:rPr>
        <w:t>By using perturb and observe</w:t>
      </w:r>
      <w:r w:rsidR="0063608B">
        <w:rPr>
          <w:lang w:val="en-US"/>
        </w:rPr>
        <w:t xml:space="preserve"> method</w:t>
      </w:r>
      <w:r>
        <w:rPr>
          <w:lang w:val="en-US"/>
        </w:rPr>
        <w:t xml:space="preserve">, the maximum power point can be found by comparing the present and previous power value and vary the </w:t>
      </w:r>
      <w:r w:rsidR="004D43BE">
        <w:rPr>
          <w:lang w:val="en-US"/>
        </w:rPr>
        <w:t>PWM</w:t>
      </w:r>
      <w:r>
        <w:rPr>
          <w:lang w:val="en-US"/>
        </w:rPr>
        <w:t xml:space="preserve"> accordingly. By varying the </w:t>
      </w:r>
      <w:r w:rsidR="004D43BE">
        <w:rPr>
          <w:lang w:val="en-US"/>
        </w:rPr>
        <w:t>PWM</w:t>
      </w:r>
      <w:r>
        <w:rPr>
          <w:lang w:val="en-US"/>
        </w:rPr>
        <w:t xml:space="preserve">, we are </w:t>
      </w:r>
      <w:r w:rsidR="0063608B">
        <w:rPr>
          <w:lang w:val="en-US"/>
        </w:rPr>
        <w:t>changing</w:t>
      </w:r>
      <w:r>
        <w:rPr>
          <w:lang w:val="en-US"/>
        </w:rPr>
        <w:t xml:space="preserve"> the resistance of the load, therefore, the value of current and voltage will be changed as well.</w:t>
      </w:r>
      <w:r w:rsidR="004D43BE">
        <w:rPr>
          <w:lang w:val="en-US"/>
        </w:rPr>
        <w:t xml:space="preserve"> We are using the buck mode, if the present power is larger than the previous power, the PWM </w:t>
      </w:r>
      <w:r w:rsidR="00DB7A89">
        <w:rPr>
          <w:lang w:val="en-US"/>
        </w:rPr>
        <w:t>will be</w:t>
      </w:r>
      <w:r w:rsidR="004D43BE">
        <w:rPr>
          <w:lang w:val="en-US"/>
        </w:rPr>
        <w:t xml:space="preserve"> decreased</w:t>
      </w:r>
      <w:r w:rsidR="00D56A86">
        <w:rPr>
          <w:lang w:val="en-US"/>
        </w:rPr>
        <w:t xml:space="preserve"> by 0.005</w:t>
      </w:r>
      <w:r w:rsidR="004D43BE">
        <w:rPr>
          <w:lang w:val="en-US"/>
        </w:rPr>
        <w:t xml:space="preserve">. If the present power is smaller than the previous power, the PWM </w:t>
      </w:r>
      <w:r w:rsidR="00DB7A89">
        <w:rPr>
          <w:lang w:val="en-US"/>
        </w:rPr>
        <w:t>will be</w:t>
      </w:r>
      <w:r w:rsidR="004D43BE">
        <w:rPr>
          <w:lang w:val="en-US"/>
        </w:rPr>
        <w:t xml:space="preserve"> increased</w:t>
      </w:r>
      <w:r w:rsidR="00D56A86">
        <w:rPr>
          <w:lang w:val="en-US"/>
        </w:rPr>
        <w:t xml:space="preserve"> by 0.005</w:t>
      </w:r>
      <w:r w:rsidR="004D43BE">
        <w:rPr>
          <w:lang w:val="en-US"/>
        </w:rPr>
        <w:t>.</w:t>
      </w:r>
      <w:r w:rsidR="00D56A86">
        <w:rPr>
          <w:lang w:val="en-US"/>
        </w:rPr>
        <w:t xml:space="preserve"> The 0.005 is selected since it is a reasonable range where the settling process of the values can be observed.</w:t>
      </w:r>
    </w:p>
    <w:p w14:paraId="6AEFD703" w14:textId="0E18884D" w:rsidR="004D43BE" w:rsidRDefault="004D43BE" w:rsidP="008A2D7D">
      <w:pPr>
        <w:rPr>
          <w:lang w:val="en-US"/>
        </w:rPr>
      </w:pPr>
    </w:p>
    <w:p w14:paraId="2538F7A8" w14:textId="384BF79B" w:rsidR="004D43BE" w:rsidRDefault="004D43BE" w:rsidP="004D43BE">
      <w:pPr>
        <w:rPr>
          <w:rFonts w:cstheme="minorHAnsi"/>
          <w:color w:val="000000"/>
        </w:rPr>
      </w:pPr>
      <w:r w:rsidRPr="004D43BE">
        <w:rPr>
          <w:rFonts w:asciiTheme="minorHAnsi" w:hAnsiTheme="minorHAnsi" w:cstheme="minorHAnsi"/>
          <w:lang w:val="en-US"/>
        </w:rPr>
        <w:t>The reason why we add MPPT is because</w:t>
      </w:r>
      <w:r w:rsidRPr="004D43BE">
        <w:rPr>
          <w:rFonts w:asciiTheme="minorHAnsi" w:hAnsiTheme="minorHAnsi" w:cstheme="minorHAnsi"/>
          <w:color w:val="000000"/>
        </w:rPr>
        <w:t xml:space="preserve"> PID controller will get itself into a problem when the PV voltage starts to fall. It will ask for more duty cycle which </w:t>
      </w:r>
      <w:r>
        <w:rPr>
          <w:rFonts w:cstheme="minorHAnsi"/>
          <w:color w:val="000000"/>
        </w:rPr>
        <w:t>will not</w:t>
      </w:r>
      <w:r w:rsidRPr="004D43BE">
        <w:rPr>
          <w:rFonts w:asciiTheme="minorHAnsi" w:hAnsiTheme="minorHAnsi" w:cstheme="minorHAnsi"/>
          <w:color w:val="000000"/>
        </w:rPr>
        <w:t xml:space="preserve"> increase the current so it will ask for more and more until the duty is maxed and the current is zero</w:t>
      </w:r>
      <w:r>
        <w:rPr>
          <w:rFonts w:cstheme="minorHAnsi"/>
          <w:color w:val="000000"/>
        </w:rPr>
        <w:t>.</w:t>
      </w:r>
      <w:r w:rsidR="0063608B">
        <w:rPr>
          <w:rFonts w:cstheme="minorHAnsi"/>
          <w:color w:val="000000"/>
        </w:rPr>
        <w:t>[2]</w:t>
      </w:r>
    </w:p>
    <w:p w14:paraId="494120AC" w14:textId="628F31A3" w:rsidR="004D43BE" w:rsidRDefault="004D43BE" w:rsidP="004D43BE">
      <w:pPr>
        <w:rPr>
          <w:rFonts w:cstheme="minorHAnsi"/>
          <w:color w:val="000000"/>
        </w:rPr>
      </w:pPr>
    </w:p>
    <w:p w14:paraId="2A701B2C" w14:textId="29CF4279" w:rsidR="004D43BE" w:rsidRDefault="004D43BE" w:rsidP="004D43BE">
      <w:pPr>
        <w:rPr>
          <w:rFonts w:cstheme="minorHAnsi"/>
          <w:color w:val="000000"/>
        </w:rPr>
      </w:pPr>
    </w:p>
    <w:p w14:paraId="64CA8F06" w14:textId="2FC84F53" w:rsidR="004D43BE" w:rsidRPr="00597289" w:rsidRDefault="004D43BE" w:rsidP="004D43BE">
      <w:pPr>
        <w:rPr>
          <w:rFonts w:cstheme="minorHAnsi"/>
          <w:color w:val="000000"/>
        </w:rPr>
      </w:pPr>
      <w:bookmarkStart w:id="0" w:name="OLE_LINK1"/>
      <w:bookmarkStart w:id="1" w:name="OLE_LINK2"/>
      <w:r>
        <w:rPr>
          <w:b/>
          <w:bCs/>
          <w:i/>
          <w:iCs/>
          <w:sz w:val="28"/>
          <w:szCs w:val="28"/>
          <w:lang w:val="en-US"/>
        </w:rPr>
        <w:t>&lt;Circuit Design&gt;</w:t>
      </w:r>
    </w:p>
    <w:bookmarkEnd w:id="0"/>
    <w:bookmarkEnd w:id="1"/>
    <w:p w14:paraId="2C563C2F" w14:textId="2D695ACF" w:rsidR="004D43BE" w:rsidRDefault="00F80EA9" w:rsidP="004D43BE">
      <w:pPr>
        <w:rPr>
          <w:rFonts w:asciiTheme="minorHAnsi" w:hAnsiTheme="minorHAnsi" w:cstheme="minorHAnsi"/>
          <w:lang w:val="en-US"/>
        </w:rPr>
      </w:pPr>
      <w:r>
        <w:rPr>
          <w:rFonts w:asciiTheme="minorHAnsi" w:hAnsiTheme="minorHAnsi" w:cstheme="minorHAnsi"/>
          <w:noProof/>
          <w:lang w:val="en-US"/>
        </w:rPr>
        <w:drawing>
          <wp:inline distT="0" distB="0" distL="0" distR="0" wp14:anchorId="35D2465E" wp14:editId="27B387B1">
            <wp:extent cx="5508000" cy="1935062"/>
            <wp:effectExtent l="0" t="0" r="3810" b="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20566" cy="1939476"/>
                    </a:xfrm>
                    <a:prstGeom prst="rect">
                      <a:avLst/>
                    </a:prstGeom>
                  </pic:spPr>
                </pic:pic>
              </a:graphicData>
            </a:graphic>
          </wp:inline>
        </w:drawing>
      </w:r>
    </w:p>
    <w:p w14:paraId="248908D4" w14:textId="6653CE94" w:rsidR="00597289" w:rsidRDefault="00597289" w:rsidP="004D43BE">
      <w:pPr>
        <w:rPr>
          <w:rFonts w:asciiTheme="minorHAnsi" w:hAnsiTheme="minorHAnsi" w:cstheme="minorHAnsi"/>
          <w:lang w:val="en-US"/>
        </w:rPr>
      </w:pPr>
      <w:r>
        <w:rPr>
          <w:rFonts w:asciiTheme="minorHAnsi" w:hAnsiTheme="minorHAnsi" w:cstheme="minorHAnsi"/>
          <w:lang w:val="en-US"/>
        </w:rPr>
        <w:t>Figure</w:t>
      </w:r>
      <w:r w:rsidR="000D2EE5">
        <w:rPr>
          <w:rFonts w:asciiTheme="minorHAnsi" w:hAnsiTheme="minorHAnsi" w:cstheme="minorHAnsi"/>
          <w:lang w:val="en-US"/>
        </w:rPr>
        <w:t>6</w:t>
      </w:r>
      <w:r>
        <w:rPr>
          <w:rFonts w:asciiTheme="minorHAnsi" w:hAnsiTheme="minorHAnsi" w:cstheme="minorHAnsi"/>
          <w:lang w:val="en-US"/>
        </w:rPr>
        <w:t>: Circuit diagram</w:t>
      </w:r>
    </w:p>
    <w:p w14:paraId="578C62B9" w14:textId="77777777" w:rsidR="00597289" w:rsidRDefault="00597289" w:rsidP="004D43BE">
      <w:pPr>
        <w:rPr>
          <w:rFonts w:asciiTheme="minorHAnsi" w:hAnsiTheme="minorHAnsi" w:cstheme="minorHAnsi"/>
          <w:lang w:val="en-US"/>
        </w:rPr>
      </w:pPr>
    </w:p>
    <w:p w14:paraId="3DCD7D72" w14:textId="6EE87B5C" w:rsidR="00F80EA9" w:rsidRDefault="004C5299" w:rsidP="004D43BE">
      <w:pPr>
        <w:rPr>
          <w:rFonts w:asciiTheme="minorHAnsi" w:hAnsiTheme="minorHAnsi" w:cstheme="minorHAnsi"/>
          <w:lang w:val="en-US"/>
        </w:rPr>
      </w:pPr>
      <w:r>
        <w:rPr>
          <w:rFonts w:asciiTheme="minorHAnsi" w:hAnsiTheme="minorHAnsi" w:cstheme="minorHAnsi"/>
          <w:lang w:val="en-US"/>
        </w:rPr>
        <w:t xml:space="preserve">The cells are connected in parallel since we need to make sure that even if one cell </w:t>
      </w:r>
      <w:r w:rsidR="0063608B">
        <w:rPr>
          <w:rFonts w:asciiTheme="minorHAnsi" w:hAnsiTheme="minorHAnsi" w:cstheme="minorHAnsi"/>
          <w:lang w:val="en-US"/>
        </w:rPr>
        <w:t>broke</w:t>
      </w:r>
      <w:r>
        <w:rPr>
          <w:rFonts w:asciiTheme="minorHAnsi" w:hAnsiTheme="minorHAnsi" w:cstheme="minorHAnsi"/>
          <w:lang w:val="en-US"/>
        </w:rPr>
        <w:t xml:space="preserve">, the whole system can still operate on the Mars. Besides, cells in parallel are easier to balance. The reason is that parallel cells will balance automatically, but we </w:t>
      </w:r>
      <w:r w:rsidR="00597289">
        <w:rPr>
          <w:rFonts w:asciiTheme="minorHAnsi" w:hAnsiTheme="minorHAnsi" w:cstheme="minorHAnsi"/>
          <w:lang w:val="en-US"/>
        </w:rPr>
        <w:t>must</w:t>
      </w:r>
      <w:r>
        <w:rPr>
          <w:rFonts w:asciiTheme="minorHAnsi" w:hAnsiTheme="minorHAnsi" w:cstheme="minorHAnsi"/>
          <w:lang w:val="en-US"/>
        </w:rPr>
        <w:t xml:space="preserve"> make sure that before charging, there is no </w:t>
      </w:r>
      <w:r w:rsidR="00597289">
        <w:rPr>
          <w:rFonts w:asciiTheme="minorHAnsi" w:hAnsiTheme="minorHAnsi" w:cstheme="minorHAnsi"/>
          <w:lang w:val="en-US"/>
        </w:rPr>
        <w:t xml:space="preserve">large </w:t>
      </w:r>
      <w:r>
        <w:rPr>
          <w:rFonts w:asciiTheme="minorHAnsi" w:hAnsiTheme="minorHAnsi" w:cstheme="minorHAnsi"/>
          <w:lang w:val="en-US"/>
        </w:rPr>
        <w:t xml:space="preserve">difference between the voltage of all the </w:t>
      </w:r>
      <w:r w:rsidR="00597289">
        <w:rPr>
          <w:rFonts w:asciiTheme="minorHAnsi" w:hAnsiTheme="minorHAnsi" w:cstheme="minorHAnsi"/>
          <w:lang w:val="en-US"/>
        </w:rPr>
        <w:t>cell</w:t>
      </w:r>
      <w:r>
        <w:rPr>
          <w:rFonts w:asciiTheme="minorHAnsi" w:hAnsiTheme="minorHAnsi" w:cstheme="minorHAnsi"/>
          <w:lang w:val="en-US"/>
        </w:rPr>
        <w:t>s.</w:t>
      </w:r>
      <w:r w:rsidR="00C20A69">
        <w:rPr>
          <w:rFonts w:asciiTheme="minorHAnsi" w:hAnsiTheme="minorHAnsi" w:cstheme="minorHAnsi"/>
          <w:lang w:val="en-US"/>
        </w:rPr>
        <w:t xml:space="preserve"> Besides, </w:t>
      </w:r>
      <w:r w:rsidR="00597289">
        <w:rPr>
          <w:rFonts w:asciiTheme="minorHAnsi" w:hAnsiTheme="minorHAnsi" w:cstheme="minorHAnsi"/>
          <w:lang w:val="en-US"/>
        </w:rPr>
        <w:t xml:space="preserve">by connecting the cells in parallel </w:t>
      </w:r>
      <w:r w:rsidR="00C20A69">
        <w:rPr>
          <w:rFonts w:asciiTheme="minorHAnsi" w:hAnsiTheme="minorHAnsi" w:cstheme="minorHAnsi"/>
          <w:lang w:val="en-US"/>
        </w:rPr>
        <w:t>the total current capacity of the system is increased, even if one cell broke, the only effect is that the total cell capacity decreases.</w:t>
      </w:r>
    </w:p>
    <w:p w14:paraId="04227BEF" w14:textId="39F937B9" w:rsidR="00C20A69" w:rsidRDefault="00C20A69" w:rsidP="004D43BE">
      <w:pPr>
        <w:rPr>
          <w:rFonts w:asciiTheme="minorHAnsi" w:hAnsiTheme="minorHAnsi" w:cstheme="minorHAnsi"/>
          <w:lang w:val="en-US"/>
        </w:rPr>
      </w:pPr>
    </w:p>
    <w:p w14:paraId="28DB7B04" w14:textId="040F7633" w:rsidR="00C20A69" w:rsidRDefault="00C20A69" w:rsidP="004D43BE">
      <w:pPr>
        <w:rPr>
          <w:rFonts w:asciiTheme="minorHAnsi" w:hAnsiTheme="minorHAnsi" w:cstheme="minorHAnsi"/>
          <w:lang w:val="en-US"/>
        </w:rPr>
      </w:pPr>
      <w:r>
        <w:rPr>
          <w:rFonts w:asciiTheme="minorHAnsi" w:hAnsiTheme="minorHAnsi" w:cstheme="minorHAnsi"/>
          <w:lang w:val="en-US"/>
        </w:rPr>
        <w:t xml:space="preserve">The </w:t>
      </w:r>
      <w:r w:rsidR="00C95A97">
        <w:rPr>
          <w:rFonts w:asciiTheme="minorHAnsi" w:hAnsiTheme="minorHAnsi" w:cstheme="minorHAnsi"/>
          <w:lang w:val="en-US"/>
        </w:rPr>
        <w:t>PV</w:t>
      </w:r>
      <w:r>
        <w:rPr>
          <w:rFonts w:asciiTheme="minorHAnsi" w:hAnsiTheme="minorHAnsi" w:cstheme="minorHAnsi"/>
          <w:lang w:val="en-US"/>
        </w:rPr>
        <w:t xml:space="preserve"> panels are connected in parallel since the nominal voltage, 5V is enough for our system to operate, and </w:t>
      </w:r>
      <w:r w:rsidR="00C95A97">
        <w:rPr>
          <w:rFonts w:asciiTheme="minorHAnsi" w:hAnsiTheme="minorHAnsi" w:cstheme="minorHAnsi"/>
          <w:lang w:val="en-US"/>
        </w:rPr>
        <w:t>PV</w:t>
      </w:r>
      <w:r>
        <w:rPr>
          <w:rFonts w:asciiTheme="minorHAnsi" w:hAnsiTheme="minorHAnsi" w:cstheme="minorHAnsi"/>
          <w:lang w:val="en-US"/>
        </w:rPr>
        <w:t xml:space="preserve"> panels in parallel can provide larger current which enables the whole system to work even in a cloudy day.</w:t>
      </w:r>
    </w:p>
    <w:p w14:paraId="772A2B99" w14:textId="67555497" w:rsidR="00614712" w:rsidRDefault="00614712" w:rsidP="004D43BE">
      <w:pPr>
        <w:rPr>
          <w:rFonts w:asciiTheme="minorHAnsi" w:hAnsiTheme="minorHAnsi" w:cstheme="minorHAnsi"/>
          <w:lang w:val="en-US"/>
        </w:rPr>
      </w:pPr>
    </w:p>
    <w:p w14:paraId="063C518F" w14:textId="77777777" w:rsidR="00E57515" w:rsidRDefault="00E57515" w:rsidP="00614712">
      <w:pPr>
        <w:rPr>
          <w:b/>
          <w:bCs/>
          <w:i/>
          <w:iCs/>
          <w:sz w:val="28"/>
          <w:szCs w:val="28"/>
          <w:lang w:val="en-US"/>
        </w:rPr>
      </w:pPr>
    </w:p>
    <w:p w14:paraId="2119C04A" w14:textId="6FAE2131" w:rsidR="00614712" w:rsidRDefault="00614712" w:rsidP="00614712">
      <w:pPr>
        <w:rPr>
          <w:b/>
          <w:bCs/>
          <w:i/>
          <w:iCs/>
          <w:sz w:val="28"/>
          <w:szCs w:val="28"/>
          <w:lang w:val="en-US"/>
        </w:rPr>
      </w:pPr>
      <w:r>
        <w:rPr>
          <w:b/>
          <w:bCs/>
          <w:i/>
          <w:iCs/>
          <w:sz w:val="28"/>
          <w:szCs w:val="28"/>
          <w:lang w:val="en-US"/>
        </w:rPr>
        <w:t>&lt;SOH&gt;</w:t>
      </w:r>
    </w:p>
    <w:p w14:paraId="68874A5E" w14:textId="77777777" w:rsidR="009E4D3C" w:rsidRDefault="0084545A" w:rsidP="0084545A">
      <w:pPr>
        <w:rPr>
          <w:rFonts w:asciiTheme="minorHAnsi" w:hAnsiTheme="minorHAnsi" w:cstheme="minorHAnsi"/>
          <w:lang w:val="en-US"/>
        </w:rPr>
      </w:pPr>
      <w:r>
        <w:rPr>
          <w:rFonts w:asciiTheme="minorHAnsi" w:hAnsiTheme="minorHAnsi" w:cstheme="minorHAnsi"/>
          <w:lang w:val="en-US"/>
        </w:rPr>
        <w:t>State of health</w:t>
      </w:r>
      <w:r w:rsidR="00DB0F34">
        <w:rPr>
          <w:rFonts w:asciiTheme="minorHAnsi" w:hAnsiTheme="minorHAnsi" w:cstheme="minorHAnsi"/>
          <w:lang w:val="en-US"/>
        </w:rPr>
        <w:t xml:space="preserve"> is a figure of merit of the condition of a cell compared to its ideal conditions. </w:t>
      </w:r>
    </w:p>
    <w:p w14:paraId="232D2513" w14:textId="77777777" w:rsidR="009E4D3C" w:rsidRDefault="009E4D3C" w:rsidP="0084545A">
      <w:pPr>
        <w:rPr>
          <w:rFonts w:asciiTheme="minorHAnsi" w:hAnsiTheme="minorHAnsi" w:cstheme="minorHAnsi"/>
          <w:lang w:val="en-US"/>
        </w:rPr>
      </w:pPr>
    </w:p>
    <w:p w14:paraId="518D8763" w14:textId="6B93C0FC" w:rsidR="009E4D3C" w:rsidRDefault="009E4D3C" w:rsidP="0084545A">
      <w:pPr>
        <w:rPr>
          <w:rFonts w:asciiTheme="minorHAnsi" w:hAnsiTheme="minorHAnsi" w:cstheme="minorHAnsi"/>
          <w:lang w:val="en-US"/>
        </w:rPr>
      </w:pPr>
      <w:r>
        <w:rPr>
          <w:rFonts w:asciiTheme="minorHAnsi" w:hAnsiTheme="minorHAnsi" w:cstheme="minorHAnsi"/>
          <w:lang w:val="en-US"/>
        </w:rPr>
        <w:t>In the first place, the Over</w:t>
      </w:r>
      <w:r w:rsidR="00A544CD">
        <w:rPr>
          <w:rFonts w:asciiTheme="minorHAnsi" w:hAnsiTheme="minorHAnsi" w:cstheme="minorHAnsi"/>
          <w:lang w:val="en-US"/>
        </w:rPr>
        <w:t>voltage</w:t>
      </w:r>
      <w:r>
        <w:rPr>
          <w:rFonts w:asciiTheme="minorHAnsi" w:hAnsiTheme="minorHAnsi" w:cstheme="minorHAnsi"/>
          <w:lang w:val="en-US"/>
        </w:rPr>
        <w:t>/Under</w:t>
      </w:r>
      <w:r w:rsidR="00A544CD">
        <w:rPr>
          <w:rFonts w:asciiTheme="minorHAnsi" w:hAnsiTheme="minorHAnsi" w:cstheme="minorHAnsi"/>
          <w:lang w:val="en-US"/>
        </w:rPr>
        <w:t>voltage</w:t>
      </w:r>
      <w:r>
        <w:rPr>
          <w:rFonts w:asciiTheme="minorHAnsi" w:hAnsiTheme="minorHAnsi" w:cstheme="minorHAnsi"/>
          <w:lang w:val="en-US"/>
        </w:rPr>
        <w:t xml:space="preserve"> of each cell is monitored by adding an error state for every single cell.</w:t>
      </w:r>
    </w:p>
    <w:p w14:paraId="25A1FAD1" w14:textId="44C23054" w:rsidR="00D56A86" w:rsidRDefault="00D56A86" w:rsidP="0084545A">
      <w:pPr>
        <w:rPr>
          <w:rFonts w:asciiTheme="minorHAnsi" w:hAnsiTheme="minorHAnsi" w:cstheme="minorHAnsi"/>
          <w:lang w:val="en-US"/>
        </w:rPr>
      </w:pPr>
      <w:r>
        <w:rPr>
          <w:rFonts w:asciiTheme="minorHAnsi" w:hAnsiTheme="minorHAnsi" w:cstheme="minorHAnsi"/>
          <w:noProof/>
          <w:lang w:val="en-US"/>
        </w:rPr>
        <w:drawing>
          <wp:inline distT="0" distB="0" distL="0" distR="0" wp14:anchorId="68C4D3C4" wp14:editId="711B99B9">
            <wp:extent cx="3708000" cy="1870433"/>
            <wp:effectExtent l="0" t="0" r="635" b="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41936" cy="1887551"/>
                    </a:xfrm>
                    <a:prstGeom prst="rect">
                      <a:avLst/>
                    </a:prstGeom>
                  </pic:spPr>
                </pic:pic>
              </a:graphicData>
            </a:graphic>
          </wp:inline>
        </w:drawing>
      </w:r>
    </w:p>
    <w:p w14:paraId="1D2A1688" w14:textId="1390AC0F" w:rsidR="00D56A86" w:rsidRDefault="00D56A86" w:rsidP="0084545A">
      <w:pPr>
        <w:rPr>
          <w:rFonts w:asciiTheme="minorHAnsi" w:hAnsiTheme="minorHAnsi" w:cstheme="minorHAnsi"/>
          <w:lang w:val="en-US"/>
        </w:rPr>
      </w:pPr>
      <w:r>
        <w:rPr>
          <w:rFonts w:asciiTheme="minorHAnsi" w:hAnsiTheme="minorHAnsi" w:cstheme="minorHAnsi"/>
          <w:lang w:val="en-US"/>
        </w:rPr>
        <w:t xml:space="preserve">Figure </w:t>
      </w:r>
      <w:r w:rsidR="000D2EE5">
        <w:rPr>
          <w:rFonts w:asciiTheme="minorHAnsi" w:hAnsiTheme="minorHAnsi" w:cstheme="minorHAnsi"/>
          <w:lang w:val="en-US"/>
        </w:rPr>
        <w:t>7</w:t>
      </w:r>
      <w:r>
        <w:rPr>
          <w:rFonts w:asciiTheme="minorHAnsi" w:hAnsiTheme="minorHAnsi" w:cstheme="minorHAnsi"/>
          <w:lang w:val="en-US"/>
        </w:rPr>
        <w:t>: Prevent overvoltage/undervoltage</w:t>
      </w:r>
    </w:p>
    <w:p w14:paraId="6C70A0DA" w14:textId="77777777" w:rsidR="00D56A86" w:rsidRPr="009E4D3C" w:rsidRDefault="00D56A86" w:rsidP="0084545A">
      <w:pPr>
        <w:rPr>
          <w:rFonts w:asciiTheme="minorHAnsi" w:hAnsiTheme="minorHAnsi" w:cstheme="minorHAnsi"/>
          <w:lang w:val="en-US"/>
        </w:rPr>
      </w:pPr>
    </w:p>
    <w:p w14:paraId="0C6CBFCF" w14:textId="77777777" w:rsidR="00861D1F" w:rsidRDefault="009E4D3C" w:rsidP="0084545A">
      <w:pPr>
        <w:rPr>
          <w:rFonts w:asciiTheme="minorHAnsi" w:hAnsiTheme="minorHAnsi" w:cstheme="minorHAnsi"/>
          <w:lang w:val="en-US"/>
        </w:rPr>
      </w:pPr>
      <w:r>
        <w:rPr>
          <w:rFonts w:asciiTheme="minorHAnsi" w:hAnsiTheme="minorHAnsi" w:cstheme="minorHAnsi"/>
          <w:lang w:val="en-US"/>
        </w:rPr>
        <w:t>Secondly</w:t>
      </w:r>
      <w:r w:rsidR="00DB0F34">
        <w:rPr>
          <w:rFonts w:asciiTheme="minorHAnsi" w:hAnsiTheme="minorHAnsi" w:cstheme="minorHAnsi"/>
          <w:lang w:val="en-US"/>
        </w:rPr>
        <w:t xml:space="preserve">, </w:t>
      </w:r>
      <w:r>
        <w:rPr>
          <w:rFonts w:asciiTheme="minorHAnsi" w:hAnsiTheme="minorHAnsi" w:cstheme="minorHAnsi"/>
          <w:lang w:val="en-US"/>
        </w:rPr>
        <w:t xml:space="preserve">the </w:t>
      </w:r>
      <w:r w:rsidR="00DB0F34">
        <w:rPr>
          <w:rFonts w:asciiTheme="minorHAnsi" w:hAnsiTheme="minorHAnsi" w:cstheme="minorHAnsi"/>
          <w:lang w:val="en-US"/>
        </w:rPr>
        <w:t xml:space="preserve">internal resistance </w:t>
      </w:r>
      <w:r>
        <w:rPr>
          <w:rFonts w:asciiTheme="minorHAnsi" w:hAnsiTheme="minorHAnsi" w:cstheme="minorHAnsi"/>
          <w:lang w:val="en-US"/>
        </w:rPr>
        <w:t xml:space="preserve">of cell, </w:t>
      </w:r>
      <w:r w:rsidR="00DB0F34">
        <w:rPr>
          <w:rFonts w:asciiTheme="minorHAnsi" w:hAnsiTheme="minorHAnsi" w:cstheme="minorHAnsi"/>
          <w:lang w:val="en-US"/>
        </w:rPr>
        <w:t>which increases after a long term of charging</w:t>
      </w:r>
      <w:r w:rsidR="00257C73">
        <w:rPr>
          <w:rFonts w:asciiTheme="minorHAnsi" w:hAnsiTheme="minorHAnsi" w:cstheme="minorHAnsi"/>
          <w:lang w:val="en-US"/>
        </w:rPr>
        <w:t>. As a result,</w:t>
      </w:r>
      <w:r w:rsidR="00DB0F34">
        <w:rPr>
          <w:rFonts w:asciiTheme="minorHAnsi" w:hAnsiTheme="minorHAnsi" w:cstheme="minorHAnsi"/>
          <w:lang w:val="en-US"/>
        </w:rPr>
        <w:t xml:space="preserve"> the capacity of the cell will </w:t>
      </w:r>
      <w:r w:rsidR="0042097E">
        <w:rPr>
          <w:rFonts w:asciiTheme="minorHAnsi" w:hAnsiTheme="minorHAnsi" w:cstheme="minorHAnsi"/>
          <w:lang w:val="en-US"/>
        </w:rPr>
        <w:t>decrease</w:t>
      </w:r>
      <w:r w:rsidR="00DB0F34">
        <w:rPr>
          <w:rFonts w:asciiTheme="minorHAnsi" w:hAnsiTheme="minorHAnsi" w:cstheme="minorHAnsi"/>
          <w:lang w:val="en-US"/>
        </w:rPr>
        <w:t xml:space="preserve"> gradually after </w:t>
      </w:r>
      <w:r>
        <w:rPr>
          <w:rFonts w:asciiTheme="minorHAnsi" w:hAnsiTheme="minorHAnsi" w:cstheme="minorHAnsi"/>
          <w:lang w:val="en-US"/>
        </w:rPr>
        <w:t>multiple</w:t>
      </w:r>
      <w:r w:rsidR="00DB0F34">
        <w:rPr>
          <w:rFonts w:asciiTheme="minorHAnsi" w:hAnsiTheme="minorHAnsi" w:cstheme="minorHAnsi"/>
          <w:lang w:val="en-US"/>
        </w:rPr>
        <w:t xml:space="preserve"> cycles of charging and discharging. [4] [5]</w:t>
      </w:r>
    </w:p>
    <w:p w14:paraId="27220836" w14:textId="5755AA22" w:rsidR="001309D9" w:rsidRDefault="00861D1F" w:rsidP="0084545A">
      <w:pPr>
        <w:rPr>
          <w:rFonts w:asciiTheme="minorHAnsi" w:hAnsiTheme="minorHAnsi" w:cstheme="minorHAnsi"/>
          <w:lang w:val="en-US"/>
        </w:rPr>
      </w:pPr>
      <w:r>
        <w:rPr>
          <w:rFonts w:asciiTheme="minorHAnsi" w:hAnsiTheme="minorHAnsi" w:cstheme="minorHAnsi"/>
          <w:lang w:val="en-US"/>
        </w:rPr>
        <w:t>The</w:t>
      </w:r>
      <w:r w:rsidR="001309D9">
        <w:rPr>
          <w:rFonts w:asciiTheme="minorHAnsi" w:hAnsiTheme="minorHAnsi" w:cstheme="minorHAnsi"/>
          <w:lang w:val="en-US"/>
        </w:rPr>
        <w:t xml:space="preserve"> soc of cell degrades after being charged for multiple cycles.</w:t>
      </w:r>
    </w:p>
    <w:p w14:paraId="66582556" w14:textId="02675167" w:rsidR="00402F00" w:rsidRDefault="00402F00" w:rsidP="00614712">
      <w:pPr>
        <w:rPr>
          <w:rFonts w:asciiTheme="minorHAnsi" w:hAnsiTheme="minorHAnsi" w:cstheme="minorHAnsi"/>
          <w:lang w:val="en-US"/>
        </w:rPr>
      </w:pPr>
    </w:p>
    <w:p w14:paraId="3B983FBF" w14:textId="2A6D459F" w:rsidR="00C95A97" w:rsidRDefault="009E4D3C" w:rsidP="00614712">
      <w:pPr>
        <w:rPr>
          <w:rFonts w:asciiTheme="minorHAnsi" w:hAnsiTheme="minorHAnsi" w:cstheme="minorHAnsi"/>
          <w:lang w:val="en-US"/>
        </w:rPr>
      </w:pPr>
      <w:r>
        <w:rPr>
          <w:rFonts w:asciiTheme="minorHAnsi" w:hAnsiTheme="minorHAnsi" w:cstheme="minorHAnsi"/>
          <w:lang w:val="en-US"/>
        </w:rPr>
        <w:t xml:space="preserve">Besides, the battery balancing </w:t>
      </w:r>
      <w:r w:rsidR="00257C73">
        <w:rPr>
          <w:rFonts w:asciiTheme="minorHAnsi" w:hAnsiTheme="minorHAnsi" w:cstheme="minorHAnsi"/>
          <w:lang w:val="en-US"/>
        </w:rPr>
        <w:t xml:space="preserve">algorithm </w:t>
      </w:r>
      <w:r>
        <w:rPr>
          <w:rFonts w:asciiTheme="minorHAnsi" w:hAnsiTheme="minorHAnsi" w:cstheme="minorHAnsi"/>
          <w:lang w:val="en-US"/>
        </w:rPr>
        <w:t>is implemented in the state machine</w:t>
      </w:r>
      <w:r w:rsidR="00084B3A">
        <w:rPr>
          <w:rFonts w:asciiTheme="minorHAnsi" w:hAnsiTheme="minorHAnsi" w:cstheme="minorHAnsi"/>
          <w:lang w:val="en-US"/>
        </w:rPr>
        <w:t xml:space="preserve"> (</w:t>
      </w:r>
      <w:r>
        <w:rPr>
          <w:rFonts w:asciiTheme="minorHAnsi" w:hAnsiTheme="minorHAnsi" w:cstheme="minorHAnsi"/>
          <w:lang w:val="en-US"/>
        </w:rPr>
        <w:t xml:space="preserve">Figure </w:t>
      </w:r>
      <w:r w:rsidR="000D2EE5">
        <w:rPr>
          <w:rFonts w:asciiTheme="minorHAnsi" w:hAnsiTheme="minorHAnsi" w:cstheme="minorHAnsi"/>
          <w:lang w:val="en-US"/>
        </w:rPr>
        <w:t>4</w:t>
      </w:r>
      <w:r>
        <w:rPr>
          <w:rFonts w:asciiTheme="minorHAnsi" w:hAnsiTheme="minorHAnsi" w:cstheme="minorHAnsi"/>
          <w:lang w:val="en-US"/>
        </w:rPr>
        <w:t>) to prevent overcurrent</w:t>
      </w:r>
      <w:r w:rsidR="00257C73">
        <w:rPr>
          <w:rFonts w:asciiTheme="minorHAnsi" w:hAnsiTheme="minorHAnsi" w:cstheme="minorHAnsi"/>
          <w:lang w:val="en-US"/>
        </w:rPr>
        <w:t>.</w:t>
      </w:r>
    </w:p>
    <w:p w14:paraId="1ACF9E12" w14:textId="6DB08645" w:rsidR="009E4D3C" w:rsidRDefault="00257C73" w:rsidP="00614712">
      <w:pPr>
        <w:rPr>
          <w:rFonts w:asciiTheme="minorHAnsi" w:hAnsiTheme="minorHAnsi" w:cstheme="minorHAnsi"/>
          <w:lang w:val="en-US"/>
        </w:rPr>
      </w:pPr>
      <w:r>
        <w:rPr>
          <w:rFonts w:asciiTheme="minorHAnsi" w:hAnsiTheme="minorHAnsi" w:cstheme="minorHAnsi"/>
          <w:lang w:val="en-US"/>
        </w:rPr>
        <w:t>For the b</w:t>
      </w:r>
      <w:r w:rsidR="009E4D3C">
        <w:rPr>
          <w:rFonts w:asciiTheme="minorHAnsi" w:hAnsiTheme="minorHAnsi" w:cstheme="minorHAnsi"/>
          <w:lang w:val="en-US"/>
        </w:rPr>
        <w:t>attery temperature</w:t>
      </w:r>
      <w:r>
        <w:rPr>
          <w:rFonts w:asciiTheme="minorHAnsi" w:hAnsiTheme="minorHAnsi" w:cstheme="minorHAnsi"/>
          <w:lang w:val="en-US"/>
        </w:rPr>
        <w:t>, a</w:t>
      </w:r>
      <w:r w:rsidR="00BE647F">
        <w:rPr>
          <w:rFonts w:asciiTheme="minorHAnsi" w:hAnsiTheme="minorHAnsi" w:cstheme="minorHAnsi"/>
          <w:lang w:val="en-US"/>
        </w:rPr>
        <w:t xml:space="preserve"> </w:t>
      </w:r>
      <w:r>
        <w:rPr>
          <w:rFonts w:asciiTheme="minorHAnsi" w:hAnsiTheme="minorHAnsi" w:cstheme="minorHAnsi"/>
          <w:lang w:val="en-US"/>
        </w:rPr>
        <w:t>t</w:t>
      </w:r>
      <w:r w:rsidR="00BE647F">
        <w:rPr>
          <w:rFonts w:asciiTheme="minorHAnsi" w:hAnsiTheme="minorHAnsi" w:cstheme="minorHAnsi"/>
          <w:lang w:val="en-US"/>
        </w:rPr>
        <w:t xml:space="preserve">emperature sensor </w:t>
      </w:r>
      <w:r>
        <w:rPr>
          <w:rFonts w:asciiTheme="minorHAnsi" w:hAnsiTheme="minorHAnsi" w:cstheme="minorHAnsi"/>
          <w:lang w:val="en-US"/>
        </w:rPr>
        <w:t>may be added to make sure the cell has not been overheated for a long time. Besides, a fan may be added to the rover to</w:t>
      </w:r>
      <w:r w:rsidR="001309D9">
        <w:rPr>
          <w:rFonts w:asciiTheme="minorHAnsi" w:hAnsiTheme="minorHAnsi" w:cstheme="minorHAnsi"/>
          <w:lang w:val="en-US"/>
        </w:rPr>
        <w:t xml:space="preserve"> assist</w:t>
      </w:r>
      <w:r>
        <w:rPr>
          <w:rFonts w:asciiTheme="minorHAnsi" w:hAnsiTheme="minorHAnsi" w:cstheme="minorHAnsi"/>
          <w:lang w:val="en-US"/>
        </w:rPr>
        <w:t xml:space="preserve"> </w:t>
      </w:r>
      <w:r w:rsidR="001309D9">
        <w:rPr>
          <w:rFonts w:asciiTheme="minorHAnsi" w:hAnsiTheme="minorHAnsi" w:cstheme="minorHAnsi"/>
          <w:lang w:val="en-US"/>
        </w:rPr>
        <w:t>heat dissipation</w:t>
      </w:r>
      <w:r>
        <w:rPr>
          <w:rFonts w:asciiTheme="minorHAnsi" w:hAnsiTheme="minorHAnsi" w:cstheme="minorHAnsi"/>
          <w:lang w:val="en-US"/>
        </w:rPr>
        <w:t>.</w:t>
      </w:r>
    </w:p>
    <w:p w14:paraId="474F591D" w14:textId="77777777" w:rsidR="00257C73" w:rsidRDefault="00257C73" w:rsidP="00614712">
      <w:pPr>
        <w:rPr>
          <w:b/>
          <w:bCs/>
          <w:i/>
          <w:iCs/>
          <w:sz w:val="28"/>
          <w:szCs w:val="28"/>
          <w:lang w:val="en-US"/>
        </w:rPr>
      </w:pPr>
    </w:p>
    <w:p w14:paraId="4FA2575A" w14:textId="21FDE6BF" w:rsidR="00C95A97" w:rsidRDefault="00C95A97" w:rsidP="00614712">
      <w:pPr>
        <w:rPr>
          <w:b/>
          <w:bCs/>
          <w:i/>
          <w:iCs/>
          <w:sz w:val="28"/>
          <w:szCs w:val="28"/>
          <w:lang w:val="en-US"/>
        </w:rPr>
      </w:pPr>
    </w:p>
    <w:p w14:paraId="2489F911" w14:textId="5C24C62F" w:rsidR="00C95A97" w:rsidRDefault="00C95A97" w:rsidP="00614712">
      <w:pPr>
        <w:rPr>
          <w:b/>
          <w:bCs/>
          <w:i/>
          <w:iCs/>
          <w:sz w:val="28"/>
          <w:szCs w:val="28"/>
          <w:lang w:val="en-US"/>
        </w:rPr>
      </w:pPr>
    </w:p>
    <w:p w14:paraId="04E7A5DD" w14:textId="77777777" w:rsidR="00770DED" w:rsidRDefault="00770DED" w:rsidP="00C95A97">
      <w:pPr>
        <w:rPr>
          <w:b/>
          <w:bCs/>
          <w:i/>
          <w:iCs/>
          <w:sz w:val="28"/>
          <w:szCs w:val="28"/>
          <w:lang w:val="en-US"/>
        </w:rPr>
      </w:pPr>
    </w:p>
    <w:p w14:paraId="1FFB796A" w14:textId="45D2CC34" w:rsidR="00C95A97" w:rsidRDefault="00C95A97" w:rsidP="00C95A97">
      <w:pPr>
        <w:rPr>
          <w:b/>
          <w:bCs/>
          <w:i/>
          <w:iCs/>
          <w:sz w:val="28"/>
          <w:szCs w:val="28"/>
          <w:lang w:val="en-US"/>
        </w:rPr>
      </w:pPr>
      <w:r>
        <w:rPr>
          <w:b/>
          <w:bCs/>
          <w:i/>
          <w:iCs/>
          <w:sz w:val="28"/>
          <w:szCs w:val="28"/>
          <w:lang w:val="en-US"/>
        </w:rPr>
        <w:t xml:space="preserve">&lt;How Energy </w:t>
      </w:r>
      <w:r w:rsidR="0042097E">
        <w:rPr>
          <w:b/>
          <w:bCs/>
          <w:i/>
          <w:iCs/>
          <w:sz w:val="28"/>
          <w:szCs w:val="28"/>
          <w:lang w:val="en-US"/>
        </w:rPr>
        <w:t>connects</w:t>
      </w:r>
      <w:r>
        <w:rPr>
          <w:b/>
          <w:bCs/>
          <w:i/>
          <w:iCs/>
          <w:sz w:val="28"/>
          <w:szCs w:val="28"/>
          <w:lang w:val="en-US"/>
        </w:rPr>
        <w:t xml:space="preserve"> with the whole system&gt;</w:t>
      </w:r>
    </w:p>
    <w:p w14:paraId="4C16F139" w14:textId="2A5CBF0F" w:rsidR="00C95A97" w:rsidRDefault="00044BBD" w:rsidP="00C95A97">
      <w:pPr>
        <w:rPr>
          <w:rFonts w:asciiTheme="minorHAnsi" w:hAnsiTheme="minorHAnsi" w:cstheme="minorHAnsi"/>
          <w:lang w:val="en-US"/>
        </w:rPr>
      </w:pPr>
      <w:r>
        <w:rPr>
          <w:rFonts w:asciiTheme="minorHAnsi" w:hAnsiTheme="minorHAnsi" w:cstheme="minorHAnsi"/>
          <w:lang w:val="en-US"/>
        </w:rPr>
        <w:t>Energy part is connected to the Rover through UART port.</w:t>
      </w:r>
    </w:p>
    <w:p w14:paraId="431A7C4A" w14:textId="1C6CD731" w:rsidR="00044BBD" w:rsidRDefault="003D156E" w:rsidP="00C95A97">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68846F3" wp14:editId="46BF6B88">
            <wp:extent cx="4233600" cy="125985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95136" cy="1278167"/>
                    </a:xfrm>
                    <a:prstGeom prst="rect">
                      <a:avLst/>
                    </a:prstGeom>
                  </pic:spPr>
                </pic:pic>
              </a:graphicData>
            </a:graphic>
          </wp:inline>
        </w:drawing>
      </w:r>
    </w:p>
    <w:p w14:paraId="220BDAD0" w14:textId="5BD8FA0B" w:rsidR="00D56A86" w:rsidRDefault="00D56A86" w:rsidP="004F36C9">
      <w:pPr>
        <w:rPr>
          <w:rFonts w:asciiTheme="minorHAnsi" w:hAnsiTheme="minorHAnsi" w:cstheme="minorHAnsi"/>
          <w:lang w:val="en-US"/>
        </w:rPr>
      </w:pPr>
      <w:r>
        <w:rPr>
          <w:rFonts w:asciiTheme="minorHAnsi" w:hAnsiTheme="minorHAnsi" w:cstheme="minorHAnsi"/>
          <w:lang w:val="en-US"/>
        </w:rPr>
        <w:t xml:space="preserve">Figure </w:t>
      </w:r>
      <w:r w:rsidR="000D2EE5">
        <w:rPr>
          <w:rFonts w:asciiTheme="minorHAnsi" w:hAnsiTheme="minorHAnsi" w:cstheme="minorHAnsi"/>
          <w:lang w:val="en-US"/>
        </w:rPr>
        <w:t>8</w:t>
      </w:r>
      <w:r>
        <w:rPr>
          <w:rFonts w:asciiTheme="minorHAnsi" w:hAnsiTheme="minorHAnsi" w:cstheme="minorHAnsi"/>
          <w:lang w:val="en-US"/>
        </w:rPr>
        <w:t>: How energy talks to control part</w:t>
      </w:r>
    </w:p>
    <w:p w14:paraId="77B37337" w14:textId="77777777" w:rsidR="00D56A86" w:rsidRDefault="00D56A86" w:rsidP="004F36C9">
      <w:pPr>
        <w:rPr>
          <w:rFonts w:asciiTheme="minorHAnsi" w:hAnsiTheme="minorHAnsi" w:cstheme="minorHAnsi"/>
          <w:lang w:val="en-US"/>
        </w:rPr>
      </w:pPr>
    </w:p>
    <w:p w14:paraId="30BA3ACA" w14:textId="3D7B4B28" w:rsidR="004F36C9" w:rsidRPr="004F36C9" w:rsidRDefault="004F36C9" w:rsidP="004F36C9">
      <w:pPr>
        <w:rPr>
          <w:rFonts w:asciiTheme="minorHAnsi" w:hAnsiTheme="minorHAnsi" w:cstheme="minorHAnsi"/>
          <w:lang w:val="en-US"/>
        </w:rPr>
      </w:pPr>
      <w:r w:rsidRPr="004F36C9">
        <w:rPr>
          <w:rFonts w:asciiTheme="minorHAnsi" w:hAnsiTheme="minorHAnsi" w:cstheme="minorHAnsi"/>
          <w:lang w:val="en-US"/>
        </w:rPr>
        <w:t>When the control component sends the instruction ‘c,' the battery will enter state 0</w:t>
      </w:r>
      <w:r w:rsidR="00597289">
        <w:rPr>
          <w:rFonts w:asciiTheme="minorHAnsi" w:hAnsiTheme="minorHAnsi" w:cstheme="minorHAnsi"/>
          <w:lang w:val="en-US"/>
        </w:rPr>
        <w:t>(Figure</w:t>
      </w:r>
      <w:r w:rsidR="00402F00">
        <w:rPr>
          <w:rFonts w:asciiTheme="minorHAnsi" w:hAnsiTheme="minorHAnsi" w:cstheme="minorHAnsi"/>
          <w:lang w:val="en-US"/>
        </w:rPr>
        <w:t>5</w:t>
      </w:r>
      <w:r w:rsidR="00597289">
        <w:rPr>
          <w:rFonts w:asciiTheme="minorHAnsi" w:hAnsiTheme="minorHAnsi" w:cstheme="minorHAnsi"/>
          <w:lang w:val="en-US"/>
        </w:rPr>
        <w:t>)</w:t>
      </w:r>
      <w:r w:rsidRPr="004F36C9">
        <w:rPr>
          <w:rFonts w:asciiTheme="minorHAnsi" w:hAnsiTheme="minorHAnsi" w:cstheme="minorHAnsi"/>
          <w:lang w:val="en-US"/>
        </w:rPr>
        <w:t>, which is the state where the initial soc value</w:t>
      </w:r>
      <w:r w:rsidR="00402F00">
        <w:rPr>
          <w:rFonts w:asciiTheme="minorHAnsi" w:hAnsiTheme="minorHAnsi" w:cstheme="minorHAnsi"/>
          <w:lang w:val="en-US"/>
        </w:rPr>
        <w:t xml:space="preserve"> is read</w:t>
      </w:r>
      <w:r w:rsidRPr="004F36C9">
        <w:rPr>
          <w:rFonts w:asciiTheme="minorHAnsi" w:hAnsiTheme="minorHAnsi" w:cstheme="minorHAnsi"/>
          <w:lang w:val="en-US"/>
        </w:rPr>
        <w:t>, and enter state 1</w:t>
      </w:r>
      <w:r w:rsidR="00597289">
        <w:rPr>
          <w:rFonts w:asciiTheme="minorHAnsi" w:hAnsiTheme="minorHAnsi" w:cstheme="minorHAnsi"/>
          <w:lang w:val="en-US"/>
        </w:rPr>
        <w:t xml:space="preserve">(Figure </w:t>
      </w:r>
      <w:r w:rsidR="00402F00">
        <w:rPr>
          <w:rFonts w:asciiTheme="minorHAnsi" w:hAnsiTheme="minorHAnsi" w:cstheme="minorHAnsi"/>
          <w:lang w:val="en-US"/>
        </w:rPr>
        <w:t>5</w:t>
      </w:r>
      <w:r w:rsidR="00597289">
        <w:rPr>
          <w:rFonts w:asciiTheme="minorHAnsi" w:hAnsiTheme="minorHAnsi" w:cstheme="minorHAnsi"/>
          <w:lang w:val="en-US"/>
        </w:rPr>
        <w:t>)</w:t>
      </w:r>
      <w:r w:rsidRPr="004F36C9">
        <w:rPr>
          <w:rFonts w:asciiTheme="minorHAnsi" w:hAnsiTheme="minorHAnsi" w:cstheme="minorHAnsi"/>
          <w:lang w:val="en-US"/>
        </w:rPr>
        <w:t xml:space="preserve">, which is the constant current charging state, as shown in the state machine with three cells. </w:t>
      </w:r>
    </w:p>
    <w:p w14:paraId="78DE8A70" w14:textId="290BA891" w:rsidR="00C95A97" w:rsidRDefault="004F36C9" w:rsidP="004F36C9">
      <w:pPr>
        <w:rPr>
          <w:rFonts w:asciiTheme="minorHAnsi" w:hAnsiTheme="minorHAnsi" w:cstheme="minorHAnsi"/>
          <w:lang w:val="en-US"/>
        </w:rPr>
      </w:pPr>
      <w:r w:rsidRPr="004F36C9">
        <w:rPr>
          <w:rFonts w:asciiTheme="minorHAnsi" w:hAnsiTheme="minorHAnsi" w:cstheme="minorHAnsi"/>
          <w:lang w:val="en-US"/>
        </w:rPr>
        <w:t>If the control part delivers the command ‘r,' the soc value is read and passed to the command part. If the letter ‘s' is received, the battery will cease charging and enter a rest mode.</w:t>
      </w:r>
      <w:r w:rsidR="003D156E">
        <w:rPr>
          <w:rFonts w:asciiTheme="minorHAnsi" w:hAnsiTheme="minorHAnsi" w:cstheme="minorHAnsi"/>
          <w:lang w:val="en-US"/>
        </w:rPr>
        <w:t xml:space="preserve"> </w:t>
      </w:r>
      <w:r w:rsidR="003D156E" w:rsidRPr="00D56A86">
        <w:rPr>
          <w:rFonts w:asciiTheme="minorHAnsi" w:hAnsiTheme="minorHAnsi" w:cstheme="minorHAnsi"/>
          <w:color w:val="000000" w:themeColor="text1"/>
          <w:lang w:val="en-US"/>
        </w:rPr>
        <w:t xml:space="preserve">Besides, after receiving ‘d’, the battery will be discharged by the drive sub module. </w:t>
      </w:r>
      <w:r w:rsidR="00A544CD">
        <w:rPr>
          <w:rFonts w:asciiTheme="minorHAnsi" w:hAnsiTheme="minorHAnsi" w:cstheme="minorHAnsi"/>
          <w:color w:val="000000" w:themeColor="text1"/>
          <w:lang w:val="en-US"/>
        </w:rPr>
        <w:t>Because</w:t>
      </w:r>
      <w:r w:rsidR="00402F00">
        <w:rPr>
          <w:rFonts w:asciiTheme="minorHAnsi" w:hAnsiTheme="minorHAnsi" w:cstheme="minorHAnsi"/>
          <w:color w:val="000000" w:themeColor="text1"/>
          <w:lang w:val="en-US"/>
        </w:rPr>
        <w:t xml:space="preserve"> it </w:t>
      </w:r>
      <w:r w:rsidR="00A544CD">
        <w:rPr>
          <w:rFonts w:asciiTheme="minorHAnsi" w:hAnsiTheme="minorHAnsi" w:cstheme="minorHAnsi"/>
          <w:color w:val="000000" w:themeColor="text1"/>
          <w:lang w:val="en-US"/>
        </w:rPr>
        <w:t>cannot</w:t>
      </w:r>
      <w:r w:rsidR="00402F00">
        <w:rPr>
          <w:rFonts w:asciiTheme="minorHAnsi" w:hAnsiTheme="minorHAnsi" w:cstheme="minorHAnsi"/>
          <w:color w:val="000000" w:themeColor="text1"/>
          <w:lang w:val="en-US"/>
        </w:rPr>
        <w:t xml:space="preserve"> be tested with drive sub module. </w:t>
      </w:r>
      <w:r w:rsidR="00A544CD">
        <w:rPr>
          <w:rFonts w:asciiTheme="minorHAnsi" w:hAnsiTheme="minorHAnsi" w:cstheme="minorHAnsi"/>
          <w:color w:val="000000" w:themeColor="text1"/>
          <w:lang w:val="en-US"/>
        </w:rPr>
        <w:t>Therefore,</w:t>
      </w:r>
      <w:r w:rsidR="00402F00">
        <w:rPr>
          <w:rFonts w:asciiTheme="minorHAnsi" w:hAnsiTheme="minorHAnsi" w:cstheme="minorHAnsi"/>
          <w:color w:val="000000" w:themeColor="text1"/>
          <w:lang w:val="en-US"/>
        </w:rPr>
        <w:t xml:space="preserve"> in the code, the discharging process is imitated by a constant current mode with a reference current of -350. 350mA is the value of current that drive sub module will use while the rover is moving. </w:t>
      </w:r>
      <w:r w:rsidR="003D156E" w:rsidRPr="00D56A86">
        <w:rPr>
          <w:rFonts w:asciiTheme="minorHAnsi" w:hAnsiTheme="minorHAnsi" w:cstheme="minorHAnsi"/>
          <w:color w:val="000000" w:themeColor="text1"/>
          <w:lang w:val="en-US"/>
        </w:rPr>
        <w:t xml:space="preserve">To make sure </w:t>
      </w:r>
      <w:r w:rsidR="00402F00" w:rsidRPr="00D56A86">
        <w:rPr>
          <w:rFonts w:asciiTheme="minorHAnsi" w:hAnsiTheme="minorHAnsi" w:cstheme="minorHAnsi"/>
          <w:color w:val="000000" w:themeColor="text1"/>
          <w:lang w:val="en-US"/>
        </w:rPr>
        <w:t>all</w:t>
      </w:r>
      <w:r w:rsidR="003D156E" w:rsidRPr="00D56A86">
        <w:rPr>
          <w:rFonts w:asciiTheme="minorHAnsi" w:hAnsiTheme="minorHAnsi" w:cstheme="minorHAnsi"/>
          <w:color w:val="000000" w:themeColor="text1"/>
          <w:lang w:val="en-US"/>
        </w:rPr>
        <w:t xml:space="preserve"> the cells have not been overvoltage/undervoltage, the battery should be balanced while discharging as well.</w:t>
      </w:r>
    </w:p>
    <w:p w14:paraId="53238D8A" w14:textId="15F9B789" w:rsidR="0042097E" w:rsidRDefault="0042097E" w:rsidP="004F36C9">
      <w:pPr>
        <w:rPr>
          <w:rFonts w:asciiTheme="minorHAnsi" w:hAnsiTheme="minorHAnsi" w:cstheme="minorHAnsi"/>
          <w:lang w:val="en-US"/>
        </w:rPr>
      </w:pPr>
    </w:p>
    <w:p w14:paraId="2802B26D" w14:textId="1E00DD70" w:rsidR="0042097E" w:rsidRDefault="0042097E" w:rsidP="004F36C9">
      <w:pPr>
        <w:rPr>
          <w:rFonts w:asciiTheme="minorHAnsi" w:hAnsiTheme="minorHAnsi" w:cstheme="minorHAnsi"/>
          <w:lang w:val="en-US"/>
        </w:rPr>
      </w:pPr>
      <w:r>
        <w:rPr>
          <w:rFonts w:asciiTheme="minorHAnsi" w:hAnsiTheme="minorHAnsi" w:cstheme="minorHAnsi"/>
          <w:lang w:val="en-US"/>
        </w:rPr>
        <w:t>The soc value can be used to estimate the range that rover can move by using this equation:</w:t>
      </w:r>
    </w:p>
    <w:p w14:paraId="223BC9E3" w14:textId="2E182428" w:rsidR="0042097E" w:rsidRPr="0042097E" w:rsidRDefault="0042097E" w:rsidP="004F36C9">
      <w:pPr>
        <w:rPr>
          <w:rFonts w:asciiTheme="minorHAnsi" w:hAnsiTheme="minorHAnsi" w:cstheme="minorHAnsi"/>
          <w:lang w:val="en-US"/>
        </w:rPr>
      </w:pPr>
      <m:oMathPara>
        <m:oMath>
          <m:r>
            <w:rPr>
              <w:rFonts w:ascii="Cambria Math" w:hAnsi="Cambria Math" w:cstheme="minorHAnsi"/>
              <w:lang w:val="en-US"/>
            </w:rPr>
            <m:t xml:space="preserve">Time available= </m:t>
          </m:r>
          <m:f>
            <m:fPr>
              <m:ctrlPr>
                <w:rPr>
                  <w:rFonts w:ascii="Cambria Math" w:hAnsi="Cambria Math" w:cstheme="minorHAnsi"/>
                  <w:i/>
                  <w:lang w:val="en-US"/>
                </w:rPr>
              </m:ctrlPr>
            </m:fPr>
            <m:num>
              <m:f>
                <m:fPr>
                  <m:ctrlPr>
                    <w:rPr>
                      <w:rFonts w:ascii="Cambria Math" w:hAnsi="Cambria Math" w:cstheme="minorHAnsi"/>
                      <w:i/>
                      <w:lang w:val="en-US"/>
                    </w:rPr>
                  </m:ctrlPr>
                </m:fPr>
                <m:num>
                  <m:r>
                    <w:rPr>
                      <w:rFonts w:ascii="Cambria Math" w:hAnsi="Cambria Math" w:cstheme="minorHAnsi"/>
                      <w:lang w:val="en-US"/>
                    </w:rPr>
                    <m:t>soc</m:t>
                  </m:r>
                </m:num>
                <m:den>
                  <m:r>
                    <w:rPr>
                      <w:rFonts w:ascii="Cambria Math" w:hAnsi="Cambria Math" w:cstheme="minorHAnsi"/>
                      <w:lang w:val="en-US"/>
                    </w:rPr>
                    <m:t>100</m:t>
                  </m:r>
                </m:den>
              </m:f>
              <m:r>
                <w:rPr>
                  <w:rFonts w:ascii="Cambria Math" w:hAnsi="Cambria Math" w:cstheme="minorHAnsi"/>
                  <w:lang w:val="en-US"/>
                </w:rPr>
                <m:t>×Total capacity of cells</m:t>
              </m:r>
            </m:num>
            <m:den>
              <m:r>
                <w:rPr>
                  <w:rFonts w:ascii="Cambria Math" w:hAnsi="Cambria Math" w:cstheme="minorHAnsi"/>
                  <w:lang w:val="en-US"/>
                </w:rPr>
                <m:t>current drawn out</m:t>
              </m:r>
            </m:den>
          </m:f>
        </m:oMath>
      </m:oMathPara>
    </w:p>
    <w:p w14:paraId="12F7F620" w14:textId="6EE852A8" w:rsidR="0042097E" w:rsidRDefault="0042097E" w:rsidP="004F36C9">
      <w:pPr>
        <w:rPr>
          <w:rFonts w:asciiTheme="minorHAnsi" w:hAnsiTheme="minorHAnsi" w:cstheme="minorHAnsi"/>
          <w:lang w:val="en-US"/>
        </w:rPr>
      </w:pPr>
    </w:p>
    <w:p w14:paraId="4D35ADCA" w14:textId="5603D50C" w:rsidR="0042097E" w:rsidRPr="005910AB" w:rsidRDefault="0042097E" w:rsidP="004F36C9">
      <w:pPr>
        <w:rPr>
          <w:rFonts w:asciiTheme="minorHAnsi" w:hAnsiTheme="minorHAnsi" w:cstheme="minorHAnsi"/>
          <w:lang w:val="en-US"/>
        </w:rPr>
      </w:pPr>
      <m:oMathPara>
        <m:oMath>
          <m:r>
            <w:rPr>
              <w:rFonts w:ascii="Cambria Math" w:hAnsi="Cambria Math" w:cstheme="minorHAnsi"/>
              <w:lang w:val="en-US"/>
            </w:rPr>
            <m:t>Range=Time available × speed</m:t>
          </m:r>
        </m:oMath>
      </m:oMathPara>
    </w:p>
    <w:p w14:paraId="6C1120E5" w14:textId="77777777" w:rsidR="005910AB" w:rsidRPr="0042097E" w:rsidRDefault="005910AB" w:rsidP="004F36C9">
      <w:pPr>
        <w:rPr>
          <w:rFonts w:asciiTheme="minorHAnsi" w:hAnsiTheme="minorHAnsi" w:cstheme="minorHAnsi"/>
          <w:lang w:val="en-US"/>
        </w:rPr>
      </w:pPr>
    </w:p>
    <w:p w14:paraId="3A78D7C7" w14:textId="33DD90AC" w:rsidR="00C20A69" w:rsidRDefault="005910AB" w:rsidP="004D43BE">
      <w:pPr>
        <w:rPr>
          <w:rFonts w:asciiTheme="minorHAnsi" w:hAnsiTheme="minorHAnsi" w:cstheme="minorHAnsi"/>
          <w:lang w:val="en-US"/>
        </w:rPr>
      </w:pPr>
      <w:r>
        <w:rPr>
          <w:rFonts w:asciiTheme="minorHAnsi" w:hAnsiTheme="minorHAnsi" w:cstheme="minorHAnsi"/>
          <w:lang w:val="en-US"/>
        </w:rPr>
        <w:t xml:space="preserve">Where </w:t>
      </w:r>
      <m:oMath>
        <m:r>
          <w:rPr>
            <w:rFonts w:ascii="Cambria Math" w:hAnsi="Cambria Math" w:cstheme="minorHAnsi"/>
            <w:lang w:val="en-US"/>
          </w:rPr>
          <m:t>Total capacity of cells=565.07+543.68+554.51=1663.26mAh</m:t>
        </m:r>
      </m:oMath>
    </w:p>
    <w:p w14:paraId="5E31BCF9" w14:textId="1581AE3E" w:rsidR="004D43BE" w:rsidRPr="004D43BE" w:rsidRDefault="004D43BE" w:rsidP="008A2D7D"/>
    <w:p w14:paraId="2A355C23" w14:textId="59DB8CF2" w:rsidR="00C752FD" w:rsidRDefault="00E66340" w:rsidP="008A2D7D">
      <w:pPr>
        <w:rPr>
          <w:lang w:val="en-US"/>
        </w:rPr>
      </w:pPr>
      <w:r w:rsidRPr="001D1EAA">
        <w:rPr>
          <w:lang w:val="en-US"/>
        </w:rPr>
        <w:t>We decide to place the PV panels on the rover since the rover's range will be limited if it has return to the charging station when the battery is low. If the PV panels are placed on the rover, however, the rover will be able to stop and charge anytime the battery is low.</w:t>
      </w:r>
    </w:p>
    <w:p w14:paraId="56BB14BA" w14:textId="6217043A" w:rsidR="002C2400" w:rsidRDefault="002C2400" w:rsidP="008A2D7D">
      <w:pPr>
        <w:rPr>
          <w:lang w:val="en-US"/>
        </w:rPr>
      </w:pPr>
    </w:p>
    <w:p w14:paraId="14BA8794" w14:textId="2B7A7751" w:rsidR="00C752FD" w:rsidRDefault="002C2400" w:rsidP="00750B13">
      <w:pPr>
        <w:rPr>
          <w:lang w:val="en-US"/>
        </w:rPr>
      </w:pPr>
      <w:r>
        <w:rPr>
          <w:lang w:val="en-US"/>
        </w:rPr>
        <w:t>On the other hand, having a static charging station can reduce the weight of the Mars rover. And the charging station can be added with other functionality like checking if everything on the rover functions normally.</w:t>
      </w:r>
      <w:r w:rsidR="00C752FD">
        <w:rPr>
          <w:lang w:val="en-US"/>
        </w:rPr>
        <w:br w:type="page"/>
      </w:r>
    </w:p>
    <w:p w14:paraId="127D8568" w14:textId="6D2FD0F3" w:rsidR="0097189E" w:rsidRDefault="00C752FD" w:rsidP="008A2D7D">
      <w:pPr>
        <w:rPr>
          <w:lang w:val="en-US"/>
        </w:rPr>
      </w:pPr>
      <w:r>
        <w:rPr>
          <w:lang w:val="en-US"/>
        </w:rPr>
        <w:lastRenderedPageBreak/>
        <w:t>Citation:</w:t>
      </w:r>
    </w:p>
    <w:p w14:paraId="5F4E99DF" w14:textId="0249C644" w:rsidR="00EB1CEC" w:rsidRPr="00EB1CEC" w:rsidRDefault="004944BE" w:rsidP="00EB1CEC">
      <w:pPr>
        <w:pStyle w:val="ListParagraph"/>
        <w:numPr>
          <w:ilvl w:val="0"/>
          <w:numId w:val="1"/>
        </w:numPr>
      </w:pPr>
      <w:r>
        <w:rPr>
          <w:rFonts w:ascii="Open Sans" w:hAnsi="Open Sans" w:cs="Open Sans"/>
          <w:color w:val="000000"/>
          <w:sz w:val="20"/>
          <w:szCs w:val="20"/>
          <w:shd w:val="clear" w:color="auto" w:fill="FFFFFF"/>
        </w:rPr>
        <w:t>[1]</w:t>
      </w:r>
      <w:r w:rsidR="001309D9">
        <w:rPr>
          <w:rFonts w:ascii="Open Sans" w:hAnsi="Open Sans" w:cs="Open Sans"/>
          <w:color w:val="000000"/>
          <w:sz w:val="20"/>
          <w:szCs w:val="20"/>
          <w:shd w:val="clear" w:color="auto" w:fill="FFFFFF"/>
        </w:rPr>
        <w:t xml:space="preserve"> </w:t>
      </w:r>
      <w:r w:rsidR="00EB1CEC" w:rsidRPr="00EB1CEC">
        <w:rPr>
          <w:rFonts w:ascii="Open Sans" w:hAnsi="Open Sans" w:cs="Open Sans"/>
          <w:color w:val="000000"/>
          <w:sz w:val="20"/>
          <w:szCs w:val="20"/>
          <w:shd w:val="clear" w:color="auto" w:fill="FFFFFF"/>
        </w:rPr>
        <w:t>(Battery Charging Methods &amp; Terminology - Helios Power Solutions, 2021)</w:t>
      </w:r>
    </w:p>
    <w:p w14:paraId="0D6730FD" w14:textId="6347DB2B" w:rsidR="00EB1CEC" w:rsidRDefault="004944BE" w:rsidP="00105BEB">
      <w:pPr>
        <w:pStyle w:val="ListParagraph"/>
        <w:numPr>
          <w:ilvl w:val="0"/>
          <w:numId w:val="1"/>
        </w:numPr>
      </w:pPr>
      <w:r w:rsidRPr="00543631">
        <w:rPr>
          <w:rFonts w:ascii="Open Sans" w:hAnsi="Open Sans" w:cs="Open Sans"/>
          <w:color w:val="000000"/>
          <w:sz w:val="20"/>
          <w:szCs w:val="20"/>
          <w:shd w:val="clear" w:color="auto" w:fill="FFFFFF"/>
        </w:rPr>
        <w:t>[2]</w:t>
      </w:r>
      <w:r w:rsidR="001309D9">
        <w:rPr>
          <w:rFonts w:ascii="Open Sans" w:hAnsi="Open Sans" w:cs="Open Sans"/>
          <w:color w:val="000000"/>
          <w:sz w:val="20"/>
          <w:szCs w:val="20"/>
          <w:shd w:val="clear" w:color="auto" w:fill="FFFFFF"/>
        </w:rPr>
        <w:t xml:space="preserve"> </w:t>
      </w:r>
      <w:r w:rsidR="00EB1CEC" w:rsidRPr="00543631">
        <w:rPr>
          <w:rFonts w:ascii="Open Sans" w:hAnsi="Open Sans" w:cs="Open Sans"/>
          <w:color w:val="000000"/>
          <w:sz w:val="20"/>
          <w:szCs w:val="20"/>
          <w:shd w:val="clear" w:color="auto" w:fill="FFFFFF"/>
        </w:rPr>
        <w:t>(</w:t>
      </w:r>
      <w:proofErr w:type="spellStart"/>
      <w:proofErr w:type="gramStart"/>
      <w:r w:rsidR="00543631" w:rsidRPr="00543631">
        <w:rPr>
          <w:rFonts w:ascii="Open Sans" w:hAnsi="Open Sans" w:cs="Open Sans"/>
          <w:color w:val="000000"/>
          <w:sz w:val="20"/>
          <w:szCs w:val="20"/>
          <w:shd w:val="clear" w:color="auto" w:fill="FFFFFF"/>
        </w:rPr>
        <w:t>P.</w:t>
      </w:r>
      <w:r w:rsidR="00EB1CEC" w:rsidRPr="00543631">
        <w:rPr>
          <w:rFonts w:ascii="Open Sans" w:hAnsi="Open Sans" w:cs="Open Sans"/>
          <w:color w:val="000000"/>
          <w:sz w:val="20"/>
          <w:szCs w:val="20"/>
          <w:shd w:val="clear" w:color="auto" w:fill="FFFFFF"/>
        </w:rPr>
        <w:t>Clemow</w:t>
      </w:r>
      <w:proofErr w:type="spellEnd"/>
      <w:proofErr w:type="gramEnd"/>
      <w:r w:rsidR="00EB1CEC" w:rsidRPr="00543631">
        <w:rPr>
          <w:rFonts w:ascii="Open Sans" w:hAnsi="Open Sans" w:cs="Open Sans"/>
          <w:color w:val="000000"/>
          <w:sz w:val="20"/>
          <w:szCs w:val="20"/>
          <w:shd w:val="clear" w:color="auto" w:fill="FFFFFF"/>
        </w:rPr>
        <w:t xml:space="preserve">, </w:t>
      </w:r>
      <w:r w:rsidR="00543631" w:rsidRPr="00543631">
        <w:rPr>
          <w:rFonts w:ascii="Open Sans" w:hAnsi="Open Sans" w:cs="Open Sans"/>
          <w:color w:val="000000"/>
          <w:sz w:val="20"/>
          <w:szCs w:val="20"/>
          <w:shd w:val="clear" w:color="auto" w:fill="FFFFFF"/>
        </w:rPr>
        <w:t xml:space="preserve">“Current through PV panels”,Piazza.com, </w:t>
      </w:r>
      <w:r w:rsidR="00EB1CEC" w:rsidRPr="00543631">
        <w:rPr>
          <w:rFonts w:ascii="Open Sans" w:hAnsi="Open Sans" w:cs="Open Sans"/>
          <w:color w:val="000000"/>
          <w:sz w:val="20"/>
          <w:szCs w:val="20"/>
          <w:shd w:val="clear" w:color="auto" w:fill="FFFFFF"/>
        </w:rPr>
        <w:t>2021)</w:t>
      </w:r>
      <w:r w:rsidR="00EB1CEC" w:rsidRPr="00543631">
        <w:rPr>
          <w:lang w:val="en-US"/>
        </w:rPr>
        <w:t xml:space="preserve"> </w:t>
      </w:r>
    </w:p>
    <w:p w14:paraId="2BA51CF8" w14:textId="56AFF0DD" w:rsidR="004944BE" w:rsidRPr="004944BE" w:rsidRDefault="004944BE" w:rsidP="004944BE">
      <w:pPr>
        <w:pStyle w:val="ListParagraph"/>
        <w:numPr>
          <w:ilvl w:val="0"/>
          <w:numId w:val="1"/>
        </w:numPr>
      </w:pPr>
      <w:r>
        <w:rPr>
          <w:rFonts w:ascii="Open Sans" w:hAnsi="Open Sans" w:cs="Open Sans"/>
          <w:color w:val="000000"/>
          <w:sz w:val="20"/>
          <w:szCs w:val="20"/>
          <w:shd w:val="clear" w:color="auto" w:fill="FFFFFF"/>
        </w:rPr>
        <w:t>[3]</w:t>
      </w:r>
      <w:r w:rsidR="001309D9">
        <w:rPr>
          <w:rFonts w:ascii="Open Sans" w:hAnsi="Open Sans" w:cs="Open Sans"/>
          <w:color w:val="000000"/>
          <w:sz w:val="20"/>
          <w:szCs w:val="20"/>
          <w:shd w:val="clear" w:color="auto" w:fill="FFFFFF"/>
        </w:rPr>
        <w:t xml:space="preserve"> </w:t>
      </w:r>
      <w:r w:rsidRPr="00DB0F34">
        <w:rPr>
          <w:rFonts w:ascii="Open Sans" w:hAnsi="Open Sans" w:cs="Open Sans"/>
          <w:color w:val="000000"/>
          <w:sz w:val="20"/>
          <w:szCs w:val="20"/>
          <w:shd w:val="clear" w:color="auto" w:fill="FFFFFF"/>
        </w:rPr>
        <w:t>(</w:t>
      </w:r>
      <w:proofErr w:type="spellStart"/>
      <w:proofErr w:type="gramStart"/>
      <w:r w:rsidR="00BF2EC4">
        <w:rPr>
          <w:rFonts w:ascii="Open Sans" w:hAnsi="Open Sans" w:cs="Open Sans"/>
          <w:color w:val="000000"/>
          <w:sz w:val="20"/>
          <w:szCs w:val="20"/>
          <w:shd w:val="clear" w:color="auto" w:fill="FFFFFF"/>
        </w:rPr>
        <w:t>T.Green</w:t>
      </w:r>
      <w:proofErr w:type="spellEnd"/>
      <w:proofErr w:type="gramEnd"/>
      <w:r w:rsidR="00BF2EC4">
        <w:rPr>
          <w:rFonts w:ascii="Open Sans" w:hAnsi="Open Sans" w:cs="Open Sans"/>
          <w:color w:val="000000"/>
          <w:sz w:val="20"/>
          <w:szCs w:val="20"/>
          <w:shd w:val="clear" w:color="auto" w:fill="FFFFFF"/>
        </w:rPr>
        <w:t>, Photovoltaic Energy, EEE, Imperial, 2021</w:t>
      </w:r>
      <w:r>
        <w:rPr>
          <w:rFonts w:ascii="Open Sans" w:hAnsi="Open Sans" w:cs="Open Sans"/>
          <w:color w:val="000000"/>
          <w:sz w:val="20"/>
          <w:szCs w:val="20"/>
          <w:shd w:val="clear" w:color="auto" w:fill="FFFFFF"/>
        </w:rPr>
        <w:t>)</w:t>
      </w:r>
    </w:p>
    <w:p w14:paraId="332F74B8" w14:textId="36B842E0" w:rsidR="00DB0F34" w:rsidRDefault="00543631" w:rsidP="00DB0F34">
      <w:pPr>
        <w:pStyle w:val="ListParagraph"/>
        <w:numPr>
          <w:ilvl w:val="0"/>
          <w:numId w:val="1"/>
        </w:numPr>
      </w:pPr>
      <w:r>
        <w:rPr>
          <w:rFonts w:ascii="Open Sans" w:hAnsi="Open Sans" w:cs="Open Sans"/>
          <w:color w:val="000000"/>
          <w:sz w:val="20"/>
          <w:szCs w:val="20"/>
          <w:shd w:val="clear" w:color="auto" w:fill="FFFFFF"/>
        </w:rPr>
        <w:t>[4]</w:t>
      </w:r>
      <w:r w:rsidR="001309D9">
        <w:rPr>
          <w:rFonts w:ascii="Open Sans" w:hAnsi="Open Sans" w:cs="Open Sans"/>
          <w:color w:val="000000"/>
          <w:sz w:val="20"/>
          <w:szCs w:val="20"/>
          <w:shd w:val="clear" w:color="auto" w:fill="FFFFFF"/>
        </w:rPr>
        <w:t xml:space="preserve"> </w:t>
      </w:r>
      <w:r w:rsidR="00DB0F34" w:rsidRPr="00DB0F34">
        <w:rPr>
          <w:rFonts w:ascii="Open Sans" w:hAnsi="Open Sans" w:cs="Open Sans"/>
          <w:color w:val="000000"/>
          <w:sz w:val="20"/>
          <w:szCs w:val="20"/>
          <w:shd w:val="clear" w:color="auto" w:fill="FFFFFF"/>
        </w:rPr>
        <w:t>(State of health - Wikipedia, 2021)</w:t>
      </w:r>
    </w:p>
    <w:p w14:paraId="3C9DA72A" w14:textId="55EA5720" w:rsidR="00DB0F34" w:rsidRDefault="00543631" w:rsidP="00DB0F34">
      <w:pPr>
        <w:pStyle w:val="ListParagraph"/>
        <w:numPr>
          <w:ilvl w:val="0"/>
          <w:numId w:val="1"/>
        </w:numPr>
      </w:pPr>
      <w:r>
        <w:rPr>
          <w:rFonts w:ascii="Open Sans" w:hAnsi="Open Sans" w:cs="Open Sans"/>
          <w:color w:val="000000"/>
          <w:sz w:val="20"/>
          <w:szCs w:val="20"/>
          <w:shd w:val="clear" w:color="auto" w:fill="FFFFFF"/>
        </w:rPr>
        <w:t>[5]</w:t>
      </w:r>
      <w:r w:rsidR="001309D9">
        <w:rPr>
          <w:rFonts w:ascii="Open Sans" w:hAnsi="Open Sans" w:cs="Open Sans"/>
          <w:color w:val="000000"/>
          <w:sz w:val="20"/>
          <w:szCs w:val="20"/>
          <w:shd w:val="clear" w:color="auto" w:fill="FFFFFF"/>
        </w:rPr>
        <w:t xml:space="preserve"> </w:t>
      </w:r>
      <w:r w:rsidR="00DB0F34" w:rsidRPr="00DB0F34">
        <w:rPr>
          <w:rFonts w:ascii="Open Sans" w:hAnsi="Open Sans" w:cs="Open Sans"/>
          <w:color w:val="000000"/>
          <w:sz w:val="20"/>
          <w:szCs w:val="20"/>
          <w:shd w:val="clear" w:color="auto" w:fill="FFFFFF"/>
        </w:rPr>
        <w:t>(</w:t>
      </w:r>
      <w:proofErr w:type="spellStart"/>
      <w:r w:rsidR="00DB0F34" w:rsidRPr="00DB0F34">
        <w:rPr>
          <w:rFonts w:ascii="Open Sans" w:hAnsi="Open Sans" w:cs="Open Sans"/>
          <w:color w:val="000000"/>
          <w:sz w:val="20"/>
          <w:szCs w:val="20"/>
          <w:shd w:val="clear" w:color="auto" w:fill="FFFFFF"/>
        </w:rPr>
        <w:t>Stafl</w:t>
      </w:r>
      <w:proofErr w:type="spellEnd"/>
      <w:r w:rsidR="00DB0F34" w:rsidRPr="00DB0F34">
        <w:rPr>
          <w:rFonts w:ascii="Open Sans" w:hAnsi="Open Sans" w:cs="Open Sans"/>
          <w:color w:val="000000"/>
          <w:sz w:val="20"/>
          <w:szCs w:val="20"/>
          <w:shd w:val="clear" w:color="auto" w:fill="FFFFFF"/>
        </w:rPr>
        <w:t xml:space="preserve"> Systems Calculating the State of Health, 2021)</w:t>
      </w:r>
    </w:p>
    <w:p w14:paraId="3F29756A" w14:textId="1A1D58F8" w:rsidR="001309D9" w:rsidRPr="001309D9" w:rsidRDefault="001309D9" w:rsidP="001309D9">
      <w:pPr>
        <w:pStyle w:val="ListParagraph"/>
        <w:numPr>
          <w:ilvl w:val="0"/>
          <w:numId w:val="1"/>
        </w:numPr>
      </w:pPr>
      <w:r>
        <w:rPr>
          <w:rFonts w:ascii="Open Sans" w:hAnsi="Open Sans" w:cs="Open Sans"/>
          <w:color w:val="000000"/>
          <w:sz w:val="20"/>
          <w:szCs w:val="20"/>
          <w:shd w:val="clear" w:color="auto" w:fill="FFFFFF"/>
        </w:rPr>
        <w:t xml:space="preserve">[6] </w:t>
      </w:r>
      <w:r w:rsidRPr="001309D9">
        <w:rPr>
          <w:rFonts w:ascii="Open Sans" w:hAnsi="Open Sans" w:cs="Open Sans"/>
          <w:color w:val="000000"/>
          <w:sz w:val="20"/>
          <w:szCs w:val="20"/>
          <w:shd w:val="clear" w:color="auto" w:fill="FFFFFF"/>
        </w:rPr>
        <w:t>(soc versus cycles - Google Search, 2021)</w:t>
      </w:r>
    </w:p>
    <w:p w14:paraId="542813F6" w14:textId="7B34A13F" w:rsidR="00DB0F34" w:rsidRDefault="00DB0F34" w:rsidP="00C752FD">
      <w:pPr>
        <w:pStyle w:val="ListParagraph"/>
        <w:numPr>
          <w:ilvl w:val="0"/>
          <w:numId w:val="1"/>
        </w:numPr>
        <w:rPr>
          <w:lang w:val="en-US"/>
        </w:rPr>
      </w:pPr>
    </w:p>
    <w:p w14:paraId="3929E378" w14:textId="77777777" w:rsidR="004D43BE" w:rsidRPr="00C752FD" w:rsidRDefault="004D43BE" w:rsidP="00EB1CEC">
      <w:pPr>
        <w:pStyle w:val="ListParagraph"/>
        <w:rPr>
          <w:lang w:val="en-US"/>
        </w:rPr>
      </w:pPr>
    </w:p>
    <w:p w14:paraId="05910665" w14:textId="27AF0ECF" w:rsidR="00C752FD" w:rsidRDefault="00C752FD" w:rsidP="008A2D7D">
      <w:pPr>
        <w:rPr>
          <w:lang w:val="en-US"/>
        </w:rPr>
      </w:pPr>
    </w:p>
    <w:p w14:paraId="01D7E4EF" w14:textId="52764E1C" w:rsidR="00C752FD" w:rsidRDefault="00C752FD" w:rsidP="008A2D7D">
      <w:pPr>
        <w:rPr>
          <w:lang w:val="en-US"/>
        </w:rPr>
      </w:pPr>
    </w:p>
    <w:p w14:paraId="1F9F653D" w14:textId="40FB9034" w:rsidR="00C752FD" w:rsidRDefault="00C752FD" w:rsidP="008A2D7D">
      <w:pPr>
        <w:rPr>
          <w:lang w:val="en-US"/>
        </w:rPr>
      </w:pPr>
    </w:p>
    <w:p w14:paraId="0DD7F9D4" w14:textId="77777777" w:rsidR="00C752FD" w:rsidRPr="008A2D7D" w:rsidRDefault="00C752FD" w:rsidP="008A2D7D">
      <w:pPr>
        <w:rPr>
          <w:lang w:val="en-US"/>
        </w:rPr>
      </w:pPr>
    </w:p>
    <w:sectPr w:rsidR="00C752FD" w:rsidRPr="008A2D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Open Sans">
    <w:panose1 w:val="020B0606030504020204"/>
    <w:charset w:val="00"/>
    <w:family w:val="swiss"/>
    <w:pitch w:val="variable"/>
    <w:sig w:usb0="E00002EF" w:usb1="4000205B" w:usb2="00000028"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6C163D9"/>
    <w:multiLevelType w:val="hybridMultilevel"/>
    <w:tmpl w:val="D2C42D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275"/>
    <w:rsid w:val="00024317"/>
    <w:rsid w:val="00035ED8"/>
    <w:rsid w:val="00044BBD"/>
    <w:rsid w:val="0007607F"/>
    <w:rsid w:val="00084B3A"/>
    <w:rsid w:val="000C69F2"/>
    <w:rsid w:val="000D2EE5"/>
    <w:rsid w:val="00100B32"/>
    <w:rsid w:val="001309D9"/>
    <w:rsid w:val="00147249"/>
    <w:rsid w:val="0015476A"/>
    <w:rsid w:val="00187F61"/>
    <w:rsid w:val="00192E03"/>
    <w:rsid w:val="00193194"/>
    <w:rsid w:val="001D0937"/>
    <w:rsid w:val="001D1EAA"/>
    <w:rsid w:val="001D47AD"/>
    <w:rsid w:val="0023360A"/>
    <w:rsid w:val="00257C73"/>
    <w:rsid w:val="002C2400"/>
    <w:rsid w:val="00377379"/>
    <w:rsid w:val="00397BEE"/>
    <w:rsid w:val="003C2E58"/>
    <w:rsid w:val="003D156E"/>
    <w:rsid w:val="003E79F5"/>
    <w:rsid w:val="003F77B0"/>
    <w:rsid w:val="00402F00"/>
    <w:rsid w:val="00406F75"/>
    <w:rsid w:val="0042097E"/>
    <w:rsid w:val="00440DF5"/>
    <w:rsid w:val="004606BE"/>
    <w:rsid w:val="004847A1"/>
    <w:rsid w:val="004944BE"/>
    <w:rsid w:val="004C5299"/>
    <w:rsid w:val="004D43BE"/>
    <w:rsid w:val="004E1056"/>
    <w:rsid w:val="004F36C9"/>
    <w:rsid w:val="00530142"/>
    <w:rsid w:val="00543631"/>
    <w:rsid w:val="005739BE"/>
    <w:rsid w:val="005910AB"/>
    <w:rsid w:val="00597289"/>
    <w:rsid w:val="005E5238"/>
    <w:rsid w:val="00614712"/>
    <w:rsid w:val="00626045"/>
    <w:rsid w:val="0063608B"/>
    <w:rsid w:val="00643169"/>
    <w:rsid w:val="00661B7F"/>
    <w:rsid w:val="006706D3"/>
    <w:rsid w:val="00682EEE"/>
    <w:rsid w:val="006B4297"/>
    <w:rsid w:val="00746818"/>
    <w:rsid w:val="00750B13"/>
    <w:rsid w:val="00770DED"/>
    <w:rsid w:val="00786678"/>
    <w:rsid w:val="007D2EB1"/>
    <w:rsid w:val="0084545A"/>
    <w:rsid w:val="0085311C"/>
    <w:rsid w:val="008532F5"/>
    <w:rsid w:val="00861D1F"/>
    <w:rsid w:val="008A2D7D"/>
    <w:rsid w:val="008A779E"/>
    <w:rsid w:val="008F0F94"/>
    <w:rsid w:val="00901210"/>
    <w:rsid w:val="00916CF8"/>
    <w:rsid w:val="009310A0"/>
    <w:rsid w:val="009403A7"/>
    <w:rsid w:val="0096169C"/>
    <w:rsid w:val="0097189E"/>
    <w:rsid w:val="00991508"/>
    <w:rsid w:val="009C7F37"/>
    <w:rsid w:val="009E015E"/>
    <w:rsid w:val="009E4D3C"/>
    <w:rsid w:val="009F749C"/>
    <w:rsid w:val="00A544CD"/>
    <w:rsid w:val="00A7379C"/>
    <w:rsid w:val="00AF4275"/>
    <w:rsid w:val="00BE647F"/>
    <w:rsid w:val="00BF2EC4"/>
    <w:rsid w:val="00C20A69"/>
    <w:rsid w:val="00C752FD"/>
    <w:rsid w:val="00C81B15"/>
    <w:rsid w:val="00C83DDC"/>
    <w:rsid w:val="00C95A97"/>
    <w:rsid w:val="00CE4685"/>
    <w:rsid w:val="00D56A86"/>
    <w:rsid w:val="00DA55D4"/>
    <w:rsid w:val="00DB0F34"/>
    <w:rsid w:val="00DB7A89"/>
    <w:rsid w:val="00DB7AD6"/>
    <w:rsid w:val="00DC7F0B"/>
    <w:rsid w:val="00DD6DA3"/>
    <w:rsid w:val="00E57515"/>
    <w:rsid w:val="00E66340"/>
    <w:rsid w:val="00E730C6"/>
    <w:rsid w:val="00EB1CEC"/>
    <w:rsid w:val="00EC1A68"/>
    <w:rsid w:val="00ED0660"/>
    <w:rsid w:val="00F80EA9"/>
    <w:rsid w:val="00FE318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117CB86"/>
  <w15:chartTrackingRefBased/>
  <w15:docId w15:val="{38453952-E7EA-4C4A-9F5E-58038FCE9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F34"/>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310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B7AD6"/>
    <w:rPr>
      <w:color w:val="808080"/>
    </w:rPr>
  </w:style>
  <w:style w:type="paragraph" w:styleId="ListParagraph">
    <w:name w:val="List Paragraph"/>
    <w:basedOn w:val="Normal"/>
    <w:uiPriority w:val="34"/>
    <w:qFormat/>
    <w:rsid w:val="00C752FD"/>
    <w:pPr>
      <w:ind w:left="720"/>
      <w:contextualSpacing/>
    </w:pPr>
    <w:rPr>
      <w:rFonts w:asciiTheme="minorHAnsi" w:eastAsiaTheme="minorEastAsia" w:hAnsiTheme="minorHAnsi" w:cstheme="minorBidi"/>
    </w:rPr>
  </w:style>
  <w:style w:type="character" w:styleId="Hyperlink">
    <w:name w:val="Hyperlink"/>
    <w:basedOn w:val="DefaultParagraphFont"/>
    <w:uiPriority w:val="99"/>
    <w:unhideWhenUsed/>
    <w:rsid w:val="004D43BE"/>
    <w:rPr>
      <w:color w:val="0563C1" w:themeColor="hyperlink"/>
      <w:u w:val="single"/>
    </w:rPr>
  </w:style>
  <w:style w:type="character" w:styleId="UnresolvedMention">
    <w:name w:val="Unresolved Mention"/>
    <w:basedOn w:val="DefaultParagraphFont"/>
    <w:uiPriority w:val="99"/>
    <w:semiHidden/>
    <w:unhideWhenUsed/>
    <w:rsid w:val="004D43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193282">
      <w:bodyDiv w:val="1"/>
      <w:marLeft w:val="0"/>
      <w:marRight w:val="0"/>
      <w:marTop w:val="0"/>
      <w:marBottom w:val="0"/>
      <w:divBdr>
        <w:top w:val="none" w:sz="0" w:space="0" w:color="auto"/>
        <w:left w:val="none" w:sz="0" w:space="0" w:color="auto"/>
        <w:bottom w:val="none" w:sz="0" w:space="0" w:color="auto"/>
        <w:right w:val="none" w:sz="0" w:space="0" w:color="auto"/>
      </w:divBdr>
    </w:div>
    <w:div w:id="252280499">
      <w:bodyDiv w:val="1"/>
      <w:marLeft w:val="0"/>
      <w:marRight w:val="0"/>
      <w:marTop w:val="0"/>
      <w:marBottom w:val="0"/>
      <w:divBdr>
        <w:top w:val="none" w:sz="0" w:space="0" w:color="auto"/>
        <w:left w:val="none" w:sz="0" w:space="0" w:color="auto"/>
        <w:bottom w:val="none" w:sz="0" w:space="0" w:color="auto"/>
        <w:right w:val="none" w:sz="0" w:space="0" w:color="auto"/>
      </w:divBdr>
    </w:div>
    <w:div w:id="376514841">
      <w:bodyDiv w:val="1"/>
      <w:marLeft w:val="0"/>
      <w:marRight w:val="0"/>
      <w:marTop w:val="0"/>
      <w:marBottom w:val="0"/>
      <w:divBdr>
        <w:top w:val="none" w:sz="0" w:space="0" w:color="auto"/>
        <w:left w:val="none" w:sz="0" w:space="0" w:color="auto"/>
        <w:bottom w:val="none" w:sz="0" w:space="0" w:color="auto"/>
        <w:right w:val="none" w:sz="0" w:space="0" w:color="auto"/>
      </w:divBdr>
    </w:div>
    <w:div w:id="485902797">
      <w:bodyDiv w:val="1"/>
      <w:marLeft w:val="0"/>
      <w:marRight w:val="0"/>
      <w:marTop w:val="0"/>
      <w:marBottom w:val="0"/>
      <w:divBdr>
        <w:top w:val="none" w:sz="0" w:space="0" w:color="auto"/>
        <w:left w:val="none" w:sz="0" w:space="0" w:color="auto"/>
        <w:bottom w:val="none" w:sz="0" w:space="0" w:color="auto"/>
        <w:right w:val="none" w:sz="0" w:space="0" w:color="auto"/>
      </w:divBdr>
    </w:div>
    <w:div w:id="745495998">
      <w:bodyDiv w:val="1"/>
      <w:marLeft w:val="0"/>
      <w:marRight w:val="0"/>
      <w:marTop w:val="0"/>
      <w:marBottom w:val="0"/>
      <w:divBdr>
        <w:top w:val="none" w:sz="0" w:space="0" w:color="auto"/>
        <w:left w:val="none" w:sz="0" w:space="0" w:color="auto"/>
        <w:bottom w:val="none" w:sz="0" w:space="0" w:color="auto"/>
        <w:right w:val="none" w:sz="0" w:space="0" w:color="auto"/>
      </w:divBdr>
    </w:div>
    <w:div w:id="836580366">
      <w:bodyDiv w:val="1"/>
      <w:marLeft w:val="0"/>
      <w:marRight w:val="0"/>
      <w:marTop w:val="0"/>
      <w:marBottom w:val="0"/>
      <w:divBdr>
        <w:top w:val="none" w:sz="0" w:space="0" w:color="auto"/>
        <w:left w:val="none" w:sz="0" w:space="0" w:color="auto"/>
        <w:bottom w:val="none" w:sz="0" w:space="0" w:color="auto"/>
        <w:right w:val="none" w:sz="0" w:space="0" w:color="auto"/>
      </w:divBdr>
    </w:div>
    <w:div w:id="1084260079">
      <w:bodyDiv w:val="1"/>
      <w:marLeft w:val="0"/>
      <w:marRight w:val="0"/>
      <w:marTop w:val="0"/>
      <w:marBottom w:val="0"/>
      <w:divBdr>
        <w:top w:val="none" w:sz="0" w:space="0" w:color="auto"/>
        <w:left w:val="none" w:sz="0" w:space="0" w:color="auto"/>
        <w:bottom w:val="none" w:sz="0" w:space="0" w:color="auto"/>
        <w:right w:val="none" w:sz="0" w:space="0" w:color="auto"/>
      </w:divBdr>
    </w:div>
    <w:div w:id="1217888102">
      <w:bodyDiv w:val="1"/>
      <w:marLeft w:val="0"/>
      <w:marRight w:val="0"/>
      <w:marTop w:val="0"/>
      <w:marBottom w:val="0"/>
      <w:divBdr>
        <w:top w:val="none" w:sz="0" w:space="0" w:color="auto"/>
        <w:left w:val="none" w:sz="0" w:space="0" w:color="auto"/>
        <w:bottom w:val="none" w:sz="0" w:space="0" w:color="auto"/>
        <w:right w:val="none" w:sz="0" w:space="0" w:color="auto"/>
      </w:divBdr>
    </w:div>
    <w:div w:id="1409881206">
      <w:bodyDiv w:val="1"/>
      <w:marLeft w:val="0"/>
      <w:marRight w:val="0"/>
      <w:marTop w:val="0"/>
      <w:marBottom w:val="0"/>
      <w:divBdr>
        <w:top w:val="none" w:sz="0" w:space="0" w:color="auto"/>
        <w:left w:val="none" w:sz="0" w:space="0" w:color="auto"/>
        <w:bottom w:val="none" w:sz="0" w:space="0" w:color="auto"/>
        <w:right w:val="none" w:sz="0" w:space="0" w:color="auto"/>
      </w:divBdr>
    </w:div>
    <w:div w:id="1728793893">
      <w:bodyDiv w:val="1"/>
      <w:marLeft w:val="0"/>
      <w:marRight w:val="0"/>
      <w:marTop w:val="0"/>
      <w:marBottom w:val="0"/>
      <w:divBdr>
        <w:top w:val="none" w:sz="0" w:space="0" w:color="auto"/>
        <w:left w:val="none" w:sz="0" w:space="0" w:color="auto"/>
        <w:bottom w:val="none" w:sz="0" w:space="0" w:color="auto"/>
        <w:right w:val="none" w:sz="0" w:space="0" w:color="auto"/>
      </w:divBdr>
    </w:div>
    <w:div w:id="1889292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1450</Words>
  <Characters>8271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 Ka</dc:creator>
  <cp:keywords/>
  <dc:description/>
  <cp:lastModifiedBy>Ng, Ka</cp:lastModifiedBy>
  <cp:revision>2</cp:revision>
  <dcterms:created xsi:type="dcterms:W3CDTF">2021-06-10T02:50:00Z</dcterms:created>
  <dcterms:modified xsi:type="dcterms:W3CDTF">2021-06-10T02:50:00Z</dcterms:modified>
</cp:coreProperties>
</file>