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7D332" w14:textId="0FC5C1DA" w:rsidR="0050036B" w:rsidRPr="0050036B" w:rsidRDefault="0050036B" w:rsidP="0050036B">
      <w:pPr>
        <w:rPr>
          <w:b/>
          <w:bCs/>
        </w:rPr>
      </w:pPr>
      <w:r>
        <w:rPr>
          <w:b/>
          <w:bCs/>
        </w:rPr>
        <w:t>C</w:t>
      </w:r>
      <w:r w:rsidRPr="0050036B">
        <w:rPr>
          <w:b/>
          <w:bCs/>
        </w:rPr>
        <w:t xml:space="preserve">onfusion </w:t>
      </w:r>
      <w:r>
        <w:rPr>
          <w:b/>
          <w:bCs/>
        </w:rPr>
        <w:t>M</w:t>
      </w:r>
      <w:r w:rsidRPr="0050036B">
        <w:rPr>
          <w:b/>
          <w:bCs/>
        </w:rPr>
        <w:t xml:space="preserve">atrix and </w:t>
      </w:r>
      <w:r>
        <w:rPr>
          <w:b/>
          <w:bCs/>
        </w:rPr>
        <w:t>I</w:t>
      </w:r>
      <w:r w:rsidRPr="0050036B">
        <w:rPr>
          <w:rFonts w:hint="eastAsia"/>
          <w:b/>
          <w:bCs/>
        </w:rPr>
        <w:t>n</w:t>
      </w:r>
      <w:r w:rsidRPr="0050036B">
        <w:rPr>
          <w:b/>
          <w:bCs/>
        </w:rPr>
        <w:t xml:space="preserve">ter-coder </w:t>
      </w:r>
      <w:r>
        <w:rPr>
          <w:b/>
          <w:bCs/>
        </w:rPr>
        <w:t>A</w:t>
      </w:r>
      <w:r w:rsidRPr="0050036B">
        <w:rPr>
          <w:b/>
          <w:bCs/>
        </w:rPr>
        <w:t>greement</w:t>
      </w:r>
    </w:p>
    <w:p w14:paraId="7830E6C9" w14:textId="0F6EDF8E" w:rsidR="00DB357C" w:rsidRPr="0041599E" w:rsidRDefault="00DB357C" w:rsidP="00DB357C">
      <w:pPr>
        <w:tabs>
          <w:tab w:val="left" w:pos="1275"/>
        </w:tabs>
        <w:rPr>
          <w:noProof/>
        </w:rPr>
      </w:pPr>
      <w:r w:rsidRPr="0041599E">
        <w:rPr>
          <w:noProof/>
        </w:rPr>
        <w:drawing>
          <wp:inline distT="0" distB="0" distL="0" distR="0" wp14:anchorId="71EB3CB1" wp14:editId="11737E5A">
            <wp:extent cx="2232454" cy="882288"/>
            <wp:effectExtent l="0" t="0" r="3175" b="0"/>
            <wp:docPr id="7" name="Picture 7"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social media post&#10;&#10;Description automatically generated"/>
                    <pic:cNvPicPr/>
                  </pic:nvPicPr>
                  <pic:blipFill rotWithShape="1">
                    <a:blip r:embed="rId7"/>
                    <a:srcRect t="2237"/>
                    <a:stretch/>
                  </pic:blipFill>
                  <pic:spPr bwMode="auto">
                    <a:xfrm>
                      <a:off x="0" y="0"/>
                      <a:ext cx="2232454" cy="882288"/>
                    </a:xfrm>
                    <a:prstGeom prst="rect">
                      <a:avLst/>
                    </a:prstGeom>
                    <a:ln>
                      <a:noFill/>
                    </a:ln>
                    <a:extLst>
                      <a:ext uri="{53640926-AAD7-44D8-BBD7-CCE9431645EC}">
                        <a14:shadowObscured xmlns:a14="http://schemas.microsoft.com/office/drawing/2010/main"/>
                      </a:ext>
                    </a:extLst>
                  </pic:spPr>
                </pic:pic>
              </a:graphicData>
            </a:graphic>
          </wp:inline>
        </w:drawing>
      </w:r>
      <w:r w:rsidRPr="0041599E">
        <w:rPr>
          <w:noProof/>
        </w:rPr>
        <w:drawing>
          <wp:inline distT="0" distB="0" distL="0" distR="0" wp14:anchorId="386F0466" wp14:editId="0EF6BF94">
            <wp:extent cx="1539875" cy="877491"/>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8"/>
                    <a:stretch>
                      <a:fillRect/>
                    </a:stretch>
                  </pic:blipFill>
                  <pic:spPr>
                    <a:xfrm>
                      <a:off x="0" y="0"/>
                      <a:ext cx="1539875" cy="877491"/>
                    </a:xfrm>
                    <a:prstGeom prst="rect">
                      <a:avLst/>
                    </a:prstGeom>
                  </pic:spPr>
                </pic:pic>
              </a:graphicData>
            </a:graphic>
          </wp:inline>
        </w:drawing>
      </w:r>
    </w:p>
    <w:p w14:paraId="23785E6A" w14:textId="52BF375A" w:rsidR="006A13A5" w:rsidRPr="0041599E" w:rsidRDefault="00DB357C" w:rsidP="00DB357C">
      <w:pPr>
        <w:tabs>
          <w:tab w:val="left" w:pos="1275"/>
        </w:tabs>
        <w:rPr>
          <w:noProof/>
        </w:rPr>
      </w:pPr>
      <w:r w:rsidRPr="0041599E">
        <w:rPr>
          <w:noProof/>
        </w:rPr>
        <w:t>There were a total of 68 agreements and 32 disagreements out of the 100 sentences</w:t>
      </w:r>
      <w:r w:rsidR="001E58B0">
        <w:rPr>
          <w:noProof/>
        </w:rPr>
        <w:t xml:space="preserve">. Mathmatically, the </w:t>
      </w:r>
      <w:r w:rsidR="001E58B0" w:rsidRPr="0041599E">
        <w:rPr>
          <w:noProof/>
        </w:rPr>
        <w:t xml:space="preserve">Cohen’s Kappa </w:t>
      </w:r>
      <w:r w:rsidR="001E58B0">
        <w:rPr>
          <w:noProof/>
        </w:rPr>
        <w:t>S</w:t>
      </w:r>
      <w:r w:rsidR="001E58B0">
        <w:rPr>
          <w:rFonts w:hint="eastAsia"/>
          <w:noProof/>
        </w:rPr>
        <w:t>c</w:t>
      </w:r>
      <w:r w:rsidR="001E58B0">
        <w:rPr>
          <w:noProof/>
        </w:rPr>
        <w:t>ore is 0.5583.</w:t>
      </w:r>
      <w:r w:rsidRPr="0041599E">
        <w:rPr>
          <w:noProof/>
        </w:rPr>
        <w:t xml:space="preserve"> </w:t>
      </w:r>
      <w:r w:rsidR="001E58B0">
        <w:rPr>
          <w:noProof/>
        </w:rPr>
        <w:t>Statistically, the score</w:t>
      </w:r>
      <w:r w:rsidRPr="0041599E">
        <w:rPr>
          <w:noProof/>
        </w:rPr>
        <w:t xml:space="preserve"> </w:t>
      </w:r>
      <w:r w:rsidR="001E58B0">
        <w:rPr>
          <w:noProof/>
        </w:rPr>
        <w:t>may</w:t>
      </w:r>
      <w:r w:rsidRPr="0041599E">
        <w:rPr>
          <w:noProof/>
        </w:rPr>
        <w:t xml:space="preserve"> vary between </w:t>
      </w:r>
      <w:r w:rsidRPr="0041599E">
        <w:rPr>
          <w:b/>
          <w:bCs/>
          <w:noProof/>
        </w:rPr>
        <w:t>0.5782 to 0.7678</w:t>
      </w:r>
      <w:r w:rsidRPr="0041599E">
        <w:rPr>
          <w:noProof/>
        </w:rPr>
        <w:t xml:space="preserve"> at 95% CI, suggesting a </w:t>
      </w:r>
      <w:r w:rsidRPr="0041599E">
        <w:rPr>
          <w:b/>
          <w:bCs/>
          <w:noProof/>
        </w:rPr>
        <w:t xml:space="preserve">moderate to substantial </w:t>
      </w:r>
      <w:r w:rsidRPr="0041599E">
        <w:rPr>
          <w:noProof/>
        </w:rPr>
        <w:t xml:space="preserve">inter-coder agreement.  </w:t>
      </w:r>
    </w:p>
    <w:p w14:paraId="13F43B3D" w14:textId="77777777" w:rsidR="00BA7E47" w:rsidRPr="0041599E" w:rsidRDefault="00BA7E47" w:rsidP="004D39C8">
      <w:pPr>
        <w:rPr>
          <w:b/>
        </w:rPr>
      </w:pPr>
    </w:p>
    <w:p w14:paraId="1778CEE4" w14:textId="37BB0CD9" w:rsidR="003212FE" w:rsidRDefault="003212FE" w:rsidP="004D39C8">
      <w:pPr>
        <w:rPr>
          <w:b/>
          <w:bCs/>
        </w:rPr>
      </w:pPr>
      <w:r w:rsidRPr="0041599E">
        <w:rPr>
          <w:b/>
          <w:bCs/>
        </w:rPr>
        <w:t>Major Types and Causes of Disagreement</w:t>
      </w:r>
    </w:p>
    <w:p w14:paraId="00CA72A4" w14:textId="07E53578" w:rsidR="0041599E" w:rsidRPr="00D60791" w:rsidRDefault="0041599E" w:rsidP="0041599E">
      <w:pPr>
        <w:pStyle w:val="ListParagraph"/>
        <w:numPr>
          <w:ilvl w:val="0"/>
          <w:numId w:val="15"/>
        </w:numPr>
        <w:ind w:left="360"/>
        <w:rPr>
          <w:rFonts w:ascii="Times New Roman" w:hAnsi="Times New Roman" w:cs="Times New Roman"/>
          <w:b/>
          <w:bCs/>
        </w:rPr>
      </w:pPr>
      <w:r w:rsidRPr="00D60791">
        <w:rPr>
          <w:rFonts w:ascii="Times New Roman" w:hAnsi="Times New Roman" w:cs="Times New Roman"/>
          <w:b/>
          <w:bCs/>
        </w:rPr>
        <w:t xml:space="preserve">The </w:t>
      </w:r>
      <w:r w:rsidR="00730712">
        <w:rPr>
          <w:rFonts w:ascii="Times New Roman" w:hAnsi="Times New Roman" w:cs="Times New Roman"/>
          <w:b/>
          <w:bCs/>
        </w:rPr>
        <w:t>L</w:t>
      </w:r>
      <w:r w:rsidRPr="00D60791">
        <w:rPr>
          <w:rFonts w:ascii="Times New Roman" w:hAnsi="Times New Roman" w:cs="Times New Roman"/>
          <w:b/>
          <w:bCs/>
        </w:rPr>
        <w:t xml:space="preserve">ack of </w:t>
      </w:r>
      <w:r w:rsidR="00730712">
        <w:rPr>
          <w:rFonts w:ascii="Times New Roman" w:hAnsi="Times New Roman" w:cs="Times New Roman"/>
          <w:b/>
          <w:bCs/>
        </w:rPr>
        <w:t>C</w:t>
      </w:r>
      <w:r w:rsidRPr="00D60791">
        <w:rPr>
          <w:rFonts w:ascii="Times New Roman" w:hAnsi="Times New Roman" w:cs="Times New Roman"/>
          <w:b/>
          <w:bCs/>
        </w:rPr>
        <w:t xml:space="preserve">ontext and </w:t>
      </w:r>
      <w:r w:rsidR="00730712">
        <w:rPr>
          <w:rFonts w:ascii="Times New Roman" w:hAnsi="Times New Roman" w:cs="Times New Roman"/>
          <w:b/>
          <w:bCs/>
        </w:rPr>
        <w:t>D</w:t>
      </w:r>
      <w:r w:rsidRPr="00D60791">
        <w:rPr>
          <w:rFonts w:ascii="Times New Roman" w:hAnsi="Times New Roman" w:cs="Times New Roman"/>
          <w:b/>
          <w:bCs/>
        </w:rPr>
        <w:t xml:space="preserve">omain </w:t>
      </w:r>
      <w:r w:rsidR="00730712">
        <w:rPr>
          <w:rFonts w:ascii="Times New Roman" w:hAnsi="Times New Roman" w:cs="Times New Roman"/>
          <w:b/>
          <w:bCs/>
        </w:rPr>
        <w:t>K</w:t>
      </w:r>
      <w:r w:rsidRPr="00D60791">
        <w:rPr>
          <w:rFonts w:ascii="Times New Roman" w:hAnsi="Times New Roman" w:cs="Times New Roman"/>
          <w:b/>
          <w:bCs/>
        </w:rPr>
        <w:t xml:space="preserve">nowledge: </w:t>
      </w:r>
      <w:r w:rsidRPr="00D60791">
        <w:rPr>
          <w:rFonts w:ascii="Times New Roman" w:hAnsi="Times New Roman" w:cs="Times New Roman"/>
        </w:rPr>
        <w:t xml:space="preserve">Due to the lack of domain specific knowledge, the annotations could be slippery and ambiguous. For example, phrases like “risk factors”, “early tumor” can behave differently with varying contexts, affecting the annotations as they could sometimes be annotated as “Correlational” and “Causal” at others. </w:t>
      </w:r>
    </w:p>
    <w:p w14:paraId="719CA224" w14:textId="47D2CE73" w:rsidR="0041599E" w:rsidRPr="00D60791" w:rsidRDefault="0041599E" w:rsidP="0041599E">
      <w:pPr>
        <w:pStyle w:val="ListParagraph"/>
        <w:numPr>
          <w:ilvl w:val="0"/>
          <w:numId w:val="15"/>
        </w:numPr>
        <w:ind w:left="360"/>
        <w:rPr>
          <w:rFonts w:ascii="Times New Roman" w:hAnsi="Times New Roman" w:cs="Times New Roman"/>
          <w:b/>
          <w:bCs/>
        </w:rPr>
      </w:pPr>
      <w:r w:rsidRPr="00D60791">
        <w:rPr>
          <w:rFonts w:ascii="Times New Roman" w:hAnsi="Times New Roman" w:cs="Times New Roman"/>
          <w:b/>
          <w:bCs/>
        </w:rPr>
        <w:t xml:space="preserve">Unclear </w:t>
      </w:r>
      <w:r w:rsidR="004661AC">
        <w:rPr>
          <w:rFonts w:ascii="Times New Roman" w:hAnsi="Times New Roman" w:cs="Times New Roman"/>
          <w:b/>
          <w:bCs/>
        </w:rPr>
        <w:t>B</w:t>
      </w:r>
      <w:r w:rsidRPr="00D60791">
        <w:rPr>
          <w:rFonts w:ascii="Times New Roman" w:hAnsi="Times New Roman" w:cs="Times New Roman"/>
          <w:b/>
          <w:bCs/>
        </w:rPr>
        <w:t xml:space="preserve">oundary: </w:t>
      </w:r>
      <w:r w:rsidR="004661AC" w:rsidRPr="00D60791">
        <w:rPr>
          <w:rFonts w:ascii="Times New Roman" w:hAnsi="Times New Roman" w:cs="Times New Roman"/>
        </w:rPr>
        <w:t>The degree to which the two observed events have a causal relation, even though the statistically significant correlation exists, still remain unclear</w:t>
      </w:r>
      <w:r w:rsidR="004661AC">
        <w:rPr>
          <w:rFonts w:ascii="Times New Roman" w:hAnsi="Times New Roman" w:cs="Times New Roman"/>
        </w:rPr>
        <w:t>.</w:t>
      </w:r>
    </w:p>
    <w:p w14:paraId="2105317F" w14:textId="1E479131" w:rsidR="0041599E" w:rsidRPr="00D60791" w:rsidRDefault="0041599E" w:rsidP="0041599E">
      <w:pPr>
        <w:pStyle w:val="ListParagraph"/>
        <w:numPr>
          <w:ilvl w:val="0"/>
          <w:numId w:val="15"/>
        </w:numPr>
        <w:ind w:left="360"/>
        <w:rPr>
          <w:rFonts w:ascii="Times New Roman" w:hAnsi="Times New Roman" w:cs="Times New Roman"/>
          <w:b/>
          <w:bCs/>
        </w:rPr>
      </w:pPr>
      <w:r w:rsidRPr="00D60791">
        <w:rPr>
          <w:rFonts w:ascii="Times New Roman" w:hAnsi="Times New Roman" w:cs="Times New Roman"/>
          <w:b/>
          <w:bCs/>
        </w:rPr>
        <w:t xml:space="preserve">Ambiguous </w:t>
      </w:r>
      <w:r w:rsidR="00730712">
        <w:rPr>
          <w:rFonts w:ascii="Times New Roman" w:hAnsi="Times New Roman" w:cs="Times New Roman"/>
          <w:b/>
          <w:bCs/>
        </w:rPr>
        <w:t>L</w:t>
      </w:r>
      <w:r w:rsidRPr="00D60791">
        <w:rPr>
          <w:rFonts w:ascii="Times New Roman" w:hAnsi="Times New Roman" w:cs="Times New Roman"/>
          <w:b/>
          <w:bCs/>
        </w:rPr>
        <w:t xml:space="preserve">anguage: </w:t>
      </w:r>
      <w:r w:rsidRPr="00D60791">
        <w:rPr>
          <w:rFonts w:ascii="Times New Roman" w:hAnsi="Times New Roman" w:cs="Times New Roman"/>
        </w:rPr>
        <w:t xml:space="preserve">The researchers are prone to seek for patterns conveying potential causality. Words like “cause” and “result” could be lucid. Words like “affect” and “link”, however, could be ambiguous in different scenarios. </w:t>
      </w:r>
    </w:p>
    <w:p w14:paraId="5F48A23D" w14:textId="0AE400DC" w:rsidR="0041599E" w:rsidRPr="00D60791" w:rsidRDefault="0041599E" w:rsidP="0041599E">
      <w:pPr>
        <w:pStyle w:val="ListParagraph"/>
        <w:numPr>
          <w:ilvl w:val="0"/>
          <w:numId w:val="15"/>
        </w:numPr>
        <w:ind w:left="360"/>
        <w:rPr>
          <w:rFonts w:ascii="Times New Roman" w:hAnsi="Times New Roman" w:cs="Times New Roman"/>
        </w:rPr>
      </w:pPr>
      <w:r w:rsidRPr="00D60791">
        <w:rPr>
          <w:rFonts w:ascii="Times New Roman" w:hAnsi="Times New Roman" w:cs="Times New Roman"/>
          <w:b/>
          <w:bCs/>
        </w:rPr>
        <w:t xml:space="preserve">Varying </w:t>
      </w:r>
      <w:r w:rsidR="00730712">
        <w:rPr>
          <w:rFonts w:ascii="Times New Roman" w:hAnsi="Times New Roman" w:cs="Times New Roman"/>
          <w:b/>
          <w:bCs/>
        </w:rPr>
        <w:t>A</w:t>
      </w:r>
      <w:r w:rsidRPr="00D60791">
        <w:rPr>
          <w:rFonts w:ascii="Times New Roman" w:hAnsi="Times New Roman" w:cs="Times New Roman"/>
          <w:b/>
          <w:bCs/>
        </w:rPr>
        <w:t xml:space="preserve">nnotator </w:t>
      </w:r>
      <w:r w:rsidR="00730712">
        <w:rPr>
          <w:rFonts w:ascii="Times New Roman" w:hAnsi="Times New Roman" w:cs="Times New Roman"/>
          <w:b/>
          <w:bCs/>
        </w:rPr>
        <w:t>P</w:t>
      </w:r>
      <w:r w:rsidRPr="00D60791">
        <w:rPr>
          <w:rFonts w:ascii="Times New Roman" w:hAnsi="Times New Roman" w:cs="Times New Roman"/>
          <w:b/>
          <w:bCs/>
        </w:rPr>
        <w:t xml:space="preserve">erspectives: </w:t>
      </w:r>
      <w:r w:rsidRPr="00D60791">
        <w:rPr>
          <w:rFonts w:ascii="Times New Roman" w:hAnsi="Times New Roman" w:cs="Times New Roman"/>
        </w:rPr>
        <w:t>The inbuilt bias of the annotators was one of the main reasons for disagreements. Each annotator brought in different perceptions and even though there were ground rules for annotations, the abstract nature of the activity gave raise</w:t>
      </w:r>
      <w:r>
        <w:rPr>
          <w:rFonts w:ascii="Times New Roman" w:hAnsi="Times New Roman" w:cs="Times New Roman"/>
        </w:rPr>
        <w:t>s</w:t>
      </w:r>
      <w:r w:rsidRPr="00D60791">
        <w:rPr>
          <w:rFonts w:ascii="Times New Roman" w:hAnsi="Times New Roman" w:cs="Times New Roman"/>
        </w:rPr>
        <w:t xml:space="preserve"> to a difference in annotations.</w:t>
      </w:r>
    </w:p>
    <w:p w14:paraId="7EE7AF2C" w14:textId="77777777" w:rsidR="0015029C" w:rsidRPr="0041599E" w:rsidRDefault="0015029C" w:rsidP="004D39C8"/>
    <w:p w14:paraId="61D4F672" w14:textId="52C9ABF9" w:rsidR="00C233E0" w:rsidRPr="0041599E" w:rsidRDefault="00C233E0" w:rsidP="004D39C8">
      <w:pPr>
        <w:rPr>
          <w:b/>
          <w:bCs/>
        </w:rPr>
      </w:pPr>
      <w:r w:rsidRPr="0041599E">
        <w:rPr>
          <w:b/>
          <w:bCs/>
        </w:rPr>
        <w:t>Rationale for Resolving the Disagreement</w:t>
      </w:r>
    </w:p>
    <w:p w14:paraId="1DD7416E" w14:textId="18669544" w:rsidR="007E35BE" w:rsidRPr="0041599E" w:rsidRDefault="007E35BE" w:rsidP="004D39C8">
      <w:r w:rsidRPr="0041599E">
        <w:t>Certain ground rules were accepted for each of the categories. The disagreements were debated, the patterns were studied, and finally consensus was reached.</w:t>
      </w:r>
    </w:p>
    <w:p w14:paraId="2E41C7CE" w14:textId="7CD193C7" w:rsidR="00C233E0" w:rsidRPr="0041599E" w:rsidRDefault="00C233E0" w:rsidP="0041599E">
      <w:pPr>
        <w:pStyle w:val="ListParagraph"/>
        <w:numPr>
          <w:ilvl w:val="0"/>
          <w:numId w:val="14"/>
        </w:numPr>
        <w:ind w:left="360"/>
        <w:rPr>
          <w:rFonts w:ascii="Times New Roman" w:hAnsi="Times New Roman" w:cs="Times New Roman"/>
          <w:b/>
          <w:bCs/>
        </w:rPr>
      </w:pPr>
      <w:r w:rsidRPr="0041599E">
        <w:rPr>
          <w:rFonts w:ascii="Times New Roman" w:hAnsi="Times New Roman" w:cs="Times New Roman"/>
          <w:b/>
          <w:bCs/>
        </w:rPr>
        <w:t>No Relationship:</w:t>
      </w:r>
      <w:r w:rsidR="00BA7E47" w:rsidRPr="0041599E">
        <w:rPr>
          <w:rFonts w:ascii="Times New Roman" w:hAnsi="Times New Roman" w:cs="Times New Roman"/>
          <w:b/>
          <w:bCs/>
        </w:rPr>
        <w:t xml:space="preserve"> </w:t>
      </w:r>
      <w:r w:rsidR="007E35BE" w:rsidRPr="0041599E">
        <w:rPr>
          <w:rFonts w:ascii="Times New Roman" w:hAnsi="Times New Roman" w:cs="Times New Roman"/>
        </w:rPr>
        <w:t xml:space="preserve">Sentences that contain just one entity, implying that there is no explicit cause-action/correlation pair. </w:t>
      </w:r>
    </w:p>
    <w:p w14:paraId="3B3AD72F" w14:textId="35A99B8B" w:rsidR="00D7068F" w:rsidRPr="00891E51" w:rsidRDefault="00C233E0" w:rsidP="0041599E">
      <w:pPr>
        <w:pStyle w:val="ListParagraph"/>
        <w:numPr>
          <w:ilvl w:val="0"/>
          <w:numId w:val="14"/>
        </w:numPr>
        <w:ind w:left="360"/>
        <w:rPr>
          <w:rFonts w:ascii="Times New Roman" w:hAnsi="Times New Roman" w:cs="Times New Roman"/>
        </w:rPr>
      </w:pPr>
      <w:r w:rsidRPr="0041599E">
        <w:rPr>
          <w:rFonts w:ascii="Times New Roman" w:hAnsi="Times New Roman" w:cs="Times New Roman"/>
          <w:b/>
          <w:bCs/>
        </w:rPr>
        <w:t>Correlational</w:t>
      </w:r>
      <w:r w:rsidR="006D00AA" w:rsidRPr="0041599E">
        <w:rPr>
          <w:rFonts w:ascii="Times New Roman" w:hAnsi="Times New Roman" w:cs="Times New Roman"/>
          <w:b/>
          <w:bCs/>
        </w:rPr>
        <w:t xml:space="preserve"> Relationship</w:t>
      </w:r>
      <w:r w:rsidRPr="0041599E">
        <w:rPr>
          <w:rFonts w:ascii="Times New Roman" w:hAnsi="Times New Roman" w:cs="Times New Roman"/>
          <w:b/>
          <w:bCs/>
        </w:rPr>
        <w:t>:</w:t>
      </w:r>
      <w:r w:rsidR="00BA7E47" w:rsidRPr="0041599E">
        <w:rPr>
          <w:rFonts w:ascii="Times New Roman" w:hAnsi="Times New Roman" w:cs="Times New Roman"/>
        </w:rPr>
        <w:t xml:space="preserve"> </w:t>
      </w:r>
      <w:r w:rsidR="007B7E8C" w:rsidRPr="0041599E">
        <w:rPr>
          <w:rFonts w:ascii="Times New Roman" w:hAnsi="Times New Roman" w:cs="Times New Roman"/>
        </w:rPr>
        <w:t>Sentence</w:t>
      </w:r>
      <w:r w:rsidR="007B7E8C">
        <w:rPr>
          <w:rFonts w:ascii="Times New Roman" w:hAnsi="Times New Roman" w:cs="Times New Roman"/>
        </w:rPr>
        <w:t xml:space="preserve"> f</w:t>
      </w:r>
      <w:r w:rsidR="007E35BE" w:rsidRPr="0041599E">
        <w:rPr>
          <w:rFonts w:ascii="Times New Roman" w:hAnsi="Times New Roman" w:cs="Times New Roman"/>
        </w:rPr>
        <w:t>ocus</w:t>
      </w:r>
      <w:r w:rsidR="00D7068F" w:rsidRPr="0041599E">
        <w:rPr>
          <w:rFonts w:ascii="Times New Roman" w:hAnsi="Times New Roman" w:cs="Times New Roman"/>
        </w:rPr>
        <w:t xml:space="preserve"> the</w:t>
      </w:r>
      <w:r w:rsidR="00A351C5" w:rsidRPr="0041599E">
        <w:rPr>
          <w:rFonts w:ascii="Times New Roman" w:hAnsi="Times New Roman" w:cs="Times New Roman"/>
        </w:rPr>
        <w:t xml:space="preserve"> degree or level of association between or the </w:t>
      </w:r>
      <w:r w:rsidR="00A351C5" w:rsidRPr="00891E51">
        <w:rPr>
          <w:rFonts w:ascii="Times New Roman" w:hAnsi="Times New Roman" w:cs="Times New Roman"/>
        </w:rPr>
        <w:t>expected rate of appearance</w:t>
      </w:r>
      <w:r w:rsidR="00D7068F" w:rsidRPr="00891E51">
        <w:rPr>
          <w:rFonts w:ascii="Times New Roman" w:hAnsi="Times New Roman" w:cs="Times New Roman"/>
        </w:rPr>
        <w:t xml:space="preserve"> </w:t>
      </w:r>
      <w:r w:rsidR="00714658" w:rsidRPr="00891E51">
        <w:rPr>
          <w:rFonts w:ascii="Times New Roman" w:hAnsi="Times New Roman" w:cs="Times New Roman"/>
        </w:rPr>
        <w:t xml:space="preserve">rather than the existence of cause-effect relation. </w:t>
      </w:r>
    </w:p>
    <w:p w14:paraId="59FF56A3" w14:textId="394669D2" w:rsidR="007B7E8C" w:rsidRPr="00891E51" w:rsidRDefault="007E35BE" w:rsidP="007B7E8C">
      <w:pPr>
        <w:pStyle w:val="ListParagraph"/>
        <w:numPr>
          <w:ilvl w:val="0"/>
          <w:numId w:val="14"/>
        </w:numPr>
        <w:ind w:left="360"/>
        <w:rPr>
          <w:rFonts w:ascii="Times New Roman" w:hAnsi="Times New Roman" w:cs="Times New Roman"/>
          <w:b/>
          <w:bCs/>
        </w:rPr>
      </w:pPr>
      <w:r w:rsidRPr="00891E51">
        <w:rPr>
          <w:rFonts w:ascii="Times New Roman" w:hAnsi="Times New Roman" w:cs="Times New Roman"/>
          <w:b/>
          <w:bCs/>
        </w:rPr>
        <w:t xml:space="preserve">Conditional Causal: </w:t>
      </w:r>
      <w:r w:rsidR="007B7E8C" w:rsidRPr="00891E51">
        <w:rPr>
          <w:rFonts w:ascii="Times New Roman" w:hAnsi="Times New Roman" w:cs="Times New Roman"/>
        </w:rPr>
        <w:t>Sentence</w:t>
      </w:r>
      <w:r w:rsidRPr="00891E51">
        <w:rPr>
          <w:rFonts w:ascii="Times New Roman" w:hAnsi="Times New Roman" w:cs="Times New Roman"/>
        </w:rPr>
        <w:t xml:space="preserve"> contain</w:t>
      </w:r>
      <w:r w:rsidR="00891E51">
        <w:rPr>
          <w:rFonts w:ascii="Times New Roman" w:hAnsi="Times New Roman" w:cs="Times New Roman" w:hint="eastAsia"/>
          <w:lang w:eastAsia="zh-CN"/>
        </w:rPr>
        <w:t>s</w:t>
      </w:r>
      <w:r w:rsidRPr="00891E51">
        <w:rPr>
          <w:rFonts w:ascii="Times New Roman" w:hAnsi="Times New Roman" w:cs="Times New Roman"/>
        </w:rPr>
        <w:t xml:space="preserve"> </w:t>
      </w:r>
      <w:r w:rsidR="007B7E8C" w:rsidRPr="00891E51">
        <w:rPr>
          <w:rFonts w:ascii="Times New Roman" w:hAnsi="Times New Roman" w:cs="Times New Roman"/>
        </w:rPr>
        <w:t xml:space="preserve">at least </w:t>
      </w:r>
      <w:r w:rsidR="008369E8">
        <w:rPr>
          <w:rFonts w:ascii="Times New Roman" w:hAnsi="Times New Roman" w:cs="Times New Roman"/>
        </w:rPr>
        <w:t>2</w:t>
      </w:r>
      <w:r w:rsidRPr="00891E51">
        <w:rPr>
          <w:rFonts w:ascii="Times New Roman" w:hAnsi="Times New Roman" w:cs="Times New Roman"/>
        </w:rPr>
        <w:t xml:space="preserve"> entities with a clear cause-action pair</w:t>
      </w:r>
      <w:r w:rsidR="0041599E" w:rsidRPr="00891E51">
        <w:rPr>
          <w:rFonts w:ascii="Times New Roman" w:hAnsi="Times New Roman" w:cs="Times New Roman"/>
        </w:rPr>
        <w:t xml:space="preserve"> </w:t>
      </w:r>
      <w:r w:rsidR="007B7E8C" w:rsidRPr="00891E51">
        <w:rPr>
          <w:rFonts w:ascii="Times New Roman" w:hAnsi="Times New Roman" w:cs="Times New Roman"/>
        </w:rPr>
        <w:t xml:space="preserve">and </w:t>
      </w:r>
      <w:r w:rsidR="0041599E" w:rsidRPr="00891E51">
        <w:rPr>
          <w:rFonts w:ascii="Times New Roman" w:hAnsi="Times New Roman" w:cs="Times New Roman"/>
        </w:rPr>
        <w:t xml:space="preserve">key words </w:t>
      </w:r>
      <w:r w:rsidR="00891E51" w:rsidRPr="00891E51">
        <w:rPr>
          <w:rFonts w:ascii="Times New Roman" w:hAnsi="Times New Roman" w:cs="Times New Roman"/>
        </w:rPr>
        <w:t xml:space="preserve">(e.g. </w:t>
      </w:r>
      <w:r w:rsidR="0041599E" w:rsidRPr="00891E51">
        <w:rPr>
          <w:rFonts w:ascii="Times New Roman" w:hAnsi="Times New Roman" w:cs="Times New Roman"/>
        </w:rPr>
        <w:t>might</w:t>
      </w:r>
      <w:r w:rsidR="008369E8">
        <w:rPr>
          <w:rFonts w:ascii="Times New Roman" w:hAnsi="Times New Roman" w:cs="Times New Roman"/>
        </w:rPr>
        <w:t>, may</w:t>
      </w:r>
      <w:r w:rsidR="00891E51" w:rsidRPr="00891E51">
        <w:rPr>
          <w:rFonts w:ascii="Times New Roman" w:hAnsi="Times New Roman" w:cs="Times New Roman"/>
        </w:rPr>
        <w:t xml:space="preserve">) </w:t>
      </w:r>
      <w:r w:rsidR="007B7E8C" w:rsidRPr="00891E51">
        <w:rPr>
          <w:rFonts w:ascii="Times New Roman" w:hAnsi="Times New Roman" w:cs="Times New Roman"/>
        </w:rPr>
        <w:t xml:space="preserve">that make the difference between </w:t>
      </w:r>
      <w:r w:rsidR="0050036B">
        <w:rPr>
          <w:rFonts w:ascii="Times New Roman" w:hAnsi="Times New Roman" w:cs="Times New Roman"/>
        </w:rPr>
        <w:t>direct-</w:t>
      </w:r>
      <w:r w:rsidR="007B7E8C" w:rsidRPr="00891E51">
        <w:rPr>
          <w:rFonts w:ascii="Times New Roman" w:hAnsi="Times New Roman" w:cs="Times New Roman"/>
        </w:rPr>
        <w:t xml:space="preserve"> and </w:t>
      </w:r>
      <w:r w:rsidR="0050036B">
        <w:rPr>
          <w:rFonts w:ascii="Times New Roman" w:hAnsi="Times New Roman" w:cs="Times New Roman"/>
        </w:rPr>
        <w:t>c</w:t>
      </w:r>
      <w:r w:rsidR="007B7E8C" w:rsidRPr="00891E51">
        <w:rPr>
          <w:rFonts w:ascii="Times New Roman" w:hAnsi="Times New Roman" w:cs="Times New Roman"/>
        </w:rPr>
        <w:t>onditional</w:t>
      </w:r>
      <w:r w:rsidR="0050036B">
        <w:rPr>
          <w:rFonts w:ascii="Times New Roman" w:hAnsi="Times New Roman" w:cs="Times New Roman"/>
        </w:rPr>
        <w:t>-</w:t>
      </w:r>
      <w:r w:rsidR="007B7E8C" w:rsidRPr="00891E51">
        <w:rPr>
          <w:rFonts w:ascii="Times New Roman" w:hAnsi="Times New Roman" w:cs="Times New Roman"/>
        </w:rPr>
        <w:t xml:space="preserve">causal. </w:t>
      </w:r>
    </w:p>
    <w:p w14:paraId="4974B2C3" w14:textId="3783FECF" w:rsidR="007E35BE" w:rsidRPr="0041599E" w:rsidRDefault="007E35BE" w:rsidP="0041599E">
      <w:pPr>
        <w:pStyle w:val="ListParagraph"/>
        <w:numPr>
          <w:ilvl w:val="0"/>
          <w:numId w:val="14"/>
        </w:numPr>
        <w:ind w:left="360"/>
        <w:rPr>
          <w:rFonts w:ascii="Times New Roman" w:hAnsi="Times New Roman" w:cs="Times New Roman"/>
          <w:b/>
          <w:bCs/>
        </w:rPr>
      </w:pPr>
      <w:r w:rsidRPr="0041599E">
        <w:rPr>
          <w:rFonts w:ascii="Times New Roman" w:hAnsi="Times New Roman" w:cs="Times New Roman"/>
          <w:b/>
          <w:bCs/>
        </w:rPr>
        <w:t xml:space="preserve">Direct Causal: </w:t>
      </w:r>
      <w:r w:rsidR="007B7E8C" w:rsidRPr="0041599E">
        <w:rPr>
          <w:rFonts w:ascii="Times New Roman" w:hAnsi="Times New Roman" w:cs="Times New Roman"/>
        </w:rPr>
        <w:t xml:space="preserve">Sentence </w:t>
      </w:r>
      <w:r w:rsidR="007B7E8C">
        <w:rPr>
          <w:rFonts w:ascii="Times New Roman" w:hAnsi="Times New Roman" w:cs="Times New Roman"/>
        </w:rPr>
        <w:t>has the p</w:t>
      </w:r>
      <w:r w:rsidRPr="0041599E">
        <w:rPr>
          <w:rFonts w:ascii="Times New Roman" w:hAnsi="Times New Roman" w:cs="Times New Roman"/>
        </w:rPr>
        <w:t>resences of a clear cause-action pair</w:t>
      </w:r>
      <w:r w:rsidR="007B7E8C">
        <w:rPr>
          <w:rFonts w:ascii="Times New Roman" w:hAnsi="Times New Roman" w:cs="Times New Roman"/>
        </w:rPr>
        <w:t xml:space="preserve">, including </w:t>
      </w:r>
      <w:r w:rsidRPr="0041599E">
        <w:rPr>
          <w:rFonts w:ascii="Times New Roman" w:hAnsi="Times New Roman" w:cs="Times New Roman"/>
        </w:rPr>
        <w:t>causative words or phrases that conveying cause-effect relation</w:t>
      </w:r>
      <w:r w:rsidR="007B7E8C">
        <w:rPr>
          <w:rFonts w:ascii="Times New Roman" w:hAnsi="Times New Roman" w:cs="Times New Roman"/>
        </w:rPr>
        <w:t xml:space="preserve"> (</w:t>
      </w:r>
      <w:r w:rsidR="00407459">
        <w:rPr>
          <w:rFonts w:ascii="Times New Roman" w:hAnsi="Times New Roman" w:cs="Times New Roman"/>
        </w:rPr>
        <w:t>e.g.</w:t>
      </w:r>
      <w:r w:rsidR="007B7E8C">
        <w:rPr>
          <w:rFonts w:ascii="Times New Roman" w:hAnsi="Times New Roman" w:cs="Times New Roman"/>
        </w:rPr>
        <w:t xml:space="preserve"> result in</w:t>
      </w:r>
      <w:r w:rsidR="00407459">
        <w:rPr>
          <w:rFonts w:ascii="Times New Roman" w:hAnsi="Times New Roman" w:cs="Times New Roman"/>
        </w:rPr>
        <w:t xml:space="preserve">, </w:t>
      </w:r>
      <w:r w:rsidR="007B7E8C">
        <w:rPr>
          <w:rFonts w:ascii="Times New Roman" w:hAnsi="Times New Roman" w:cs="Times New Roman"/>
        </w:rPr>
        <w:t>cause)</w:t>
      </w:r>
      <w:r w:rsidRPr="0041599E">
        <w:rPr>
          <w:rFonts w:ascii="Times New Roman" w:hAnsi="Times New Roman" w:cs="Times New Roman"/>
        </w:rPr>
        <w:t xml:space="preserve">. </w:t>
      </w:r>
    </w:p>
    <w:p w14:paraId="7FCCFE51" w14:textId="76455B2A" w:rsidR="00C233E0" w:rsidRPr="0041599E" w:rsidRDefault="00C233E0" w:rsidP="004D39C8"/>
    <w:p w14:paraId="2A2F200D" w14:textId="11F3EF20" w:rsidR="00387FAA" w:rsidRPr="0041599E" w:rsidRDefault="006D00AA" w:rsidP="004D39C8">
      <w:pPr>
        <w:rPr>
          <w:b/>
          <w:bCs/>
        </w:rPr>
      </w:pPr>
      <w:r w:rsidRPr="0041599E">
        <w:rPr>
          <w:b/>
          <w:bCs/>
        </w:rPr>
        <w:t>Reproducibility</w:t>
      </w:r>
      <w:r w:rsidR="007C3276" w:rsidRPr="0041599E">
        <w:rPr>
          <w:b/>
          <w:bCs/>
        </w:rPr>
        <w:t xml:space="preserve"> and </w:t>
      </w:r>
      <w:r w:rsidR="00C233E0" w:rsidRPr="0041599E">
        <w:rPr>
          <w:b/>
          <w:bCs/>
        </w:rPr>
        <w:t>Limitation</w:t>
      </w:r>
    </w:p>
    <w:p w14:paraId="361799F0" w14:textId="74F16847" w:rsidR="0041599E" w:rsidRPr="0041599E" w:rsidRDefault="00396236" w:rsidP="004D39C8">
      <w:r w:rsidRPr="0041599E">
        <w:t xml:space="preserve">Even though inevitable error might occur during </w:t>
      </w:r>
      <w:r w:rsidR="007E35BE" w:rsidRPr="0041599E">
        <w:t>annotating</w:t>
      </w:r>
      <w:r w:rsidRPr="0041599E">
        <w:t>, the schema</w:t>
      </w:r>
      <w:r w:rsidR="001709B6" w:rsidRPr="0041599E">
        <w:t xml:space="preserve">s </w:t>
      </w:r>
      <w:r w:rsidRPr="0041599E">
        <w:t>or language rule</w:t>
      </w:r>
      <w:r w:rsidR="001709B6" w:rsidRPr="0041599E">
        <w:t>s</w:t>
      </w:r>
      <w:r w:rsidRPr="0041599E">
        <w:t xml:space="preserve"> to determine causality and correlational relation is reproducible. For the recognition of causality, transitions (e.g. consequently</w:t>
      </w:r>
      <w:r w:rsidR="008533F3" w:rsidRPr="0041599E">
        <w:t>, therefore</w:t>
      </w:r>
      <w:r w:rsidRPr="0041599E">
        <w:t>), conjunction</w:t>
      </w:r>
      <w:r w:rsidR="008533F3" w:rsidRPr="0041599E">
        <w:t>s</w:t>
      </w:r>
      <w:r w:rsidRPr="0041599E">
        <w:t xml:space="preserve"> (e.g. due to, since, because of), verb phrases (e.g. cause, </w:t>
      </w:r>
      <w:r w:rsidR="008533F3" w:rsidRPr="0041599E">
        <w:t>result in, lead to</w:t>
      </w:r>
      <w:r w:rsidRPr="0041599E">
        <w:t>)</w:t>
      </w:r>
      <w:r w:rsidR="008533F3" w:rsidRPr="0041599E">
        <w:t xml:space="preserve"> could be</w:t>
      </w:r>
      <w:r w:rsidR="001709B6" w:rsidRPr="0041599E">
        <w:t xml:space="preserve"> useful </w:t>
      </w:r>
      <w:r w:rsidR="008533F3" w:rsidRPr="0041599E">
        <w:t xml:space="preserve">language </w:t>
      </w:r>
      <w:r w:rsidR="001709B6" w:rsidRPr="0041599E">
        <w:t>hints</w:t>
      </w:r>
      <w:r w:rsidR="001129B8" w:rsidRPr="0041599E">
        <w:t xml:space="preserve">. </w:t>
      </w:r>
      <w:r w:rsidR="00655969" w:rsidRPr="0041599E">
        <w:t xml:space="preserve">According to the language cues elaborated by Yu et. al. (2019), words or phrases as “association, predictor, at high risk of” could be used to identify correlational sentences. </w:t>
      </w:r>
      <w:r w:rsidR="007E35BE" w:rsidRPr="0041599E">
        <w:t>These rules can be replicated to any data set irrespective of the context with a fair accuracy. But, a clear understanding of the domain knowledge will definitely improve the accuracy of the annotations.</w:t>
      </w:r>
    </w:p>
    <w:p w14:paraId="7D38F35D" w14:textId="60305023" w:rsidR="004C505E" w:rsidRPr="00DC0367" w:rsidRDefault="004C505E" w:rsidP="004D39C8">
      <w:pPr>
        <w:rPr>
          <w:b/>
          <w:color w:val="303030"/>
          <w:sz w:val="22"/>
          <w:szCs w:val="22"/>
          <w:shd w:val="clear" w:color="auto" w:fill="FFFFFF"/>
        </w:rPr>
      </w:pPr>
      <w:r w:rsidRPr="00DC0367">
        <w:rPr>
          <w:b/>
          <w:color w:val="303030"/>
          <w:sz w:val="22"/>
          <w:szCs w:val="22"/>
          <w:shd w:val="clear" w:color="auto" w:fill="FFFFFF"/>
        </w:rPr>
        <w:lastRenderedPageBreak/>
        <w:t>Refe</w:t>
      </w:r>
      <w:r w:rsidR="00076FBB" w:rsidRPr="00DC0367">
        <w:rPr>
          <w:b/>
          <w:color w:val="303030"/>
          <w:sz w:val="22"/>
          <w:szCs w:val="22"/>
          <w:shd w:val="clear" w:color="auto" w:fill="FFFFFF"/>
        </w:rPr>
        <w:t>rence</w:t>
      </w:r>
      <w:r w:rsidRPr="00DC0367">
        <w:rPr>
          <w:b/>
          <w:color w:val="303030"/>
          <w:sz w:val="22"/>
          <w:szCs w:val="22"/>
          <w:shd w:val="clear" w:color="auto" w:fill="FFFFFF"/>
        </w:rPr>
        <w:t>:</w:t>
      </w:r>
    </w:p>
    <w:p w14:paraId="57919EE4" w14:textId="0DA5535F" w:rsidR="0082196D" w:rsidRPr="00DC0367" w:rsidRDefault="00B378AE" w:rsidP="004D39C8">
      <w:pPr>
        <w:rPr>
          <w:color w:val="222222"/>
          <w:sz w:val="22"/>
          <w:szCs w:val="22"/>
          <w:shd w:val="clear" w:color="auto" w:fill="FFFFFF"/>
        </w:rPr>
      </w:pPr>
      <w:r w:rsidRPr="00DC0367">
        <w:rPr>
          <w:color w:val="222222"/>
          <w:sz w:val="22"/>
          <w:szCs w:val="22"/>
          <w:shd w:val="clear" w:color="auto" w:fill="FFFFFF"/>
        </w:rPr>
        <w:t>Yu, B., Li, Y., &amp; Wang, J. (2019, November). Detecting Causal Language Use in Science Findings. In </w:t>
      </w:r>
      <w:r w:rsidRPr="00DC0367">
        <w:rPr>
          <w:i/>
          <w:iCs/>
          <w:color w:val="222222"/>
          <w:sz w:val="22"/>
          <w:szCs w:val="22"/>
        </w:rPr>
        <w:t>Proceedings of the 2019 Conference on Empirical Methods in Natural Language Processing and the 9th International Joint Conference on Natural Language Processing (EMNLP-IJCNLP)</w:t>
      </w:r>
      <w:r w:rsidRPr="00DC0367">
        <w:rPr>
          <w:color w:val="222222"/>
          <w:sz w:val="22"/>
          <w:szCs w:val="22"/>
          <w:shd w:val="clear" w:color="auto" w:fill="FFFFFF"/>
        </w:rPr>
        <w:t> (pp. 4656-4666)</w:t>
      </w:r>
      <w:r w:rsidR="009D0455" w:rsidRPr="00DC0367">
        <w:rPr>
          <w:color w:val="222222"/>
          <w:sz w:val="22"/>
          <w:szCs w:val="22"/>
          <w:shd w:val="clear" w:color="auto" w:fill="FFFFFF"/>
        </w:rPr>
        <w:t>.</w:t>
      </w:r>
    </w:p>
    <w:sectPr w:rsidR="0082196D" w:rsidRPr="00DC0367" w:rsidSect="00BA7E47">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4BFFD3" w14:textId="77777777" w:rsidR="00E530C5" w:rsidRDefault="00E530C5" w:rsidP="006A13A5">
      <w:r>
        <w:separator/>
      </w:r>
    </w:p>
  </w:endnote>
  <w:endnote w:type="continuationSeparator" w:id="0">
    <w:p w14:paraId="33AA6023" w14:textId="77777777" w:rsidR="00E530C5" w:rsidRDefault="00E530C5" w:rsidP="006A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201EF" w14:textId="77777777" w:rsidR="00E530C5" w:rsidRDefault="00E530C5" w:rsidP="006A13A5">
      <w:r>
        <w:separator/>
      </w:r>
    </w:p>
  </w:footnote>
  <w:footnote w:type="continuationSeparator" w:id="0">
    <w:p w14:paraId="6EB97933" w14:textId="77777777" w:rsidR="00E530C5" w:rsidRDefault="00E530C5" w:rsidP="006A13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CB4AE" w14:textId="698CAC33" w:rsidR="005D3F85" w:rsidRPr="005D3F85" w:rsidRDefault="006A13A5" w:rsidP="005D3F85">
    <w:pPr>
      <w:rPr>
        <w:bCs/>
      </w:rPr>
    </w:pPr>
    <w:r w:rsidRPr="005D3F85">
      <w:rPr>
        <w:bCs/>
      </w:rPr>
      <w:t xml:space="preserve">HW3 </w:t>
    </w:r>
    <w:r w:rsidR="00DC0367">
      <w:rPr>
        <w:bCs/>
      </w:rPr>
      <w:t xml:space="preserve">One Page </w:t>
    </w:r>
    <w:r w:rsidRPr="005D3F85">
      <w:rPr>
        <w:bCs/>
      </w:rPr>
      <w:t>Annotation Reproducibility</w:t>
    </w:r>
    <w:r w:rsidR="00DB357C" w:rsidRPr="005D3F85">
      <w:rPr>
        <w:bCs/>
      </w:rPr>
      <w:t xml:space="preserve"> </w:t>
    </w:r>
    <w:r w:rsidR="00DC0367">
      <w:rPr>
        <w:bCs/>
      </w:rPr>
      <w:t>Report</w:t>
    </w:r>
    <w:r w:rsidR="00DB357C" w:rsidRPr="005D3F85">
      <w:rPr>
        <w:bCs/>
      </w:rPr>
      <w:t xml:space="preserve">            </w:t>
    </w:r>
  </w:p>
  <w:p w14:paraId="3C71639D" w14:textId="25077693" w:rsidR="00DB357C" w:rsidRPr="005D3F85" w:rsidRDefault="00DB357C" w:rsidP="005D3F85">
    <w:pPr>
      <w:rPr>
        <w:bCs/>
      </w:rPr>
    </w:pPr>
    <w:r w:rsidRPr="005D3F85">
      <w:rPr>
        <w:bCs/>
      </w:rPr>
      <w:t xml:space="preserve">Group 10 – Wanyue Xiao &amp; Shreyas </w:t>
    </w:r>
    <w:proofErr w:type="spellStart"/>
    <w:r w:rsidRPr="005D3F85">
      <w:rPr>
        <w:bCs/>
      </w:rPr>
      <w:t>Sadagopan</w:t>
    </w:r>
    <w:proofErr w:type="spellEnd"/>
  </w:p>
  <w:p w14:paraId="1EC761AC" w14:textId="650742D1" w:rsidR="006A13A5" w:rsidRPr="00DB357C" w:rsidRDefault="006A13A5" w:rsidP="00DB357C">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43CA"/>
    <w:multiLevelType w:val="hybridMultilevel"/>
    <w:tmpl w:val="124C3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373B8"/>
    <w:multiLevelType w:val="hybridMultilevel"/>
    <w:tmpl w:val="4C76DC80"/>
    <w:lvl w:ilvl="0" w:tplc="E8BC1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CE128E"/>
    <w:multiLevelType w:val="hybridMultilevel"/>
    <w:tmpl w:val="DA6CF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0760C"/>
    <w:multiLevelType w:val="hybridMultilevel"/>
    <w:tmpl w:val="EFD8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175B7"/>
    <w:multiLevelType w:val="hybridMultilevel"/>
    <w:tmpl w:val="6F0C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308B1"/>
    <w:multiLevelType w:val="hybridMultilevel"/>
    <w:tmpl w:val="71B6C7DE"/>
    <w:lvl w:ilvl="0" w:tplc="9DF2F7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444BF0"/>
    <w:multiLevelType w:val="hybridMultilevel"/>
    <w:tmpl w:val="F612A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10CF4"/>
    <w:multiLevelType w:val="hybridMultilevel"/>
    <w:tmpl w:val="29E6A856"/>
    <w:lvl w:ilvl="0" w:tplc="F5F8C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78687F"/>
    <w:multiLevelType w:val="hybridMultilevel"/>
    <w:tmpl w:val="49303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C97F41"/>
    <w:multiLevelType w:val="hybridMultilevel"/>
    <w:tmpl w:val="D5FEF366"/>
    <w:lvl w:ilvl="0" w:tplc="DCB4A7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173ECD"/>
    <w:multiLevelType w:val="hybridMultilevel"/>
    <w:tmpl w:val="6EC4C280"/>
    <w:lvl w:ilvl="0" w:tplc="97983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B52A5"/>
    <w:multiLevelType w:val="hybridMultilevel"/>
    <w:tmpl w:val="A0009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C841E2"/>
    <w:multiLevelType w:val="hybridMultilevel"/>
    <w:tmpl w:val="266A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2F6EFC"/>
    <w:multiLevelType w:val="hybridMultilevel"/>
    <w:tmpl w:val="36FA8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F42420"/>
    <w:multiLevelType w:val="hybridMultilevel"/>
    <w:tmpl w:val="00481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7"/>
  </w:num>
  <w:num w:numId="4">
    <w:abstractNumId w:val="9"/>
  </w:num>
  <w:num w:numId="5">
    <w:abstractNumId w:val="5"/>
  </w:num>
  <w:num w:numId="6">
    <w:abstractNumId w:val="2"/>
  </w:num>
  <w:num w:numId="7">
    <w:abstractNumId w:val="14"/>
  </w:num>
  <w:num w:numId="8">
    <w:abstractNumId w:val="12"/>
  </w:num>
  <w:num w:numId="9">
    <w:abstractNumId w:val="0"/>
  </w:num>
  <w:num w:numId="10">
    <w:abstractNumId w:val="1"/>
  </w:num>
  <w:num w:numId="11">
    <w:abstractNumId w:val="6"/>
  </w:num>
  <w:num w:numId="12">
    <w:abstractNumId w:val="4"/>
  </w:num>
  <w:num w:numId="13">
    <w:abstractNumId w:val="13"/>
  </w:num>
  <w:num w:numId="14">
    <w:abstractNumId w:val="8"/>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05E"/>
    <w:rsid w:val="000410E5"/>
    <w:rsid w:val="00076FBB"/>
    <w:rsid w:val="00097FC8"/>
    <w:rsid w:val="000A033C"/>
    <w:rsid w:val="000F0F4A"/>
    <w:rsid w:val="001129B8"/>
    <w:rsid w:val="0015029C"/>
    <w:rsid w:val="001709B6"/>
    <w:rsid w:val="001E248D"/>
    <w:rsid w:val="001E58B0"/>
    <w:rsid w:val="001F0B73"/>
    <w:rsid w:val="0023114F"/>
    <w:rsid w:val="002317D2"/>
    <w:rsid w:val="002C5F33"/>
    <w:rsid w:val="003212FE"/>
    <w:rsid w:val="00343574"/>
    <w:rsid w:val="00387FAA"/>
    <w:rsid w:val="00396236"/>
    <w:rsid w:val="00407459"/>
    <w:rsid w:val="0041599E"/>
    <w:rsid w:val="004661AC"/>
    <w:rsid w:val="00496238"/>
    <w:rsid w:val="004C505E"/>
    <w:rsid w:val="004D39C8"/>
    <w:rsid w:val="0050036B"/>
    <w:rsid w:val="00515E5E"/>
    <w:rsid w:val="005755E7"/>
    <w:rsid w:val="005829B6"/>
    <w:rsid w:val="005C0980"/>
    <w:rsid w:val="005D3F85"/>
    <w:rsid w:val="005E7413"/>
    <w:rsid w:val="0060173E"/>
    <w:rsid w:val="00616335"/>
    <w:rsid w:val="00655969"/>
    <w:rsid w:val="006A13A5"/>
    <w:rsid w:val="006D00AA"/>
    <w:rsid w:val="00714658"/>
    <w:rsid w:val="00714CC0"/>
    <w:rsid w:val="00730712"/>
    <w:rsid w:val="007B67C5"/>
    <w:rsid w:val="007B7E8C"/>
    <w:rsid w:val="007C3276"/>
    <w:rsid w:val="007E0301"/>
    <w:rsid w:val="007E35BE"/>
    <w:rsid w:val="007F56EE"/>
    <w:rsid w:val="0082196D"/>
    <w:rsid w:val="008369E8"/>
    <w:rsid w:val="008533F3"/>
    <w:rsid w:val="00891E51"/>
    <w:rsid w:val="008B01F0"/>
    <w:rsid w:val="009230AD"/>
    <w:rsid w:val="00956A74"/>
    <w:rsid w:val="00964E61"/>
    <w:rsid w:val="009C4F09"/>
    <w:rsid w:val="009D0455"/>
    <w:rsid w:val="009F471A"/>
    <w:rsid w:val="00A0051F"/>
    <w:rsid w:val="00A03BBC"/>
    <w:rsid w:val="00A351C5"/>
    <w:rsid w:val="00A37298"/>
    <w:rsid w:val="00A54392"/>
    <w:rsid w:val="00A77143"/>
    <w:rsid w:val="00B0277A"/>
    <w:rsid w:val="00B30ED6"/>
    <w:rsid w:val="00B378AE"/>
    <w:rsid w:val="00BA032F"/>
    <w:rsid w:val="00BA7E47"/>
    <w:rsid w:val="00BE26BB"/>
    <w:rsid w:val="00BF2161"/>
    <w:rsid w:val="00C102D0"/>
    <w:rsid w:val="00C233E0"/>
    <w:rsid w:val="00C35AA1"/>
    <w:rsid w:val="00C95FE5"/>
    <w:rsid w:val="00D154DE"/>
    <w:rsid w:val="00D7068F"/>
    <w:rsid w:val="00D92CF1"/>
    <w:rsid w:val="00DB357C"/>
    <w:rsid w:val="00DC0367"/>
    <w:rsid w:val="00DC4475"/>
    <w:rsid w:val="00DD5036"/>
    <w:rsid w:val="00E15FCE"/>
    <w:rsid w:val="00E27180"/>
    <w:rsid w:val="00E530C5"/>
    <w:rsid w:val="00E933F2"/>
    <w:rsid w:val="00ED29E3"/>
    <w:rsid w:val="00F17D0C"/>
    <w:rsid w:val="00F30F05"/>
    <w:rsid w:val="00F3649F"/>
    <w:rsid w:val="00F37175"/>
    <w:rsid w:val="00FD2741"/>
    <w:rsid w:val="00FD3C04"/>
    <w:rsid w:val="00FE5C0F"/>
    <w:rsid w:val="00FF49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DF1D34"/>
  <w14:defaultImageDpi w14:val="300"/>
  <w15:docId w15:val="{5C8AF037-B52B-4D93-9212-9887EB41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236"/>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05E"/>
    <w:rPr>
      <w:color w:val="0000FF" w:themeColor="hyperlink"/>
      <w:u w:val="single"/>
    </w:rPr>
  </w:style>
  <w:style w:type="character" w:customStyle="1" w:styleId="apple-converted-space">
    <w:name w:val="apple-converted-space"/>
    <w:basedOn w:val="DefaultParagraphFont"/>
    <w:rsid w:val="004C505E"/>
  </w:style>
  <w:style w:type="paragraph" w:styleId="ListParagraph">
    <w:name w:val="List Paragraph"/>
    <w:basedOn w:val="Normal"/>
    <w:uiPriority w:val="34"/>
    <w:qFormat/>
    <w:rsid w:val="004C505E"/>
    <w:pPr>
      <w:ind w:left="720"/>
      <w:contextualSpacing/>
    </w:pPr>
    <w:rPr>
      <w:rFonts w:asciiTheme="minorHAnsi" w:eastAsiaTheme="minorEastAsia" w:hAnsiTheme="minorHAnsi" w:cstheme="minorBidi"/>
      <w:lang w:eastAsia="en-US"/>
    </w:rPr>
  </w:style>
  <w:style w:type="paragraph" w:styleId="BalloonText">
    <w:name w:val="Balloon Text"/>
    <w:basedOn w:val="Normal"/>
    <w:link w:val="BalloonTextChar"/>
    <w:uiPriority w:val="99"/>
    <w:semiHidden/>
    <w:unhideWhenUsed/>
    <w:rsid w:val="00DD50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036"/>
    <w:rPr>
      <w:rFonts w:ascii="Lucida Grande" w:hAnsi="Lucida Grande" w:cs="Lucida Grande"/>
      <w:sz w:val="18"/>
      <w:szCs w:val="18"/>
    </w:rPr>
  </w:style>
  <w:style w:type="paragraph" w:styleId="NormalWeb">
    <w:name w:val="Normal (Web)"/>
    <w:basedOn w:val="Normal"/>
    <w:uiPriority w:val="99"/>
    <w:unhideWhenUsed/>
    <w:rsid w:val="00FE5C0F"/>
    <w:pPr>
      <w:spacing w:before="100" w:beforeAutospacing="1" w:after="100" w:afterAutospacing="1"/>
    </w:pPr>
  </w:style>
  <w:style w:type="table" w:styleId="TableGrid">
    <w:name w:val="Table Grid"/>
    <w:basedOn w:val="TableNormal"/>
    <w:uiPriority w:val="59"/>
    <w:rsid w:val="00387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396236"/>
    <w:rPr>
      <w:i/>
      <w:iCs/>
    </w:rPr>
  </w:style>
  <w:style w:type="character" w:customStyle="1" w:styleId="ltxtext">
    <w:name w:val="ltx_text"/>
    <w:basedOn w:val="DefaultParagraphFont"/>
    <w:rsid w:val="00396236"/>
  </w:style>
  <w:style w:type="paragraph" w:styleId="Header">
    <w:name w:val="header"/>
    <w:basedOn w:val="Normal"/>
    <w:link w:val="HeaderChar"/>
    <w:uiPriority w:val="99"/>
    <w:unhideWhenUsed/>
    <w:rsid w:val="006A13A5"/>
    <w:pPr>
      <w:tabs>
        <w:tab w:val="center" w:pos="4680"/>
        <w:tab w:val="right" w:pos="9360"/>
      </w:tabs>
    </w:pPr>
  </w:style>
  <w:style w:type="character" w:customStyle="1" w:styleId="HeaderChar">
    <w:name w:val="Header Char"/>
    <w:basedOn w:val="DefaultParagraphFont"/>
    <w:link w:val="Header"/>
    <w:uiPriority w:val="99"/>
    <w:rsid w:val="006A13A5"/>
    <w:rPr>
      <w:rFonts w:ascii="Times New Roman" w:eastAsia="Times New Roman" w:hAnsi="Times New Roman" w:cs="Times New Roman"/>
      <w:lang w:eastAsia="zh-CN"/>
    </w:rPr>
  </w:style>
  <w:style w:type="paragraph" w:styleId="Footer">
    <w:name w:val="footer"/>
    <w:basedOn w:val="Normal"/>
    <w:link w:val="FooterChar"/>
    <w:uiPriority w:val="99"/>
    <w:unhideWhenUsed/>
    <w:rsid w:val="006A13A5"/>
    <w:pPr>
      <w:tabs>
        <w:tab w:val="center" w:pos="4680"/>
        <w:tab w:val="right" w:pos="9360"/>
      </w:tabs>
    </w:pPr>
  </w:style>
  <w:style w:type="character" w:customStyle="1" w:styleId="FooterChar">
    <w:name w:val="Footer Char"/>
    <w:basedOn w:val="DefaultParagraphFont"/>
    <w:link w:val="Footer"/>
    <w:uiPriority w:val="99"/>
    <w:rsid w:val="006A13A5"/>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747">
      <w:bodyDiv w:val="1"/>
      <w:marLeft w:val="0"/>
      <w:marRight w:val="0"/>
      <w:marTop w:val="0"/>
      <w:marBottom w:val="0"/>
      <w:divBdr>
        <w:top w:val="none" w:sz="0" w:space="0" w:color="auto"/>
        <w:left w:val="none" w:sz="0" w:space="0" w:color="auto"/>
        <w:bottom w:val="none" w:sz="0" w:space="0" w:color="auto"/>
        <w:right w:val="none" w:sz="0" w:space="0" w:color="auto"/>
      </w:divBdr>
    </w:div>
    <w:div w:id="21129660">
      <w:bodyDiv w:val="1"/>
      <w:marLeft w:val="0"/>
      <w:marRight w:val="0"/>
      <w:marTop w:val="0"/>
      <w:marBottom w:val="0"/>
      <w:divBdr>
        <w:top w:val="none" w:sz="0" w:space="0" w:color="auto"/>
        <w:left w:val="none" w:sz="0" w:space="0" w:color="auto"/>
        <w:bottom w:val="none" w:sz="0" w:space="0" w:color="auto"/>
        <w:right w:val="none" w:sz="0" w:space="0" w:color="auto"/>
      </w:divBdr>
    </w:div>
    <w:div w:id="41029004">
      <w:bodyDiv w:val="1"/>
      <w:marLeft w:val="0"/>
      <w:marRight w:val="0"/>
      <w:marTop w:val="0"/>
      <w:marBottom w:val="0"/>
      <w:divBdr>
        <w:top w:val="none" w:sz="0" w:space="0" w:color="auto"/>
        <w:left w:val="none" w:sz="0" w:space="0" w:color="auto"/>
        <w:bottom w:val="none" w:sz="0" w:space="0" w:color="auto"/>
        <w:right w:val="none" w:sz="0" w:space="0" w:color="auto"/>
      </w:divBdr>
      <w:divsChild>
        <w:div w:id="766585515">
          <w:marLeft w:val="0"/>
          <w:marRight w:val="0"/>
          <w:marTop w:val="0"/>
          <w:marBottom w:val="0"/>
          <w:divBdr>
            <w:top w:val="none" w:sz="0" w:space="0" w:color="auto"/>
            <w:left w:val="none" w:sz="0" w:space="0" w:color="auto"/>
            <w:bottom w:val="none" w:sz="0" w:space="0" w:color="auto"/>
            <w:right w:val="none" w:sz="0" w:space="0" w:color="auto"/>
          </w:divBdr>
          <w:divsChild>
            <w:div w:id="1383678895">
              <w:marLeft w:val="0"/>
              <w:marRight w:val="0"/>
              <w:marTop w:val="0"/>
              <w:marBottom w:val="0"/>
              <w:divBdr>
                <w:top w:val="none" w:sz="0" w:space="0" w:color="auto"/>
                <w:left w:val="none" w:sz="0" w:space="0" w:color="auto"/>
                <w:bottom w:val="none" w:sz="0" w:space="0" w:color="auto"/>
                <w:right w:val="none" w:sz="0" w:space="0" w:color="auto"/>
              </w:divBdr>
              <w:divsChild>
                <w:div w:id="198496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17934">
      <w:bodyDiv w:val="1"/>
      <w:marLeft w:val="0"/>
      <w:marRight w:val="0"/>
      <w:marTop w:val="0"/>
      <w:marBottom w:val="0"/>
      <w:divBdr>
        <w:top w:val="none" w:sz="0" w:space="0" w:color="auto"/>
        <w:left w:val="none" w:sz="0" w:space="0" w:color="auto"/>
        <w:bottom w:val="none" w:sz="0" w:space="0" w:color="auto"/>
        <w:right w:val="none" w:sz="0" w:space="0" w:color="auto"/>
      </w:divBdr>
    </w:div>
    <w:div w:id="125055159">
      <w:bodyDiv w:val="1"/>
      <w:marLeft w:val="0"/>
      <w:marRight w:val="0"/>
      <w:marTop w:val="0"/>
      <w:marBottom w:val="0"/>
      <w:divBdr>
        <w:top w:val="none" w:sz="0" w:space="0" w:color="auto"/>
        <w:left w:val="none" w:sz="0" w:space="0" w:color="auto"/>
        <w:bottom w:val="none" w:sz="0" w:space="0" w:color="auto"/>
        <w:right w:val="none" w:sz="0" w:space="0" w:color="auto"/>
      </w:divBdr>
    </w:div>
    <w:div w:id="221064291">
      <w:bodyDiv w:val="1"/>
      <w:marLeft w:val="0"/>
      <w:marRight w:val="0"/>
      <w:marTop w:val="0"/>
      <w:marBottom w:val="0"/>
      <w:divBdr>
        <w:top w:val="none" w:sz="0" w:space="0" w:color="auto"/>
        <w:left w:val="none" w:sz="0" w:space="0" w:color="auto"/>
        <w:bottom w:val="none" w:sz="0" w:space="0" w:color="auto"/>
        <w:right w:val="none" w:sz="0" w:space="0" w:color="auto"/>
      </w:divBdr>
    </w:div>
    <w:div w:id="390271087">
      <w:bodyDiv w:val="1"/>
      <w:marLeft w:val="0"/>
      <w:marRight w:val="0"/>
      <w:marTop w:val="0"/>
      <w:marBottom w:val="0"/>
      <w:divBdr>
        <w:top w:val="none" w:sz="0" w:space="0" w:color="auto"/>
        <w:left w:val="none" w:sz="0" w:space="0" w:color="auto"/>
        <w:bottom w:val="none" w:sz="0" w:space="0" w:color="auto"/>
        <w:right w:val="none" w:sz="0" w:space="0" w:color="auto"/>
      </w:divBdr>
    </w:div>
    <w:div w:id="392243697">
      <w:bodyDiv w:val="1"/>
      <w:marLeft w:val="0"/>
      <w:marRight w:val="0"/>
      <w:marTop w:val="0"/>
      <w:marBottom w:val="0"/>
      <w:divBdr>
        <w:top w:val="none" w:sz="0" w:space="0" w:color="auto"/>
        <w:left w:val="none" w:sz="0" w:space="0" w:color="auto"/>
        <w:bottom w:val="none" w:sz="0" w:space="0" w:color="auto"/>
        <w:right w:val="none" w:sz="0" w:space="0" w:color="auto"/>
      </w:divBdr>
      <w:divsChild>
        <w:div w:id="249315913">
          <w:marLeft w:val="0"/>
          <w:marRight w:val="0"/>
          <w:marTop w:val="0"/>
          <w:marBottom w:val="0"/>
          <w:divBdr>
            <w:top w:val="none" w:sz="0" w:space="0" w:color="auto"/>
            <w:left w:val="none" w:sz="0" w:space="0" w:color="auto"/>
            <w:bottom w:val="none" w:sz="0" w:space="0" w:color="auto"/>
            <w:right w:val="none" w:sz="0" w:space="0" w:color="auto"/>
          </w:divBdr>
          <w:divsChild>
            <w:div w:id="791438303">
              <w:marLeft w:val="0"/>
              <w:marRight w:val="0"/>
              <w:marTop w:val="0"/>
              <w:marBottom w:val="0"/>
              <w:divBdr>
                <w:top w:val="none" w:sz="0" w:space="0" w:color="auto"/>
                <w:left w:val="none" w:sz="0" w:space="0" w:color="auto"/>
                <w:bottom w:val="none" w:sz="0" w:space="0" w:color="auto"/>
                <w:right w:val="none" w:sz="0" w:space="0" w:color="auto"/>
              </w:divBdr>
              <w:divsChild>
                <w:div w:id="1201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975602">
      <w:bodyDiv w:val="1"/>
      <w:marLeft w:val="0"/>
      <w:marRight w:val="0"/>
      <w:marTop w:val="0"/>
      <w:marBottom w:val="0"/>
      <w:divBdr>
        <w:top w:val="none" w:sz="0" w:space="0" w:color="auto"/>
        <w:left w:val="none" w:sz="0" w:space="0" w:color="auto"/>
        <w:bottom w:val="none" w:sz="0" w:space="0" w:color="auto"/>
        <w:right w:val="none" w:sz="0" w:space="0" w:color="auto"/>
      </w:divBdr>
    </w:div>
    <w:div w:id="560943663">
      <w:bodyDiv w:val="1"/>
      <w:marLeft w:val="0"/>
      <w:marRight w:val="0"/>
      <w:marTop w:val="0"/>
      <w:marBottom w:val="0"/>
      <w:divBdr>
        <w:top w:val="none" w:sz="0" w:space="0" w:color="auto"/>
        <w:left w:val="none" w:sz="0" w:space="0" w:color="auto"/>
        <w:bottom w:val="none" w:sz="0" w:space="0" w:color="auto"/>
        <w:right w:val="none" w:sz="0" w:space="0" w:color="auto"/>
      </w:divBdr>
    </w:div>
    <w:div w:id="715543323">
      <w:bodyDiv w:val="1"/>
      <w:marLeft w:val="0"/>
      <w:marRight w:val="0"/>
      <w:marTop w:val="0"/>
      <w:marBottom w:val="0"/>
      <w:divBdr>
        <w:top w:val="none" w:sz="0" w:space="0" w:color="auto"/>
        <w:left w:val="none" w:sz="0" w:space="0" w:color="auto"/>
        <w:bottom w:val="none" w:sz="0" w:space="0" w:color="auto"/>
        <w:right w:val="none" w:sz="0" w:space="0" w:color="auto"/>
      </w:divBdr>
    </w:div>
    <w:div w:id="1032342396">
      <w:bodyDiv w:val="1"/>
      <w:marLeft w:val="0"/>
      <w:marRight w:val="0"/>
      <w:marTop w:val="0"/>
      <w:marBottom w:val="0"/>
      <w:divBdr>
        <w:top w:val="none" w:sz="0" w:space="0" w:color="auto"/>
        <w:left w:val="none" w:sz="0" w:space="0" w:color="auto"/>
        <w:bottom w:val="none" w:sz="0" w:space="0" w:color="auto"/>
        <w:right w:val="none" w:sz="0" w:space="0" w:color="auto"/>
      </w:divBdr>
      <w:divsChild>
        <w:div w:id="1421370700">
          <w:marLeft w:val="0"/>
          <w:marRight w:val="0"/>
          <w:marTop w:val="0"/>
          <w:marBottom w:val="0"/>
          <w:divBdr>
            <w:top w:val="none" w:sz="0" w:space="0" w:color="auto"/>
            <w:left w:val="none" w:sz="0" w:space="0" w:color="auto"/>
            <w:bottom w:val="none" w:sz="0" w:space="0" w:color="auto"/>
            <w:right w:val="none" w:sz="0" w:space="0" w:color="auto"/>
          </w:divBdr>
          <w:divsChild>
            <w:div w:id="986396865">
              <w:marLeft w:val="0"/>
              <w:marRight w:val="0"/>
              <w:marTop w:val="0"/>
              <w:marBottom w:val="0"/>
              <w:divBdr>
                <w:top w:val="none" w:sz="0" w:space="0" w:color="auto"/>
                <w:left w:val="none" w:sz="0" w:space="0" w:color="auto"/>
                <w:bottom w:val="none" w:sz="0" w:space="0" w:color="auto"/>
                <w:right w:val="none" w:sz="0" w:space="0" w:color="auto"/>
              </w:divBdr>
              <w:divsChild>
                <w:div w:id="9789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1985">
      <w:bodyDiv w:val="1"/>
      <w:marLeft w:val="0"/>
      <w:marRight w:val="0"/>
      <w:marTop w:val="0"/>
      <w:marBottom w:val="0"/>
      <w:divBdr>
        <w:top w:val="none" w:sz="0" w:space="0" w:color="auto"/>
        <w:left w:val="none" w:sz="0" w:space="0" w:color="auto"/>
        <w:bottom w:val="none" w:sz="0" w:space="0" w:color="auto"/>
        <w:right w:val="none" w:sz="0" w:space="0" w:color="auto"/>
      </w:divBdr>
      <w:divsChild>
        <w:div w:id="518198248">
          <w:marLeft w:val="0"/>
          <w:marRight w:val="0"/>
          <w:marTop w:val="0"/>
          <w:marBottom w:val="0"/>
          <w:divBdr>
            <w:top w:val="none" w:sz="0" w:space="0" w:color="auto"/>
            <w:left w:val="none" w:sz="0" w:space="0" w:color="auto"/>
            <w:bottom w:val="none" w:sz="0" w:space="0" w:color="auto"/>
            <w:right w:val="none" w:sz="0" w:space="0" w:color="auto"/>
          </w:divBdr>
          <w:divsChild>
            <w:div w:id="318847277">
              <w:marLeft w:val="0"/>
              <w:marRight w:val="0"/>
              <w:marTop w:val="0"/>
              <w:marBottom w:val="0"/>
              <w:divBdr>
                <w:top w:val="none" w:sz="0" w:space="0" w:color="auto"/>
                <w:left w:val="none" w:sz="0" w:space="0" w:color="auto"/>
                <w:bottom w:val="none" w:sz="0" w:space="0" w:color="auto"/>
                <w:right w:val="none" w:sz="0" w:space="0" w:color="auto"/>
              </w:divBdr>
              <w:divsChild>
                <w:div w:id="7659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835547">
      <w:bodyDiv w:val="1"/>
      <w:marLeft w:val="0"/>
      <w:marRight w:val="0"/>
      <w:marTop w:val="0"/>
      <w:marBottom w:val="0"/>
      <w:divBdr>
        <w:top w:val="none" w:sz="0" w:space="0" w:color="auto"/>
        <w:left w:val="none" w:sz="0" w:space="0" w:color="auto"/>
        <w:bottom w:val="none" w:sz="0" w:space="0" w:color="auto"/>
        <w:right w:val="none" w:sz="0" w:space="0" w:color="auto"/>
      </w:divBdr>
    </w:div>
    <w:div w:id="1236278778">
      <w:bodyDiv w:val="1"/>
      <w:marLeft w:val="0"/>
      <w:marRight w:val="0"/>
      <w:marTop w:val="0"/>
      <w:marBottom w:val="0"/>
      <w:divBdr>
        <w:top w:val="none" w:sz="0" w:space="0" w:color="auto"/>
        <w:left w:val="none" w:sz="0" w:space="0" w:color="auto"/>
        <w:bottom w:val="none" w:sz="0" w:space="0" w:color="auto"/>
        <w:right w:val="none" w:sz="0" w:space="0" w:color="auto"/>
      </w:divBdr>
    </w:div>
    <w:div w:id="1387027942">
      <w:bodyDiv w:val="1"/>
      <w:marLeft w:val="0"/>
      <w:marRight w:val="0"/>
      <w:marTop w:val="0"/>
      <w:marBottom w:val="0"/>
      <w:divBdr>
        <w:top w:val="none" w:sz="0" w:space="0" w:color="auto"/>
        <w:left w:val="none" w:sz="0" w:space="0" w:color="auto"/>
        <w:bottom w:val="none" w:sz="0" w:space="0" w:color="auto"/>
        <w:right w:val="none" w:sz="0" w:space="0" w:color="auto"/>
      </w:divBdr>
    </w:div>
    <w:div w:id="1387336946">
      <w:bodyDiv w:val="1"/>
      <w:marLeft w:val="0"/>
      <w:marRight w:val="0"/>
      <w:marTop w:val="0"/>
      <w:marBottom w:val="0"/>
      <w:divBdr>
        <w:top w:val="none" w:sz="0" w:space="0" w:color="auto"/>
        <w:left w:val="none" w:sz="0" w:space="0" w:color="auto"/>
        <w:bottom w:val="none" w:sz="0" w:space="0" w:color="auto"/>
        <w:right w:val="none" w:sz="0" w:space="0" w:color="auto"/>
      </w:divBdr>
    </w:div>
    <w:div w:id="1400711373">
      <w:bodyDiv w:val="1"/>
      <w:marLeft w:val="0"/>
      <w:marRight w:val="0"/>
      <w:marTop w:val="0"/>
      <w:marBottom w:val="0"/>
      <w:divBdr>
        <w:top w:val="none" w:sz="0" w:space="0" w:color="auto"/>
        <w:left w:val="none" w:sz="0" w:space="0" w:color="auto"/>
        <w:bottom w:val="none" w:sz="0" w:space="0" w:color="auto"/>
        <w:right w:val="none" w:sz="0" w:space="0" w:color="auto"/>
      </w:divBdr>
    </w:div>
    <w:div w:id="1516726873">
      <w:bodyDiv w:val="1"/>
      <w:marLeft w:val="0"/>
      <w:marRight w:val="0"/>
      <w:marTop w:val="0"/>
      <w:marBottom w:val="0"/>
      <w:divBdr>
        <w:top w:val="none" w:sz="0" w:space="0" w:color="auto"/>
        <w:left w:val="none" w:sz="0" w:space="0" w:color="auto"/>
        <w:bottom w:val="none" w:sz="0" w:space="0" w:color="auto"/>
        <w:right w:val="none" w:sz="0" w:space="0" w:color="auto"/>
      </w:divBdr>
    </w:div>
    <w:div w:id="1680429255">
      <w:bodyDiv w:val="1"/>
      <w:marLeft w:val="0"/>
      <w:marRight w:val="0"/>
      <w:marTop w:val="0"/>
      <w:marBottom w:val="0"/>
      <w:divBdr>
        <w:top w:val="none" w:sz="0" w:space="0" w:color="auto"/>
        <w:left w:val="none" w:sz="0" w:space="0" w:color="auto"/>
        <w:bottom w:val="none" w:sz="0" w:space="0" w:color="auto"/>
        <w:right w:val="none" w:sz="0" w:space="0" w:color="auto"/>
      </w:divBdr>
    </w:div>
    <w:div w:id="1781800620">
      <w:bodyDiv w:val="1"/>
      <w:marLeft w:val="0"/>
      <w:marRight w:val="0"/>
      <w:marTop w:val="0"/>
      <w:marBottom w:val="0"/>
      <w:divBdr>
        <w:top w:val="none" w:sz="0" w:space="0" w:color="auto"/>
        <w:left w:val="none" w:sz="0" w:space="0" w:color="auto"/>
        <w:bottom w:val="none" w:sz="0" w:space="0" w:color="auto"/>
        <w:right w:val="none" w:sz="0" w:space="0" w:color="auto"/>
      </w:divBdr>
    </w:div>
    <w:div w:id="1885020712">
      <w:bodyDiv w:val="1"/>
      <w:marLeft w:val="0"/>
      <w:marRight w:val="0"/>
      <w:marTop w:val="0"/>
      <w:marBottom w:val="0"/>
      <w:divBdr>
        <w:top w:val="none" w:sz="0" w:space="0" w:color="auto"/>
        <w:left w:val="none" w:sz="0" w:space="0" w:color="auto"/>
        <w:bottom w:val="none" w:sz="0" w:space="0" w:color="auto"/>
        <w:right w:val="none" w:sz="0" w:space="0" w:color="auto"/>
      </w:divBdr>
    </w:div>
    <w:div w:id="1885865897">
      <w:bodyDiv w:val="1"/>
      <w:marLeft w:val="0"/>
      <w:marRight w:val="0"/>
      <w:marTop w:val="0"/>
      <w:marBottom w:val="0"/>
      <w:divBdr>
        <w:top w:val="none" w:sz="0" w:space="0" w:color="auto"/>
        <w:left w:val="none" w:sz="0" w:space="0" w:color="auto"/>
        <w:bottom w:val="none" w:sz="0" w:space="0" w:color="auto"/>
        <w:right w:val="none" w:sz="0" w:space="0" w:color="auto"/>
      </w:divBdr>
    </w:div>
    <w:div w:id="1964574101">
      <w:bodyDiv w:val="1"/>
      <w:marLeft w:val="0"/>
      <w:marRight w:val="0"/>
      <w:marTop w:val="0"/>
      <w:marBottom w:val="0"/>
      <w:divBdr>
        <w:top w:val="none" w:sz="0" w:space="0" w:color="auto"/>
        <w:left w:val="none" w:sz="0" w:space="0" w:color="auto"/>
        <w:bottom w:val="none" w:sz="0" w:space="0" w:color="auto"/>
        <w:right w:val="none" w:sz="0" w:space="0" w:color="auto"/>
      </w:divBdr>
    </w:div>
    <w:div w:id="1999577591">
      <w:bodyDiv w:val="1"/>
      <w:marLeft w:val="0"/>
      <w:marRight w:val="0"/>
      <w:marTop w:val="0"/>
      <w:marBottom w:val="0"/>
      <w:divBdr>
        <w:top w:val="none" w:sz="0" w:space="0" w:color="auto"/>
        <w:left w:val="none" w:sz="0" w:space="0" w:color="auto"/>
        <w:bottom w:val="none" w:sz="0" w:space="0" w:color="auto"/>
        <w:right w:val="none" w:sz="0" w:space="0" w:color="auto"/>
      </w:divBdr>
    </w:div>
    <w:div w:id="2030597903">
      <w:bodyDiv w:val="1"/>
      <w:marLeft w:val="0"/>
      <w:marRight w:val="0"/>
      <w:marTop w:val="0"/>
      <w:marBottom w:val="0"/>
      <w:divBdr>
        <w:top w:val="none" w:sz="0" w:space="0" w:color="auto"/>
        <w:left w:val="none" w:sz="0" w:space="0" w:color="auto"/>
        <w:bottom w:val="none" w:sz="0" w:space="0" w:color="auto"/>
        <w:right w:val="none" w:sz="0" w:space="0" w:color="auto"/>
      </w:divBdr>
    </w:div>
    <w:div w:id="2068333714">
      <w:bodyDiv w:val="1"/>
      <w:marLeft w:val="0"/>
      <w:marRight w:val="0"/>
      <w:marTop w:val="0"/>
      <w:marBottom w:val="0"/>
      <w:divBdr>
        <w:top w:val="none" w:sz="0" w:space="0" w:color="auto"/>
        <w:left w:val="none" w:sz="0" w:space="0" w:color="auto"/>
        <w:bottom w:val="none" w:sz="0" w:space="0" w:color="auto"/>
        <w:right w:val="none" w:sz="0" w:space="0" w:color="auto"/>
      </w:divBdr>
    </w:div>
    <w:div w:id="2080708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329</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Yu</dc:creator>
  <cp:keywords/>
  <dc:description/>
  <cp:lastModifiedBy>Wanyue Xiao</cp:lastModifiedBy>
  <cp:revision>63</cp:revision>
  <dcterms:created xsi:type="dcterms:W3CDTF">2020-09-24T16:02:00Z</dcterms:created>
  <dcterms:modified xsi:type="dcterms:W3CDTF">2020-10-06T22:03:00Z</dcterms:modified>
</cp:coreProperties>
</file>