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苯分子中的6个碳原子和6个氢原子都在同一个平面上。（√）</w:t>
      </w:r>
    </w:p>
    <w:p>
      <w:pPr>
        <w:numPr>
          <w:ilvl w:val="0"/>
          <w:numId w:val="1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按价键理论，苯分子中的6个碳原子均为sp</w:t>
      </w:r>
      <w:r>
        <w:rPr>
          <w:rFonts w:hint="eastAsia" w:ascii="黑体" w:hAnsi="黑体" w:eastAsia="黑体" w:cs="黑体"/>
          <w:sz w:val="28"/>
          <w:szCs w:val="28"/>
          <w:vertAlign w:val="super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杂化。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（√）</w:t>
      </w:r>
    </w:p>
    <w:p>
      <w:pPr>
        <w:numPr>
          <w:ilvl w:val="0"/>
          <w:numId w:val="1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当苯环上已有强吸电子基时，取代苯不能再发生傅-克烷基化反应。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（√）</w:t>
      </w:r>
    </w:p>
    <w:p>
      <w:pPr>
        <w:numPr>
          <w:ilvl w:val="0"/>
          <w:numId w:val="1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在苯分子中，6个碳原子上的电子云密度都是相同的。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（√）</w:t>
      </w:r>
    </w:p>
    <w:p>
      <w:pPr>
        <w:numPr>
          <w:ilvl w:val="0"/>
          <w:numId w:val="1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vertAlign w:val="baseline"/>
          <w:lang w:val="en-US" w:eastAsia="zh-CN"/>
        </w:rPr>
        <w:t>烷基苯比苯容易发生苯环上的亲电取代反应。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（√）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0A7738"/>
    <w:multiLevelType w:val="singleLevel"/>
    <w:tmpl w:val="850A77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5A788C"/>
    <w:rsid w:val="51741866"/>
    <w:rsid w:val="615A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2020-12-05T07:27:00Z</dcterms:created>
  <dc:creator>Keep moving</dc:creator>
  <cp:lastModifiedBy>Keep moving</cp:lastModifiedBy>
  <dcterms:modified xsi:type="dcterms:W3CDTF">2020-12-05T07:37:49Z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