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Last week I went to the theatre. I had a very good seat. The play was very interesting. I did not enjoy it. A young man and a young woman were sitting behind me. They were talking loudly. I got very angry. I could not hear the actors. I turned round. I looked at the man and the woman angrily. They did not pay any attention. In the end, I could not bear it. I turned round again. 'I can't hear a word!' I said angrily.</w:t>
      </w:r>
    </w:p>
    <w:p/>
    <w:p>
      <w:bookmarkStart w:id="0" w:name="_GoBack"/>
      <w:bookmarkEnd w:id="0"/>
      <w:r>
        <w:t>'It's none of your business,' the young man said rudely. 'This is a private conversation!'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zNmRlNzI0NmJkYzQzZWI3N2ZlODllMGUzMDU3YWUifQ=="/>
  </w:docVars>
  <w:rsids>
    <w:rsidRoot w:val="00000000"/>
    <w:rsid w:val="07C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2024-04-10T08:48:30Z</dcterms:created>
  <dc:creator>68347</dc:creator>
  <cp:lastModifiedBy>雯雯</cp:lastModifiedBy>
  <dcterms:modified xsi:type="dcterms:W3CDTF">2024-04-10T08:48:46Z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6250FF5DFF1B4B84902D16FD8F7D4FC2_12</vt:lpwstr>
  </property>
</Properties>
</file>