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22212" w14:textId="03E944ED" w:rsidR="009C0411" w:rsidRDefault="003F4A77" w:rsidP="009C0411">
      <w:pPr>
        <w:pStyle w:val="Title"/>
        <w:jc w:val="center"/>
      </w:pPr>
      <w:r>
        <w:t>LAB</w:t>
      </w:r>
      <w:r w:rsidR="009C0411">
        <w:t xml:space="preserve"> </w:t>
      </w:r>
      <w:r w:rsidR="00396301">
        <w:t>6</w:t>
      </w:r>
      <w:r w:rsidR="009C0411">
        <w:t xml:space="preserve"> Vulkan</w:t>
      </w:r>
    </w:p>
    <w:p w14:paraId="4D715BDC" w14:textId="69C90F0E" w:rsidR="009C0411" w:rsidRDefault="009C0411" w:rsidP="00127C37">
      <w:pPr>
        <w:pStyle w:val="Heading1"/>
      </w:pPr>
      <w:r>
        <w:t>Introduction</w:t>
      </w:r>
    </w:p>
    <w:p w14:paraId="37206A3E" w14:textId="293A7D2D" w:rsidR="001F4071" w:rsidRDefault="00396301" w:rsidP="00E855E5">
      <w:r>
        <w:t xml:space="preserve">While Lab 5 heavily relied on </w:t>
      </w:r>
      <w:r w:rsidR="00B85F5A">
        <w:t xml:space="preserve">previous </w:t>
      </w:r>
      <w:r>
        <w:t xml:space="preserve">code from labs 3 &amp; 4, you </w:t>
      </w:r>
      <w:r w:rsidR="00B85F5A">
        <w:t xml:space="preserve">technically </w:t>
      </w:r>
      <w:r>
        <w:t xml:space="preserve">could start from a blank project. </w:t>
      </w:r>
      <w:r w:rsidR="00B85F5A">
        <w:t>This lab and any future lab cannot. They must directly build upon your previous assignments</w:t>
      </w:r>
      <w:r w:rsidR="000728A1">
        <w:t xml:space="preserve"> to</w:t>
      </w:r>
      <w:r w:rsidR="00B85F5A">
        <w:t xml:space="preserve"> be effective.</w:t>
      </w:r>
    </w:p>
    <w:p w14:paraId="50B6D1DF" w14:textId="2CFC5823" w:rsidR="00B85F5A" w:rsidRDefault="00B85F5A" w:rsidP="00E855E5">
      <w:r>
        <w:t>In this lab we will explore loading 2D textures</w:t>
      </w:r>
      <w:r w:rsidR="001B6693">
        <w:t>,</w:t>
      </w:r>
      <w:r>
        <w:t xml:space="preserve"> using them as material attributes </w:t>
      </w:r>
      <w:r w:rsidR="001B6693">
        <w:t xml:space="preserve">to </w:t>
      </w:r>
      <w:r>
        <w:t xml:space="preserve">impact the lighting algorithm. </w:t>
      </w:r>
    </w:p>
    <w:p w14:paraId="43E93BD6" w14:textId="6B166B1D" w:rsidR="00AB5586" w:rsidRDefault="00485755" w:rsidP="00AB5586">
      <w:pPr>
        <w:pStyle w:val="Heading1"/>
      </w:pPr>
      <w:r>
        <w:t xml:space="preserve">LAb </w:t>
      </w:r>
      <w:r w:rsidR="003736FF">
        <w:t>6</w:t>
      </w:r>
    </w:p>
    <w:p w14:paraId="3B21118D" w14:textId="084CC8A1" w:rsidR="004F20C9" w:rsidRDefault="00485755" w:rsidP="009C0411">
      <w:pPr>
        <w:pStyle w:val="Heading2"/>
      </w:pPr>
      <w:r>
        <w:t>SECTION</w:t>
      </w:r>
      <w:r w:rsidR="004F20C9">
        <w:t xml:space="preserve"> </w:t>
      </w:r>
      <w:r>
        <w:t>A</w:t>
      </w:r>
      <w:r w:rsidR="0021311C">
        <w:t xml:space="preserve"> | 25%</w:t>
      </w:r>
      <w:r w:rsidR="000D5D81">
        <w:t xml:space="preserve"> - </w:t>
      </w:r>
      <w:r w:rsidR="008837A8" w:rsidRPr="008837A8">
        <w:t>Project Setup &amp; Loading the first texture into a buffer</w:t>
      </w:r>
    </w:p>
    <w:p w14:paraId="6647C541" w14:textId="23F966F0" w:rsidR="00766FD5" w:rsidRDefault="00485755" w:rsidP="00AB5586">
      <w:pPr>
        <w:pStyle w:val="Heading3"/>
      </w:pPr>
      <w:r>
        <w:t>Task</w:t>
      </w:r>
      <w:r w:rsidR="0033203C">
        <w:t xml:space="preserve"> </w:t>
      </w:r>
      <w:r>
        <w:t>A</w:t>
      </w:r>
      <w:r w:rsidR="0033203C">
        <w:t>1</w:t>
      </w:r>
    </w:p>
    <w:p w14:paraId="20861025" w14:textId="71344BF2" w:rsidR="00453237" w:rsidRDefault="43624A81" w:rsidP="00D4227A">
      <w:r>
        <w:t>Get started by just setting up your project</w:t>
      </w:r>
      <w:r w:rsidR="00396301">
        <w:t>. C</w:t>
      </w:r>
      <w:r>
        <w:t>opy</w:t>
      </w:r>
      <w:r w:rsidR="00396301">
        <w:t xml:space="preserve"> the completed</w:t>
      </w:r>
      <w:r>
        <w:t xml:space="preserve"> lab </w:t>
      </w:r>
      <w:r w:rsidR="00396301">
        <w:t>5 and use it</w:t>
      </w:r>
      <w:r>
        <w:t xml:space="preserve"> as the base code.</w:t>
      </w:r>
    </w:p>
    <w:p w14:paraId="157BAF2C" w14:textId="08AF4A75" w:rsidR="000F2F0F" w:rsidRDefault="00453237" w:rsidP="000F2F0F">
      <w:r>
        <w:t xml:space="preserve">Make sure you edit </w:t>
      </w:r>
      <w:r w:rsidR="00FF0FBC">
        <w:t xml:space="preserve">and re-run </w:t>
      </w:r>
      <w:r>
        <w:t xml:space="preserve">the CMakeLists.txt file to accurately </w:t>
      </w:r>
      <w:r w:rsidR="003536A8">
        <w:t>name your project solution.</w:t>
      </w:r>
      <w:r w:rsidR="00396301">
        <w:t xml:space="preserve"> I also recommend adjusting the lighting variables and materials from the previous assignment to a basic white material &amp; specular.</w:t>
      </w:r>
      <w:r w:rsidR="003536A8">
        <w:t xml:space="preserve"> </w:t>
      </w:r>
    </w:p>
    <w:p w14:paraId="66D69066" w14:textId="416923EE" w:rsidR="003536A8" w:rsidRDefault="0011111D" w:rsidP="000F2F0F">
      <w:pPr>
        <w:jc w:val="center"/>
      </w:pPr>
      <w:r w:rsidRPr="0011111D">
        <w:rPr>
          <w:noProof/>
        </w:rPr>
        <w:drawing>
          <wp:inline distT="0" distB="0" distL="0" distR="0" wp14:anchorId="799442B7" wp14:editId="4CCE66FB">
            <wp:extent cx="5943600" cy="4683760"/>
            <wp:effectExtent l="0" t="0" r="0" b="2540"/>
            <wp:docPr id="945678168" name="Picture 1" descr="A white ca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78168" name="Picture 1" descr="A white cat on a red background&#10;&#10;Description automatically generated"/>
                    <pic:cNvPicPr/>
                  </pic:nvPicPr>
                  <pic:blipFill>
                    <a:blip r:embed="rId6"/>
                    <a:stretch>
                      <a:fillRect/>
                    </a:stretch>
                  </pic:blipFill>
                  <pic:spPr>
                    <a:xfrm>
                      <a:off x="0" y="0"/>
                      <a:ext cx="5943600" cy="4683760"/>
                    </a:xfrm>
                    <a:prstGeom prst="rect">
                      <a:avLst/>
                    </a:prstGeom>
                  </pic:spPr>
                </pic:pic>
              </a:graphicData>
            </a:graphic>
          </wp:inline>
        </w:drawing>
      </w:r>
    </w:p>
    <w:p w14:paraId="54C538B2" w14:textId="5C686262" w:rsidR="007403D2" w:rsidRDefault="00396301" w:rsidP="00D4227A">
      <w:pPr>
        <w:rPr>
          <w:i/>
          <w:iCs/>
        </w:rPr>
      </w:pPr>
      <w:r>
        <w:rPr>
          <w:b/>
          <w:bCs/>
          <w:i/>
          <w:iCs/>
          <w:color w:val="FF0000"/>
        </w:rPr>
        <w:t>Hint</w:t>
      </w:r>
      <w:r w:rsidR="003536A8" w:rsidRPr="003536A8">
        <w:rPr>
          <w:b/>
          <w:bCs/>
          <w:i/>
          <w:iCs/>
          <w:color w:val="FF0000"/>
        </w:rPr>
        <w:t>:</w:t>
      </w:r>
      <w:r w:rsidR="003536A8" w:rsidRPr="003536A8">
        <w:rPr>
          <w:i/>
          <w:iCs/>
          <w:color w:val="FF0000"/>
        </w:rPr>
        <w:t xml:space="preserve"> </w:t>
      </w:r>
      <w:r>
        <w:rPr>
          <w:i/>
          <w:iCs/>
        </w:rPr>
        <w:t xml:space="preserve">To get this look, I moved the camera to </w:t>
      </w:r>
      <w:r w:rsidRPr="00396301">
        <w:rPr>
          <w:i/>
          <w:iCs/>
        </w:rPr>
        <w:t>-0.5</w:t>
      </w:r>
      <w:r>
        <w:rPr>
          <w:i/>
          <w:iCs/>
        </w:rPr>
        <w:t>x</w:t>
      </w:r>
      <w:r w:rsidRPr="00396301">
        <w:rPr>
          <w:i/>
          <w:iCs/>
        </w:rPr>
        <w:t>, +0.25</w:t>
      </w:r>
      <w:r>
        <w:rPr>
          <w:i/>
          <w:iCs/>
        </w:rPr>
        <w:t>y</w:t>
      </w:r>
      <w:r w:rsidRPr="00396301">
        <w:rPr>
          <w:i/>
          <w:iCs/>
        </w:rPr>
        <w:t>, +0.5</w:t>
      </w:r>
      <w:r>
        <w:rPr>
          <w:i/>
          <w:iCs/>
        </w:rPr>
        <w:t>z and pointed the sun direction at</w:t>
      </w:r>
      <w:r w:rsidRPr="00396301">
        <w:rPr>
          <w:i/>
          <w:iCs/>
        </w:rPr>
        <w:t xml:space="preserve"> +1</w:t>
      </w:r>
      <w:r>
        <w:rPr>
          <w:i/>
          <w:iCs/>
        </w:rPr>
        <w:t>x</w:t>
      </w:r>
      <w:r w:rsidRPr="00396301">
        <w:rPr>
          <w:i/>
          <w:iCs/>
        </w:rPr>
        <w:t>, -1</w:t>
      </w:r>
      <w:r>
        <w:rPr>
          <w:i/>
          <w:iCs/>
        </w:rPr>
        <w:t>y</w:t>
      </w:r>
      <w:r w:rsidRPr="00396301">
        <w:rPr>
          <w:i/>
          <w:iCs/>
        </w:rPr>
        <w:t>, -2</w:t>
      </w:r>
      <w:r>
        <w:rPr>
          <w:i/>
          <w:iCs/>
        </w:rPr>
        <w:t>z.</w:t>
      </w:r>
    </w:p>
    <w:p w14:paraId="5562E953" w14:textId="76B788C9" w:rsidR="00721777" w:rsidRDefault="43624A81" w:rsidP="00721777">
      <w:pPr>
        <w:pStyle w:val="Heading3"/>
      </w:pPr>
      <w:r>
        <w:lastRenderedPageBreak/>
        <w:t>task A2</w:t>
      </w:r>
    </w:p>
    <w:p w14:paraId="1776B7C3" w14:textId="5E5DAFA4" w:rsidR="00721777" w:rsidRDefault="00C41A2D" w:rsidP="00721777">
      <w:r w:rsidRPr="00C41A2D">
        <w:t>Load the texture referenced by the first material in the model into a buffer</w:t>
      </w:r>
      <w:r w:rsidR="00721777">
        <w:t xml:space="preserve">. </w:t>
      </w:r>
      <w:r w:rsidR="00E914C8">
        <w:t xml:space="preserve">(Use </w:t>
      </w:r>
      <w:proofErr w:type="spellStart"/>
      <w:r w:rsidR="00E914C8">
        <w:t>TextureUtils.h</w:t>
      </w:r>
      <w:proofErr w:type="spellEnd"/>
      <w:r w:rsidR="00E914C8">
        <w:t>)</w:t>
      </w:r>
    </w:p>
    <w:p w14:paraId="51799195" w14:textId="15B45E74" w:rsidR="00721777" w:rsidRDefault="00721777" w:rsidP="00721777">
      <w:pPr>
        <w:pStyle w:val="Heading3"/>
      </w:pPr>
      <w:r>
        <w:t>task A3</w:t>
      </w:r>
    </w:p>
    <w:p w14:paraId="212A5E58" w14:textId="19DF49F6" w:rsidR="00721777" w:rsidRDefault="00C41A2D" w:rsidP="00721777">
      <w:r w:rsidRPr="00C41A2D">
        <w:t>Check that the textur</w:t>
      </w:r>
      <w:r w:rsidR="003F1CC1">
        <w:t>ing functions are all succeeding &amp; be sure to release all resources</w:t>
      </w:r>
      <w:r>
        <w:t>.</w:t>
      </w:r>
    </w:p>
    <w:p w14:paraId="79E038D3" w14:textId="46CC573E" w:rsidR="003F1CC1" w:rsidRPr="00721777" w:rsidRDefault="00C805C5" w:rsidP="00721777">
      <w:r>
        <w:t>Unfortunately,</w:t>
      </w:r>
      <w:r w:rsidR="003F1CC1">
        <w:t xml:space="preserve"> RenderDoc only lets us inspect resources in use, so we will need to wait a little longer to confirm.</w:t>
      </w:r>
    </w:p>
    <w:p w14:paraId="17BBF88C" w14:textId="67B1D7C9" w:rsidR="00AB5586" w:rsidRDefault="00485755" w:rsidP="00AB5586">
      <w:pPr>
        <w:pStyle w:val="Heading2"/>
      </w:pPr>
      <w:r>
        <w:t>section b</w:t>
      </w:r>
      <w:r w:rsidR="0021311C">
        <w:t xml:space="preserve"> | 50%</w:t>
      </w:r>
      <w:r w:rsidR="009F73A8">
        <w:t xml:space="preserve"> - </w:t>
      </w:r>
      <w:r w:rsidR="008837A8" w:rsidRPr="008837A8">
        <w:t>Setting up the Vulkan Descriptors &amp; Rendering the first texture</w:t>
      </w:r>
    </w:p>
    <w:p w14:paraId="268BCCDE" w14:textId="5012FA58" w:rsidR="00F70FAA" w:rsidRDefault="00F70FAA" w:rsidP="006E2761">
      <w:pPr>
        <w:pStyle w:val="Heading4"/>
      </w:pPr>
      <w:r>
        <w:t>task b0</w:t>
      </w:r>
      <w:r w:rsidR="006E2761">
        <w:t xml:space="preserve"> | SECTION NOTES/FORWARD</w:t>
      </w:r>
      <w:r w:rsidR="00440E12">
        <w:t>:</w:t>
      </w:r>
    </w:p>
    <w:p w14:paraId="3B82DE02" w14:textId="48E9D471" w:rsidR="00F70FAA" w:rsidRDefault="006E2761" w:rsidP="00F70FAA">
      <w:r>
        <w:t>Descriptor Sets and Layouts, while complex, are also highly configurable by nature. There is not necessarily only one way to achieve something due to this flexibility. (Though it can certainly feel that way sometimes)</w:t>
      </w:r>
    </w:p>
    <w:p w14:paraId="481B619C" w14:textId="4516561C" w:rsidR="006E2761" w:rsidRDefault="006E2761" w:rsidP="00F70FAA">
      <w:r>
        <w:t xml:space="preserve">For example: When I first wrote this section, I </w:t>
      </w:r>
      <w:r w:rsidR="00F945DB">
        <w:t>achieved</w:t>
      </w:r>
      <w:r>
        <w:t xml:space="preserve"> it by just adding an additional </w:t>
      </w:r>
      <w:r w:rsidR="00CD775F">
        <w:t>image/sampler</w:t>
      </w:r>
      <w:r>
        <w:t xml:space="preserve"> binding to the existing layout</w:t>
      </w:r>
      <w:r w:rsidR="005F47F1">
        <w:t xml:space="preserve"> (</w:t>
      </w:r>
      <w:r>
        <w:t>which already contained the uniform buffer</w:t>
      </w:r>
      <w:r w:rsidR="005F47F1">
        <w:t>)</w:t>
      </w:r>
      <w:r>
        <w:t xml:space="preserve">. However, this was not an optimal solution due to having to bind the textures to multiple </w:t>
      </w:r>
      <w:proofErr w:type="spellStart"/>
      <w:r>
        <w:t>VkDescriptorSets</w:t>
      </w:r>
      <w:proofErr w:type="spellEnd"/>
      <w:r>
        <w:t>. Because static texture</w:t>
      </w:r>
      <w:r w:rsidR="00356A4D">
        <w:t>s</w:t>
      </w:r>
      <w:r>
        <w:t xml:space="preserve"> are never updated between frames, it made little practical sense to bundle them with </w:t>
      </w:r>
      <w:r w:rsidR="00356A4D">
        <w:t xml:space="preserve">cycling </w:t>
      </w:r>
      <w:r>
        <w:t xml:space="preserve">uniform or storage buffer </w:t>
      </w:r>
      <w:r w:rsidR="00356A4D">
        <w:t xml:space="preserve">sets which </w:t>
      </w:r>
      <w:r w:rsidR="00750763">
        <w:t>are</w:t>
      </w:r>
      <w:r>
        <w:t>.</w:t>
      </w:r>
    </w:p>
    <w:p w14:paraId="6F55E6C8" w14:textId="6F25EAB2" w:rsidR="006E2761" w:rsidRPr="00F70FAA" w:rsidRDefault="00356A4D" w:rsidP="00F70FAA">
      <w:r>
        <w:t xml:space="preserve">Instead, the following steps will ask you to create a separate descriptor set and layout for your textures (sharing the same descriptor pool). This is the technique used in the Vulkan texturing sample in the API_SAMPLES repo.   </w:t>
      </w:r>
      <w:r w:rsidR="006E2761">
        <w:t xml:space="preserve"> </w:t>
      </w:r>
    </w:p>
    <w:p w14:paraId="718C8051" w14:textId="44EB5715" w:rsidR="0033203C" w:rsidRDefault="00485755" w:rsidP="00AB5586">
      <w:pPr>
        <w:pStyle w:val="Heading3"/>
      </w:pPr>
      <w:bookmarkStart w:id="0" w:name="_Part_2a"/>
      <w:bookmarkEnd w:id="0"/>
      <w:r>
        <w:t>task b1</w:t>
      </w:r>
    </w:p>
    <w:p w14:paraId="5DB905E9" w14:textId="4F1F0800" w:rsidR="00145F24" w:rsidRPr="00C41A2D" w:rsidRDefault="00440E12" w:rsidP="00DD0D6A">
      <w:r w:rsidRPr="00440E12">
        <w:t>Create a new Descriptor Set Layout &amp; add a single texture/sampler combo</w:t>
      </w:r>
      <w:r>
        <w:t>.</w:t>
      </w:r>
    </w:p>
    <w:p w14:paraId="297B00D8" w14:textId="0C1C3D6B" w:rsidR="00721777" w:rsidRDefault="00721777" w:rsidP="00721777">
      <w:pPr>
        <w:pStyle w:val="Heading3"/>
      </w:pPr>
      <w:r>
        <w:t>task b2</w:t>
      </w:r>
    </w:p>
    <w:p w14:paraId="257F8E18" w14:textId="3B97C209" w:rsidR="00721777" w:rsidRDefault="00440E12" w:rsidP="00DD0D6A">
      <w:r w:rsidRPr="00440E12">
        <w:t>Adjust the descriptor pool to reserve space to hold the texture</w:t>
      </w:r>
      <w:r w:rsidR="00C41A2D">
        <w:t>.</w:t>
      </w:r>
    </w:p>
    <w:p w14:paraId="66C576B8" w14:textId="7DFFD67B" w:rsidR="00721777" w:rsidRDefault="00721777" w:rsidP="00721777">
      <w:pPr>
        <w:pStyle w:val="Heading3"/>
      </w:pPr>
      <w:r>
        <w:t>task b3</w:t>
      </w:r>
    </w:p>
    <w:p w14:paraId="54DA3618" w14:textId="0B774AAF" w:rsidR="00721777" w:rsidRDefault="00440E12" w:rsidP="00DD0D6A">
      <w:r w:rsidRPr="00440E12">
        <w:t>Create a new descriptor set which will hold the texture</w:t>
      </w:r>
      <w:r w:rsidR="00721777">
        <w:t>.</w:t>
      </w:r>
    </w:p>
    <w:p w14:paraId="6826EFE7" w14:textId="5EC312E1" w:rsidR="00721777" w:rsidRDefault="00721777" w:rsidP="00721777">
      <w:pPr>
        <w:pStyle w:val="Heading3"/>
      </w:pPr>
      <w:r>
        <w:t>task b4</w:t>
      </w:r>
    </w:p>
    <w:p w14:paraId="13CF37DA" w14:textId="0E2ED1B2" w:rsidR="00AA747E" w:rsidRDefault="00C41A2D" w:rsidP="00DD0D6A">
      <w:r w:rsidRPr="00C41A2D">
        <w:t>Bind the texture to the</w:t>
      </w:r>
      <w:r w:rsidR="00440E12">
        <w:t xml:space="preserve"> new</w:t>
      </w:r>
      <w:r w:rsidRPr="00C41A2D">
        <w:t xml:space="preserve"> descriptor set</w:t>
      </w:r>
      <w:r>
        <w:t>.</w:t>
      </w:r>
    </w:p>
    <w:p w14:paraId="53961361" w14:textId="1DB63CC5" w:rsidR="00440E12" w:rsidRDefault="00440E12" w:rsidP="00440E12">
      <w:pPr>
        <w:pStyle w:val="Heading3"/>
      </w:pPr>
      <w:r>
        <w:t>task b5</w:t>
      </w:r>
    </w:p>
    <w:p w14:paraId="74B49878" w14:textId="2DBA7F0B" w:rsidR="00440E12" w:rsidRDefault="00440E12" w:rsidP="00440E12">
      <w:r>
        <w:t xml:space="preserve">Adjust the pipeline layout to include the new descriptor set layout. </w:t>
      </w:r>
    </w:p>
    <w:p w14:paraId="25151878" w14:textId="1D6DF895" w:rsidR="000D5708" w:rsidRDefault="000D5708" w:rsidP="000D5708">
      <w:pPr>
        <w:pStyle w:val="Heading3"/>
      </w:pPr>
      <w:r>
        <w:t>task b6</w:t>
      </w:r>
    </w:p>
    <w:p w14:paraId="6A822B31" w14:textId="797E9645" w:rsidR="000D5708" w:rsidRDefault="000D5708" w:rsidP="00440E12">
      <w:r w:rsidRPr="000D5708">
        <w:t>Bind the new texture descriptor set to the pipeline</w:t>
      </w:r>
      <w:r w:rsidR="0045789D">
        <w:t xml:space="preserve"> during rendering</w:t>
      </w:r>
      <w:r>
        <w:t>.</w:t>
      </w:r>
    </w:p>
    <w:p w14:paraId="458AB200" w14:textId="562B9D0F" w:rsidR="000D5708" w:rsidRDefault="000D5708" w:rsidP="00440E12">
      <w:r>
        <w:t>Now we should be able to see the texture in RenderDoc:</w:t>
      </w:r>
    </w:p>
    <w:p w14:paraId="3E3F751E" w14:textId="113780A7" w:rsidR="00B54B79" w:rsidRDefault="00166CA5" w:rsidP="00DD0D6A">
      <w:r w:rsidRPr="00166CA5">
        <w:rPr>
          <w:noProof/>
        </w:rPr>
        <w:lastRenderedPageBreak/>
        <w:drawing>
          <wp:inline distT="0" distB="0" distL="0" distR="0" wp14:anchorId="194F41DD" wp14:editId="243E50EA">
            <wp:extent cx="5943600" cy="4240530"/>
            <wp:effectExtent l="0" t="0" r="0" b="7620"/>
            <wp:docPr id="74205741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57414" name="Picture 1" descr="A computer screen shot of a computer&#10;&#10;Description automatically generated"/>
                    <pic:cNvPicPr/>
                  </pic:nvPicPr>
                  <pic:blipFill>
                    <a:blip r:embed="rId7"/>
                    <a:stretch>
                      <a:fillRect/>
                    </a:stretch>
                  </pic:blipFill>
                  <pic:spPr>
                    <a:xfrm>
                      <a:off x="0" y="0"/>
                      <a:ext cx="5943600" cy="4240530"/>
                    </a:xfrm>
                    <a:prstGeom prst="rect">
                      <a:avLst/>
                    </a:prstGeom>
                  </pic:spPr>
                </pic:pic>
              </a:graphicData>
            </a:graphic>
          </wp:inline>
        </w:drawing>
      </w:r>
    </w:p>
    <w:p w14:paraId="3BD011CE" w14:textId="3F6F9A7E" w:rsidR="00F871C3" w:rsidRDefault="00F871C3" w:rsidP="00DD0D6A">
      <w:r>
        <w:t>The texture</w:t>
      </w:r>
      <w:r w:rsidR="003D649D">
        <w:t xml:space="preserve"> </w:t>
      </w:r>
      <w:r>
        <w:t>look</w:t>
      </w:r>
      <w:r w:rsidR="003D649D">
        <w:t>s</w:t>
      </w:r>
      <w:r>
        <w:t xml:space="preserve"> a bit odd (AI UV unwrapping), but it should be the same as if you opened it in </w:t>
      </w:r>
      <w:r w:rsidR="00AC332F">
        <w:t>a</w:t>
      </w:r>
      <w:r w:rsidR="003D649D">
        <w:t>n</w:t>
      </w:r>
      <w:r>
        <w:t xml:space="preserve"> image viewer.</w:t>
      </w:r>
    </w:p>
    <w:p w14:paraId="0585F79B" w14:textId="271B2A82" w:rsidR="00AC332F" w:rsidRDefault="00AC332F" w:rsidP="00DD0D6A">
      <w:r>
        <w:t xml:space="preserve">Be sure to also click on the </w:t>
      </w:r>
      <w:proofErr w:type="spellStart"/>
      <w:r w:rsidRPr="003B0527">
        <w:rPr>
          <w:b/>
          <w:bCs/>
        </w:rPr>
        <w:t>Mip</w:t>
      </w:r>
      <w:proofErr w:type="spellEnd"/>
      <w:r w:rsidRPr="003B0527">
        <w:t xml:space="preserve"> dropdown</w:t>
      </w:r>
      <w:r>
        <w:t xml:space="preserve"> </w:t>
      </w:r>
      <w:r w:rsidR="003B0527">
        <w:t xml:space="preserve">UI control </w:t>
      </w:r>
      <w:r>
        <w:t xml:space="preserve">so you can see that </w:t>
      </w:r>
      <w:r w:rsidR="00804837">
        <w:t xml:space="preserve">all </w:t>
      </w:r>
      <w:proofErr w:type="spellStart"/>
      <w:r w:rsidR="00586026">
        <w:t>mip</w:t>
      </w:r>
      <w:proofErr w:type="spellEnd"/>
      <w:r w:rsidR="00586026">
        <w:t>-</w:t>
      </w:r>
      <w:r w:rsidR="00804837">
        <w:t xml:space="preserve">levels were </w:t>
      </w:r>
      <w:r>
        <w:t>generated correctly.</w:t>
      </w:r>
    </w:p>
    <w:p w14:paraId="6B71B76E" w14:textId="7E6E226F" w:rsidR="00721777" w:rsidRDefault="00721777" w:rsidP="00721777">
      <w:pPr>
        <w:pStyle w:val="Heading3"/>
      </w:pPr>
      <w:r>
        <w:t>task b</w:t>
      </w:r>
      <w:r w:rsidR="000D5708">
        <w:t>7</w:t>
      </w:r>
    </w:p>
    <w:p w14:paraId="19177439" w14:textId="45D90DB5" w:rsidR="00DC136F" w:rsidRDefault="00C41A2D" w:rsidP="00DD0D6A">
      <w:r w:rsidRPr="00C41A2D">
        <w:t xml:space="preserve">Adjust the fragment shader to </w:t>
      </w:r>
      <w:r w:rsidR="0011111D">
        <w:t>replace the</w:t>
      </w:r>
      <w:r w:rsidRPr="00C41A2D">
        <w:t xml:space="preserve"> </w:t>
      </w:r>
      <w:r w:rsidR="0011111D">
        <w:t xml:space="preserve">hard-coded </w:t>
      </w:r>
      <w:r w:rsidRPr="00C41A2D">
        <w:t xml:space="preserve">diffuse </w:t>
      </w:r>
      <w:r w:rsidR="0011111D">
        <w:t xml:space="preserve">material color with base </w:t>
      </w:r>
      <w:r w:rsidRPr="00C41A2D">
        <w:t>map texture</w:t>
      </w:r>
      <w:r>
        <w:t>.</w:t>
      </w:r>
      <w:r w:rsidR="00C006E5">
        <w:t xml:space="preserve"> When adjusting the shader code, pay special attention to the </w:t>
      </w:r>
      <w:r w:rsidR="00C006E5" w:rsidRPr="00C006E5">
        <w:rPr>
          <w:b/>
          <w:bCs/>
        </w:rPr>
        <w:t>register</w:t>
      </w:r>
      <w:r w:rsidR="00C006E5">
        <w:t xml:space="preserve"> HLSL keyword. This is a cross API way to link the language to specific resources available on the graphics card.</w:t>
      </w:r>
    </w:p>
    <w:p w14:paraId="442ECB23" w14:textId="2E3104A7" w:rsidR="00C006E5" w:rsidRDefault="00C006E5" w:rsidP="00F937B9">
      <w:r>
        <w:rPr>
          <w:noProof/>
        </w:rPr>
        <w:lastRenderedPageBreak/>
        <w:drawing>
          <wp:inline distT="0" distB="0" distL="0" distR="0" wp14:anchorId="4618D212" wp14:editId="3FFED4A8">
            <wp:extent cx="5091430" cy="2735580"/>
            <wp:effectExtent l="0" t="0" r="0" b="7620"/>
            <wp:docPr id="49789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1430" cy="2735580"/>
                    </a:xfrm>
                    <a:prstGeom prst="rect">
                      <a:avLst/>
                    </a:prstGeom>
                    <a:noFill/>
                    <a:ln>
                      <a:noFill/>
                    </a:ln>
                  </pic:spPr>
                </pic:pic>
              </a:graphicData>
            </a:graphic>
          </wp:inline>
        </w:drawing>
      </w:r>
    </w:p>
    <w:p w14:paraId="5F021C2D" w14:textId="71688C8E" w:rsidR="00C006E5" w:rsidRDefault="00C006E5" w:rsidP="00DD0D6A">
      <w:r>
        <w:t xml:space="preserve">Once you </w:t>
      </w:r>
      <w:r w:rsidR="00F937B9">
        <w:t xml:space="preserve">successfully </w:t>
      </w:r>
      <w:r>
        <w:t>sample and apply the material’s base color it should look very similar to this:</w:t>
      </w:r>
    </w:p>
    <w:p w14:paraId="2CE025FD" w14:textId="7EAD0C25" w:rsidR="00B54B79" w:rsidRDefault="0011111D" w:rsidP="00DD0D6A">
      <w:r w:rsidRPr="0011111D">
        <w:rPr>
          <w:noProof/>
        </w:rPr>
        <w:drawing>
          <wp:inline distT="0" distB="0" distL="0" distR="0" wp14:anchorId="4FB7D942" wp14:editId="7D7698C2">
            <wp:extent cx="5943600" cy="4683760"/>
            <wp:effectExtent l="0" t="0" r="0" b="2540"/>
            <wp:docPr id="1297818129" name="Picture 1" descr="A cat with green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18129" name="Picture 1" descr="A cat with green eyes&#10;&#10;Description automatically generated"/>
                    <pic:cNvPicPr/>
                  </pic:nvPicPr>
                  <pic:blipFill>
                    <a:blip r:embed="rId9"/>
                    <a:stretch>
                      <a:fillRect/>
                    </a:stretch>
                  </pic:blipFill>
                  <pic:spPr>
                    <a:xfrm>
                      <a:off x="0" y="0"/>
                      <a:ext cx="5943600" cy="4683760"/>
                    </a:xfrm>
                    <a:prstGeom prst="rect">
                      <a:avLst/>
                    </a:prstGeom>
                  </pic:spPr>
                </pic:pic>
              </a:graphicData>
            </a:graphic>
          </wp:inline>
        </w:drawing>
      </w:r>
    </w:p>
    <w:p w14:paraId="450DC93E" w14:textId="615C28FF" w:rsidR="0011111D" w:rsidRDefault="0011111D" w:rsidP="00DD0D6A">
      <w:r>
        <w:t xml:space="preserve">A big improvement! However, you will notice the model is </w:t>
      </w:r>
      <w:r w:rsidRPr="0011111D">
        <w:rPr>
          <w:i/>
          <w:iCs/>
        </w:rPr>
        <w:t>very</w:t>
      </w:r>
      <w:r>
        <w:t xml:space="preserve"> shiny. Makes it look like our kitty here is made of plastic. We will fix this in the next</w:t>
      </w:r>
      <w:r w:rsidR="00763F1A">
        <w:t xml:space="preserve"> two</w:t>
      </w:r>
      <w:r>
        <w:t xml:space="preserve"> part</w:t>
      </w:r>
      <w:r w:rsidR="00763F1A">
        <w:t>s</w:t>
      </w:r>
      <w:r>
        <w:t xml:space="preserve"> by integrating the </w:t>
      </w:r>
      <w:r w:rsidR="00F70FAA">
        <w:t>“</w:t>
      </w:r>
      <w:proofErr w:type="spellStart"/>
      <w:r w:rsidR="00F70FAA">
        <w:t>metallicRoughness</w:t>
      </w:r>
      <w:proofErr w:type="spellEnd"/>
      <w:r w:rsidR="00F70FAA">
        <w:t>” texture also included.</w:t>
      </w:r>
    </w:p>
    <w:p w14:paraId="7202B5B8" w14:textId="54ED019D" w:rsidR="00DA7062" w:rsidRDefault="00485755" w:rsidP="00DA7062">
      <w:pPr>
        <w:pStyle w:val="Heading2"/>
      </w:pPr>
      <w:r>
        <w:lastRenderedPageBreak/>
        <w:t>section c</w:t>
      </w:r>
      <w:r w:rsidR="00DA7062">
        <w:t xml:space="preserve"> | 75%</w:t>
      </w:r>
      <w:r w:rsidR="00907D83">
        <w:t xml:space="preserve"> - </w:t>
      </w:r>
      <w:r w:rsidR="008837A8" w:rsidRPr="008837A8">
        <w:t>Unbounded Resource extension &amp; Loading the second texture</w:t>
      </w:r>
    </w:p>
    <w:p w14:paraId="09ADA173" w14:textId="0372684B" w:rsidR="009D2A39" w:rsidRDefault="009D2A39" w:rsidP="009D2A39">
      <w:pPr>
        <w:pStyle w:val="Heading4"/>
      </w:pPr>
      <w:r>
        <w:t>task C0 | SECTION NOTES/FORWARD:</w:t>
      </w:r>
    </w:p>
    <w:p w14:paraId="4521B6DA" w14:textId="44CD14A3" w:rsidR="009D2A39" w:rsidRDefault="009D2A39" w:rsidP="009D2A39">
      <w:r>
        <w:t>Though technically not strictly required to load and use our second texture, unbound texture arrays are a staple of modern rendering engines</w:t>
      </w:r>
      <w:r w:rsidR="00693E0B">
        <w:t>/techniques</w:t>
      </w:r>
      <w:r>
        <w:t xml:space="preserve">. They allow for </w:t>
      </w:r>
      <w:r w:rsidRPr="009D2A39">
        <w:rPr>
          <w:b/>
          <w:bCs/>
        </w:rPr>
        <w:t>vastly</w:t>
      </w:r>
      <w:r>
        <w:t xml:space="preserve"> more flexible approaches to using textures or other GPU resources than ever before!</w:t>
      </w:r>
    </w:p>
    <w:p w14:paraId="4E84327A" w14:textId="3AC998E2" w:rsidR="009D2A39" w:rsidRDefault="009D2A39" w:rsidP="009D2A39">
      <w:r>
        <w:t>Unfortunately, they are not enabled by default in Vulkan. They must be accessed by turning on a specific extension and using new EXT structures to notify descriptors they can be used in far less rigid ways.</w:t>
      </w:r>
    </w:p>
    <w:p w14:paraId="0C179C47" w14:textId="03CC0409" w:rsidR="009D2A39" w:rsidRDefault="009D2A39" w:rsidP="009D2A39">
      <w:r>
        <w:t xml:space="preserve">In the past, graphics programmers were always constrained by the limited textures that could be bound to the pipeline </w:t>
      </w:r>
      <w:r w:rsidR="00693E0B">
        <w:t>for a</w:t>
      </w:r>
      <w:r>
        <w:t xml:space="preserve"> </w:t>
      </w:r>
      <w:r w:rsidR="00693E0B">
        <w:t>specific</w:t>
      </w:r>
      <w:r>
        <w:t xml:space="preserve"> draw call. </w:t>
      </w:r>
      <w:r w:rsidR="00693E0B">
        <w:t>T</w:t>
      </w:r>
      <w:r>
        <w:t xml:space="preserve">his </w:t>
      </w:r>
      <w:r w:rsidR="00693E0B">
        <w:t xml:space="preserve">new </w:t>
      </w:r>
      <w:r>
        <w:t xml:space="preserve">extension </w:t>
      </w:r>
      <w:r w:rsidR="00693E0B">
        <w:t xml:space="preserve">grants random access to texture arrays for </w:t>
      </w:r>
      <w:r w:rsidR="00B173F4">
        <w:t xml:space="preserve">each &amp; </w:t>
      </w:r>
      <w:r w:rsidR="00693E0B">
        <w:t>every pixel.</w:t>
      </w:r>
    </w:p>
    <w:p w14:paraId="4DD19774" w14:textId="46FD73C9" w:rsidR="000812EF" w:rsidRPr="009D2A39" w:rsidRDefault="00AA038B" w:rsidP="009D2A39">
      <w:r>
        <w:t>Ever</w:t>
      </w:r>
      <w:r w:rsidR="000812EF">
        <w:t xml:space="preserve"> heard of </w:t>
      </w:r>
      <w:r>
        <w:t xml:space="preserve">an older </w:t>
      </w:r>
      <w:r w:rsidR="00BE01C6">
        <w:t>id</w:t>
      </w:r>
      <w:r w:rsidR="000812EF">
        <w:t xml:space="preserve"> game</w:t>
      </w:r>
      <w:r>
        <w:t xml:space="preserve"> called</w:t>
      </w:r>
      <w:r w:rsidR="000812EF">
        <w:t xml:space="preserve"> </w:t>
      </w:r>
      <w:hyperlink r:id="rId10" w:history="1">
        <w:r w:rsidR="000812EF" w:rsidRPr="00AA038B">
          <w:rPr>
            <w:rStyle w:val="Hyperlink"/>
          </w:rPr>
          <w:t>Rage?</w:t>
        </w:r>
      </w:hyperlink>
      <w:r w:rsidR="000812EF">
        <w:t xml:space="preserve"> It</w:t>
      </w:r>
      <w:r>
        <w:t>s but one historical example of trying to bypass</w:t>
      </w:r>
      <w:r w:rsidR="000812EF">
        <w:t xml:space="preserve"> </w:t>
      </w:r>
      <w:r w:rsidR="00AF500D">
        <w:t>such</w:t>
      </w:r>
      <w:r w:rsidR="000812EF">
        <w:t xml:space="preserve"> </w:t>
      </w:r>
      <w:r w:rsidR="00AF500D">
        <w:t xml:space="preserve">HW </w:t>
      </w:r>
      <w:r w:rsidR="000812EF">
        <w:t>limitation</w:t>
      </w:r>
      <w:r>
        <w:t>s</w:t>
      </w:r>
      <w:r w:rsidR="000812EF">
        <w:t>.</w:t>
      </w:r>
    </w:p>
    <w:p w14:paraId="6D02383F" w14:textId="20ADF12F" w:rsidR="00DA7062" w:rsidRDefault="00485755" w:rsidP="00DA7062">
      <w:pPr>
        <w:pStyle w:val="Heading3"/>
      </w:pPr>
      <w:r>
        <w:t>task c1</w:t>
      </w:r>
    </w:p>
    <w:p w14:paraId="58E43C39" w14:textId="226430C4" w:rsidR="00465531" w:rsidRDefault="00C41A2D" w:rsidP="00AA747E">
      <w:r w:rsidRPr="00C41A2D">
        <w:t xml:space="preserve">Enable </w:t>
      </w:r>
      <w:r w:rsidR="00472207" w:rsidRPr="00BC7F36">
        <w:rPr>
          <w:b/>
          <w:bCs/>
        </w:rPr>
        <w:t>BINDLESS_SUPPORT</w:t>
      </w:r>
      <w:r w:rsidRPr="00C41A2D">
        <w:t xml:space="preserve"> </w:t>
      </w:r>
      <w:r w:rsidR="00472207">
        <w:t xml:space="preserve">in the </w:t>
      </w:r>
      <w:proofErr w:type="spellStart"/>
      <w:r w:rsidR="00472207">
        <w:t>G</w:t>
      </w:r>
      <w:r w:rsidRPr="00C41A2D">
        <w:t>Vulkan</w:t>
      </w:r>
      <w:r w:rsidR="00472207">
        <w:t>S</w:t>
      </w:r>
      <w:r w:rsidRPr="00C41A2D">
        <w:t>urface</w:t>
      </w:r>
      <w:proofErr w:type="spellEnd"/>
      <w:r>
        <w:t>.</w:t>
      </w:r>
      <w:r w:rsidR="00486349">
        <w:t xml:space="preserve"> Adjust the </w:t>
      </w:r>
      <w:proofErr w:type="gramStart"/>
      <w:r w:rsidR="00486349">
        <w:t>Create(</w:t>
      </w:r>
      <w:proofErr w:type="gramEnd"/>
      <w:r w:rsidR="00486349">
        <w:t>…) function in main</w:t>
      </w:r>
      <w:r w:rsidR="00F2153A">
        <w:t>.cpp</w:t>
      </w:r>
      <w:r w:rsidR="00486349">
        <w:t xml:space="preserve"> to </w:t>
      </w:r>
      <w:r w:rsidR="00472207">
        <w:t>append</w:t>
      </w:r>
      <w:r w:rsidR="00486349">
        <w:t xml:space="preserve"> the </w:t>
      </w:r>
      <w:r w:rsidR="00472207">
        <w:t xml:space="preserve">new graphics option </w:t>
      </w:r>
      <w:r w:rsidR="00472207" w:rsidRPr="00472207">
        <w:rPr>
          <w:b/>
          <w:bCs/>
        </w:rPr>
        <w:t>bit flag</w:t>
      </w:r>
      <w:r w:rsidR="00486349">
        <w:t xml:space="preserve"> in both Debug &amp; Release modes.  (Do not carry over the</w:t>
      </w:r>
      <w:r w:rsidR="00465531">
        <w:t xml:space="preserve"> validation layer to Release mode)</w:t>
      </w:r>
    </w:p>
    <w:p w14:paraId="17DA244C" w14:textId="27A41CE5" w:rsidR="00AA747E" w:rsidRDefault="00465531" w:rsidP="00AA747E">
      <w:r w:rsidRPr="00465531">
        <w:rPr>
          <w:i/>
          <w:iCs/>
          <w:color w:val="FF0000"/>
        </w:rPr>
        <w:t>Tip</w:t>
      </w:r>
      <w:r w:rsidR="00472207">
        <w:rPr>
          <w:i/>
          <w:iCs/>
          <w:color w:val="FF0000"/>
        </w:rPr>
        <w:t xml:space="preserve">: </w:t>
      </w:r>
      <w:proofErr w:type="spellStart"/>
      <w:r w:rsidR="00472207">
        <w:rPr>
          <w:i/>
          <w:iCs/>
        </w:rPr>
        <w:t>Gateware</w:t>
      </w:r>
      <w:proofErr w:type="spellEnd"/>
      <w:r w:rsidR="00472207">
        <w:rPr>
          <w:i/>
          <w:iCs/>
        </w:rPr>
        <w:t xml:space="preserve"> simplifies adding this extension to Vulkan. However, </w:t>
      </w:r>
      <w:r w:rsidR="003773D7">
        <w:rPr>
          <w:i/>
          <w:iCs/>
        </w:rPr>
        <w:t xml:space="preserve">some older </w:t>
      </w:r>
      <w:r w:rsidR="00472207">
        <w:rPr>
          <w:i/>
          <w:iCs/>
        </w:rPr>
        <w:t xml:space="preserve">hardware may </w:t>
      </w:r>
      <w:r w:rsidR="003773D7">
        <w:rPr>
          <w:i/>
          <w:iCs/>
        </w:rPr>
        <w:t xml:space="preserve">not </w:t>
      </w:r>
      <w:r w:rsidR="00472207">
        <w:rPr>
          <w:i/>
          <w:iCs/>
        </w:rPr>
        <w:t xml:space="preserve">support it.  </w:t>
      </w:r>
      <w:r w:rsidR="00472207">
        <w:t xml:space="preserve"> </w:t>
      </w:r>
      <w:r w:rsidR="00486349">
        <w:t xml:space="preserve"> </w:t>
      </w:r>
    </w:p>
    <w:p w14:paraId="64FFD158" w14:textId="30539860" w:rsidR="00D9300C" w:rsidRDefault="00D9300C" w:rsidP="00D9300C">
      <w:pPr>
        <w:pStyle w:val="Heading3"/>
      </w:pPr>
      <w:r>
        <w:t>task c2</w:t>
      </w:r>
    </w:p>
    <w:p w14:paraId="209E04FE" w14:textId="3E904BED" w:rsidR="00D9300C" w:rsidRDefault="00D9300C" w:rsidP="00AA747E">
      <w:r w:rsidRPr="00D9300C">
        <w:t>Convert the texture objects to arrays of handles</w:t>
      </w:r>
      <w:r>
        <w:t>.</w:t>
      </w:r>
      <w:r w:rsidR="004A485D">
        <w:t xml:space="preserve"> </w:t>
      </w:r>
    </w:p>
    <w:p w14:paraId="1D1BC39C" w14:textId="0A912059" w:rsidR="004A485D" w:rsidRDefault="004A485D" w:rsidP="00AA747E">
      <w:r w:rsidRPr="004A485D">
        <w:rPr>
          <w:noProof/>
        </w:rPr>
        <w:drawing>
          <wp:inline distT="0" distB="0" distL="0" distR="0" wp14:anchorId="7C92A562" wp14:editId="20DFA381">
            <wp:extent cx="4105848" cy="2219635"/>
            <wp:effectExtent l="0" t="0" r="9525" b="9525"/>
            <wp:docPr id="2534846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84621" name="Picture 1" descr="A computer screen shot of text&#10;&#10;Description automatically generated"/>
                    <pic:cNvPicPr/>
                  </pic:nvPicPr>
                  <pic:blipFill>
                    <a:blip r:embed="rId11"/>
                    <a:stretch>
                      <a:fillRect/>
                    </a:stretch>
                  </pic:blipFill>
                  <pic:spPr>
                    <a:xfrm>
                      <a:off x="0" y="0"/>
                      <a:ext cx="4105848" cy="2219635"/>
                    </a:xfrm>
                    <a:prstGeom prst="rect">
                      <a:avLst/>
                    </a:prstGeom>
                  </pic:spPr>
                </pic:pic>
              </a:graphicData>
            </a:graphic>
          </wp:inline>
        </w:drawing>
      </w:r>
    </w:p>
    <w:p w14:paraId="46F800D0" w14:textId="335F01D1" w:rsidR="004A485D" w:rsidRDefault="004A485D" w:rsidP="00AA747E">
      <w:r>
        <w:t>Swap the existing code over to iterate through the above array instead</w:t>
      </w:r>
      <w:r w:rsidR="007D2B2E">
        <w:t xml:space="preserve"> and make sure everything still works.</w:t>
      </w:r>
    </w:p>
    <w:p w14:paraId="44F1C34E" w14:textId="0C31CBCC" w:rsidR="00AA747E" w:rsidRDefault="00AA747E" w:rsidP="00AA747E">
      <w:pPr>
        <w:pStyle w:val="Heading3"/>
      </w:pPr>
      <w:r>
        <w:t>task c</w:t>
      </w:r>
      <w:r w:rsidR="00D9300C">
        <w:t>3</w:t>
      </w:r>
    </w:p>
    <w:p w14:paraId="26AF2F6F" w14:textId="31093EC0" w:rsidR="00AA747E" w:rsidRDefault="00C41A2D" w:rsidP="00AA747E">
      <w:r w:rsidRPr="00C41A2D">
        <w:t xml:space="preserve">Load the </w:t>
      </w:r>
      <w:r w:rsidR="00AE3128">
        <w:t>“</w:t>
      </w:r>
      <w:proofErr w:type="spellStart"/>
      <w:r w:rsidR="00AE3128">
        <w:t>metallicRoughness</w:t>
      </w:r>
      <w:proofErr w:type="spellEnd"/>
      <w:r w:rsidR="00AE3128">
        <w:t>”</w:t>
      </w:r>
      <w:r w:rsidRPr="00C41A2D">
        <w:t xml:space="preserve"> texture </w:t>
      </w:r>
      <w:r w:rsidR="00DC7AC5">
        <w:t xml:space="preserve">also </w:t>
      </w:r>
      <w:r w:rsidR="00AE3128">
        <w:t xml:space="preserve">referenced </w:t>
      </w:r>
      <w:r w:rsidRPr="00C41A2D">
        <w:t xml:space="preserve">by the </w:t>
      </w:r>
      <w:r w:rsidR="00DC7AC5">
        <w:t>first</w:t>
      </w:r>
      <w:r w:rsidR="00AE3128">
        <w:t xml:space="preserve"> </w:t>
      </w:r>
      <w:r w:rsidRPr="00C41A2D">
        <w:t xml:space="preserve">material in the model into </w:t>
      </w:r>
      <w:r w:rsidR="00DC7AC5">
        <w:t>the texture array</w:t>
      </w:r>
      <w:r>
        <w:t>.</w:t>
      </w:r>
    </w:p>
    <w:p w14:paraId="4DACFF65" w14:textId="2C565A67" w:rsidR="00670416" w:rsidRDefault="00670416" w:rsidP="00AA747E">
      <w:r w:rsidRPr="00670416">
        <w:rPr>
          <w:noProof/>
        </w:rPr>
        <w:lastRenderedPageBreak/>
        <w:drawing>
          <wp:inline distT="0" distB="0" distL="0" distR="0" wp14:anchorId="07D6EFA6" wp14:editId="3BCC9763">
            <wp:extent cx="5943600" cy="4683760"/>
            <wp:effectExtent l="0" t="0" r="0" b="2540"/>
            <wp:docPr id="1443301013" name="Picture 1" descr="A green cat statue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01013" name="Picture 1" descr="A green cat statue on a red background&#10;&#10;Description automatically generated"/>
                    <pic:cNvPicPr/>
                  </pic:nvPicPr>
                  <pic:blipFill>
                    <a:blip r:embed="rId12"/>
                    <a:stretch>
                      <a:fillRect/>
                    </a:stretch>
                  </pic:blipFill>
                  <pic:spPr>
                    <a:xfrm>
                      <a:off x="0" y="0"/>
                      <a:ext cx="5943600" cy="4683760"/>
                    </a:xfrm>
                    <a:prstGeom prst="rect">
                      <a:avLst/>
                    </a:prstGeom>
                  </pic:spPr>
                </pic:pic>
              </a:graphicData>
            </a:graphic>
          </wp:inline>
        </w:drawing>
      </w:r>
    </w:p>
    <w:p w14:paraId="37B0D9C0" w14:textId="466B7E53" w:rsidR="00670416" w:rsidRDefault="00670416" w:rsidP="00AA747E">
      <w:r>
        <w:t xml:space="preserve">Once you do this you may see the second texture overwrite the first texture in Vulkan. To resolve this, we will need to adjust the descriptor layout and bindings to compensate. (this includes using previous mentioned extensions)  </w:t>
      </w:r>
    </w:p>
    <w:p w14:paraId="5C291BF5" w14:textId="346399E2" w:rsidR="00AA747E" w:rsidRDefault="00AA747E" w:rsidP="00AA747E">
      <w:pPr>
        <w:pStyle w:val="Heading3"/>
      </w:pPr>
      <w:r>
        <w:t>task c</w:t>
      </w:r>
      <w:r w:rsidR="00D9300C">
        <w:t>4</w:t>
      </w:r>
    </w:p>
    <w:p w14:paraId="29BB752A" w14:textId="2F3B30BA" w:rsidR="00AA747E" w:rsidRDefault="00E3108E" w:rsidP="00AA747E">
      <w:r>
        <w:t xml:space="preserve">While in theory we could just add another </w:t>
      </w:r>
      <w:r w:rsidR="007B0270">
        <w:t xml:space="preserve">separate </w:t>
      </w:r>
      <w:r>
        <w:t>texture sampler, this is precisely where the limitations of the o</w:t>
      </w:r>
      <w:r w:rsidR="0087470E">
        <w:t>ld</w:t>
      </w:r>
      <w:r>
        <w:t xml:space="preserve"> hardware </w:t>
      </w:r>
      <w:r w:rsidR="0087470E">
        <w:t xml:space="preserve">approach </w:t>
      </w:r>
      <w:r>
        <w:t xml:space="preserve">would start to become an issue. </w:t>
      </w:r>
      <w:r w:rsidR="00657D87">
        <w:t>Instead,</w:t>
      </w:r>
      <w:r>
        <w:t xml:space="preserve"> we will convert th</w:t>
      </w:r>
      <w:r w:rsidR="00D85EF7">
        <w:t>e</w:t>
      </w:r>
      <w:r>
        <w:t xml:space="preserve"> </w:t>
      </w:r>
      <w:r w:rsidR="00D85EF7">
        <w:t xml:space="preserve">existing texture </w:t>
      </w:r>
      <w:r>
        <w:t xml:space="preserve">descriptor </w:t>
      </w:r>
      <w:r w:rsidR="00D9300C" w:rsidRPr="00D9300C">
        <w:t xml:space="preserve">set layout to </w:t>
      </w:r>
      <w:r>
        <w:t>use</w:t>
      </w:r>
      <w:r w:rsidR="00D9300C" w:rsidRPr="00D9300C">
        <w:t xml:space="preserve"> a texture</w:t>
      </w:r>
      <w:r w:rsidR="008135A0">
        <w:t>/</w:t>
      </w:r>
      <w:r w:rsidR="00D9300C" w:rsidRPr="00D9300C">
        <w:t>sampler</w:t>
      </w:r>
      <w:r w:rsidR="008135A0">
        <w:t xml:space="preserve"> array</w:t>
      </w:r>
      <w:r w:rsidR="008837A8">
        <w:t>.</w:t>
      </w:r>
    </w:p>
    <w:p w14:paraId="140812DF" w14:textId="45107A34" w:rsidR="00743D43" w:rsidRDefault="002658A2" w:rsidP="00AA747E">
      <w:pPr>
        <w:rPr>
          <w:strike/>
        </w:rPr>
      </w:pPr>
      <w:r>
        <w:t xml:space="preserve">To do this you must create a </w:t>
      </w:r>
      <w:proofErr w:type="spellStart"/>
      <w:r w:rsidRPr="002658A2">
        <w:rPr>
          <w:b/>
          <w:bCs/>
        </w:rPr>
        <w:t>VkDescriptorSetLayoutBindingFlagsCreateInfoEXT</w:t>
      </w:r>
      <w:proofErr w:type="spellEnd"/>
      <w:r>
        <w:t xml:space="preserve"> and </w:t>
      </w:r>
      <w:r w:rsidR="00743D43">
        <w:t xml:space="preserve">assign it’s </w:t>
      </w:r>
      <w:proofErr w:type="gramStart"/>
      <w:r w:rsidR="00743D43">
        <w:t>“</w:t>
      </w:r>
      <w:r w:rsidR="007365FC">
        <w:t>.</w:t>
      </w:r>
      <w:proofErr w:type="spellStart"/>
      <w:r w:rsidR="007365FC" w:rsidRPr="007365FC">
        <w:rPr>
          <w:b/>
          <w:bCs/>
        </w:rPr>
        <w:t>pBindingFlags</w:t>
      </w:r>
      <w:proofErr w:type="spellEnd"/>
      <w:proofErr w:type="gramEnd"/>
      <w:r w:rsidR="00743D43">
        <w:t>” member to a</w:t>
      </w:r>
      <w:r w:rsidR="007365FC">
        <w:t xml:space="preserve"> single</w:t>
      </w:r>
      <w:r w:rsidR="00743D43">
        <w:t xml:space="preserve"> </w:t>
      </w:r>
      <w:proofErr w:type="spellStart"/>
      <w:r w:rsidR="00743D43" w:rsidRPr="00743D43">
        <w:rPr>
          <w:b/>
          <w:bCs/>
        </w:rPr>
        <w:t>VkDescriptorBindingFlagsEXT</w:t>
      </w:r>
      <w:proofErr w:type="spellEnd"/>
      <w:r w:rsidR="00743D43">
        <w:t xml:space="preserve"> variable</w:t>
      </w:r>
      <w:r w:rsidR="007365FC">
        <w:t xml:space="preserve"> which has been initialized to the bit flag of:</w:t>
      </w:r>
      <w:r w:rsidR="00743D43">
        <w:t xml:space="preserve"> </w:t>
      </w:r>
      <w:r w:rsidR="00743D43" w:rsidRPr="00743D43">
        <w:rPr>
          <w:b/>
          <w:bCs/>
        </w:rPr>
        <w:t>VK_DESCRIPTOR_BINDING_PARTIALLY_BOUND_BIT_EXT</w:t>
      </w:r>
      <w:r w:rsidR="00743D43">
        <w:t>.</w:t>
      </w:r>
      <w:r w:rsidR="007365FC">
        <w:t xml:space="preserve"> </w:t>
      </w:r>
      <w:r w:rsidR="00743D43">
        <w:t xml:space="preserve">What this does is request the ability to utilize only some of the available descriptors at any given time. </w:t>
      </w:r>
    </w:p>
    <w:p w14:paraId="6ABD6438" w14:textId="644DCA6B" w:rsidR="007365FC" w:rsidRDefault="007C6CA3" w:rsidP="00AA747E">
      <w:r>
        <w:t xml:space="preserve">To connect this new feature, adjust the </w:t>
      </w:r>
      <w:r w:rsidRPr="00F5175F">
        <w:rPr>
          <w:b/>
          <w:bCs/>
        </w:rPr>
        <w:t>descriptor create info</w:t>
      </w:r>
      <w:r w:rsidR="00F5175F" w:rsidRPr="00F5175F">
        <w:rPr>
          <w:b/>
          <w:bCs/>
        </w:rPr>
        <w:t>’s</w:t>
      </w:r>
      <w:r w:rsidR="00F5175F">
        <w:t xml:space="preserve"> </w:t>
      </w:r>
      <w:proofErr w:type="gramStart"/>
      <w:r w:rsidR="00F5175F">
        <w:t>“</w:t>
      </w:r>
      <w:r w:rsidR="00F5175F" w:rsidRPr="00F5175F">
        <w:rPr>
          <w:b/>
          <w:bCs/>
        </w:rPr>
        <w:t>.</w:t>
      </w:r>
      <w:proofErr w:type="spellStart"/>
      <w:r w:rsidR="00F5175F" w:rsidRPr="00F5175F">
        <w:rPr>
          <w:b/>
          <w:bCs/>
        </w:rPr>
        <w:t>pNext</w:t>
      </w:r>
      <w:proofErr w:type="spellEnd"/>
      <w:proofErr w:type="gramEnd"/>
      <w:r w:rsidR="00F5175F">
        <w:t>” member to point to the address of this structure</w:t>
      </w:r>
      <w:r>
        <w:t xml:space="preserve"> </w:t>
      </w:r>
      <w:r w:rsidR="00F5175F">
        <w:t xml:space="preserve">right before creating the </w:t>
      </w:r>
      <w:r w:rsidR="004A2EC7">
        <w:t>existing</w:t>
      </w:r>
      <w:r w:rsidR="00F5175F">
        <w:t xml:space="preserve"> descriptor layout for the textures.</w:t>
      </w:r>
    </w:p>
    <w:p w14:paraId="7373B1E6" w14:textId="20C6349A" w:rsidR="00F5175F" w:rsidRPr="00743D43" w:rsidRDefault="00F5175F" w:rsidP="00AA747E">
      <w:r>
        <w:t xml:space="preserve">Finally, you will want to modify the </w:t>
      </w:r>
      <w:proofErr w:type="gramStart"/>
      <w:r>
        <w:t>“</w:t>
      </w:r>
      <w:r w:rsidRPr="00F5175F">
        <w:rPr>
          <w:b/>
          <w:bCs/>
        </w:rPr>
        <w:t>.</w:t>
      </w:r>
      <w:proofErr w:type="spellStart"/>
      <w:r w:rsidRPr="00F5175F">
        <w:rPr>
          <w:b/>
          <w:bCs/>
        </w:rPr>
        <w:t>descriptorCount</w:t>
      </w:r>
      <w:proofErr w:type="spellEnd"/>
      <w:proofErr w:type="gramEnd"/>
      <w:r>
        <w:t xml:space="preserve">” of the texture descriptor’s </w:t>
      </w:r>
      <w:r w:rsidRPr="00F5175F">
        <w:rPr>
          <w:b/>
          <w:bCs/>
        </w:rPr>
        <w:t>layout binding</w:t>
      </w:r>
      <w:r>
        <w:t xml:space="preserve"> to reflect the maximum number of textures now accessible within our new array.</w:t>
      </w:r>
      <w:r w:rsidR="0041130F">
        <w:t xml:space="preserve"> (</w:t>
      </w:r>
      <w:r w:rsidR="00E86A8F">
        <w:t>Avoid hard-coding this</w:t>
      </w:r>
      <w:r w:rsidR="0041130F">
        <w:t>)</w:t>
      </w:r>
      <w:r>
        <w:t xml:space="preserve">  </w:t>
      </w:r>
    </w:p>
    <w:p w14:paraId="1D10B837" w14:textId="7D43F11B" w:rsidR="00AA747E" w:rsidRDefault="00AA747E" w:rsidP="00AA747E">
      <w:pPr>
        <w:pStyle w:val="Heading3"/>
      </w:pPr>
      <w:r>
        <w:t>task c</w:t>
      </w:r>
      <w:r w:rsidR="00D9300C">
        <w:t>5</w:t>
      </w:r>
    </w:p>
    <w:p w14:paraId="66566E23" w14:textId="1540BC9D" w:rsidR="00AA747E" w:rsidRDefault="00D85EF7" w:rsidP="00AA747E">
      <w:r>
        <w:lastRenderedPageBreak/>
        <w:t xml:space="preserve">You may be tempted at this point to adjust the size of the Descriptor Pool. However, this is NOT necessary, because we are not actually adding another descriptor set, rather we are converting the existing set to a </w:t>
      </w:r>
      <w:r w:rsidRPr="00611CDF">
        <w:rPr>
          <w:u w:val="single"/>
        </w:rPr>
        <w:t>bindless array</w:t>
      </w:r>
      <w:r>
        <w:t xml:space="preserve"> that can hold ALL our textures. (which is MUCH better than managing individual descriptor</w:t>
      </w:r>
      <w:r w:rsidR="00DD2808">
        <w:t xml:space="preserve"> sets</w:t>
      </w:r>
      <w:r>
        <w:t>!)</w:t>
      </w:r>
    </w:p>
    <w:p w14:paraId="4E550E31" w14:textId="77777777" w:rsidR="009C0358" w:rsidRDefault="009C0358" w:rsidP="00AA747E">
      <w:r>
        <w:t xml:space="preserve">Instead, just head over to where you created the original texture descriptor set. Create a </w:t>
      </w:r>
      <w:proofErr w:type="spellStart"/>
      <w:r w:rsidRPr="009C0358">
        <w:rPr>
          <w:b/>
          <w:bCs/>
        </w:rPr>
        <w:t>VkDescriptorSetVariableDescriptorCountAllocateInfoEXT</w:t>
      </w:r>
      <w:proofErr w:type="spellEnd"/>
      <w:r>
        <w:rPr>
          <w:b/>
          <w:bCs/>
        </w:rPr>
        <w:t xml:space="preserve"> </w:t>
      </w:r>
      <w:r>
        <w:t>which must be initialized to point to an array which contains the size of each descriptor set array we are initializing. In our case we just have the one descriptor set, but it will now be an array that contains our two textures.</w:t>
      </w:r>
    </w:p>
    <w:p w14:paraId="1243FFDE" w14:textId="0324E96B" w:rsidR="009C0358" w:rsidRPr="009C0358" w:rsidRDefault="009C0358" w:rsidP="00AA747E">
      <w:r>
        <w:t xml:space="preserve">Complete this section by pointing the original descriptor </w:t>
      </w:r>
      <w:proofErr w:type="gramStart"/>
      <w:r>
        <w:t>set</w:t>
      </w:r>
      <w:r w:rsidR="007365FC">
        <w:t>’</w:t>
      </w:r>
      <w:r>
        <w:t>s</w:t>
      </w:r>
      <w:proofErr w:type="gramEnd"/>
      <w:r w:rsidR="007365FC">
        <w:t xml:space="preserve"> allocate info</w:t>
      </w:r>
      <w:r>
        <w:t xml:space="preserve"> </w:t>
      </w:r>
      <w:proofErr w:type="gramStart"/>
      <w:r>
        <w:t>“</w:t>
      </w:r>
      <w:r w:rsidRPr="009C0358">
        <w:rPr>
          <w:b/>
          <w:bCs/>
        </w:rPr>
        <w:t>.</w:t>
      </w:r>
      <w:proofErr w:type="spellStart"/>
      <w:r w:rsidRPr="009C0358">
        <w:rPr>
          <w:b/>
          <w:bCs/>
        </w:rPr>
        <w:t>pNext</w:t>
      </w:r>
      <w:proofErr w:type="spellEnd"/>
      <w:proofErr w:type="gramEnd"/>
      <w:r>
        <w:t xml:space="preserve">” member to the address our new EXT structure describing the </w:t>
      </w:r>
      <w:r w:rsidR="006F060D">
        <w:t>properties of our</w:t>
      </w:r>
      <w:r>
        <w:t xml:space="preserve"> bindless texture array.  </w:t>
      </w:r>
    </w:p>
    <w:p w14:paraId="72534CFB" w14:textId="75683100" w:rsidR="00AA747E" w:rsidRDefault="00AA747E" w:rsidP="00AA747E">
      <w:pPr>
        <w:pStyle w:val="Heading3"/>
      </w:pPr>
      <w:r>
        <w:t>task c</w:t>
      </w:r>
      <w:r w:rsidR="00D9300C">
        <w:t>6</w:t>
      </w:r>
    </w:p>
    <w:p w14:paraId="7A8056DB" w14:textId="7AA2AFAB" w:rsidR="00AA747E" w:rsidRPr="00266077" w:rsidRDefault="00266077" w:rsidP="00AA747E">
      <w:r>
        <w:t xml:space="preserve">Now that we have space in an array for multiple textures, we need to </w:t>
      </w:r>
      <w:r w:rsidRPr="00266077">
        <w:rPr>
          <w:b/>
          <w:bCs/>
        </w:rPr>
        <w:t>update</w:t>
      </w:r>
      <w:r>
        <w:t xml:space="preserve"> all the array slots to have the appropriate Image Views. Adjust your </w:t>
      </w:r>
      <w:r w:rsidRPr="009866BF">
        <w:rPr>
          <w:u w:val="single"/>
        </w:rPr>
        <w:t>texturing</w:t>
      </w:r>
      <w:r>
        <w:t xml:space="preserve"> code for </w:t>
      </w:r>
      <w:proofErr w:type="spellStart"/>
      <w:r w:rsidRPr="00266077">
        <w:rPr>
          <w:b/>
          <w:bCs/>
        </w:rPr>
        <w:t>vkUpdateDescriptorSets</w:t>
      </w:r>
      <w:proofErr w:type="spellEnd"/>
      <w:r>
        <w:t xml:space="preserve"> so instead of just writing one texture, it writes all the ones you loaded from the GLTF file.  </w:t>
      </w:r>
    </w:p>
    <w:p w14:paraId="6694C6FF" w14:textId="49D15AD9" w:rsidR="00266077" w:rsidRDefault="00266077" w:rsidP="00AA747E">
      <w:r>
        <w:t xml:space="preserve">The easiest way I found to do this, is to create </w:t>
      </w:r>
      <w:r w:rsidR="0021306F">
        <w:t>an</w:t>
      </w:r>
      <w:r>
        <w:t xml:space="preserve"> array of </w:t>
      </w:r>
      <w:proofErr w:type="spellStart"/>
      <w:r w:rsidRPr="0021306F">
        <w:rPr>
          <w:b/>
          <w:bCs/>
        </w:rPr>
        <w:t>VkDescriptorImageInfo</w:t>
      </w:r>
      <w:proofErr w:type="spellEnd"/>
      <w:r>
        <w:t xml:space="preserve"> and use that instead of trying to update each array slot individually.</w:t>
      </w:r>
    </w:p>
    <w:p w14:paraId="413F4697" w14:textId="5CB98837" w:rsidR="00502A4B" w:rsidRDefault="00502A4B" w:rsidP="00AA747E">
      <w:r w:rsidRPr="00502A4B">
        <w:rPr>
          <w:i/>
          <w:iCs/>
          <w:color w:val="FF0000"/>
        </w:rPr>
        <w:t>Tip:</w:t>
      </w:r>
      <w:r>
        <w:t xml:space="preserve"> </w:t>
      </w:r>
      <w:r w:rsidRPr="00502A4B">
        <w:rPr>
          <w:i/>
          <w:iCs/>
        </w:rPr>
        <w:t xml:space="preserve">Vulkan does not (by default) allow the writing of </w:t>
      </w:r>
      <w:r w:rsidRPr="00E97858">
        <w:rPr>
          <w:i/>
          <w:iCs/>
          <w:u w:val="single"/>
        </w:rPr>
        <w:t>NULL</w:t>
      </w:r>
      <w:r w:rsidRPr="00502A4B">
        <w:rPr>
          <w:i/>
          <w:iCs/>
        </w:rPr>
        <w:t xml:space="preserve"> image views/buffers to descriptor set</w:t>
      </w:r>
      <w:r>
        <w:rPr>
          <w:i/>
          <w:iCs/>
        </w:rPr>
        <w:t>s</w:t>
      </w:r>
      <w:r w:rsidRPr="00502A4B">
        <w:rPr>
          <w:i/>
          <w:iCs/>
        </w:rPr>
        <w:t>. If you want to support “gaps” in your array, you will need to individually write only the valid entries one by one. (</w:t>
      </w:r>
      <w:proofErr w:type="spellStart"/>
      <w:r w:rsidRPr="00502A4B">
        <w:rPr>
          <w:i/>
          <w:iCs/>
        </w:rPr>
        <w:t>dstArrayElement</w:t>
      </w:r>
      <w:proofErr w:type="spellEnd"/>
      <w:r w:rsidRPr="00502A4B">
        <w:rPr>
          <w:i/>
          <w:iCs/>
        </w:rPr>
        <w:t>)</w:t>
      </w:r>
      <w:r>
        <w:t xml:space="preserve">  </w:t>
      </w:r>
    </w:p>
    <w:p w14:paraId="24FC1444" w14:textId="61BBE1F9" w:rsidR="008837A8" w:rsidRDefault="008837A8" w:rsidP="008837A8">
      <w:pPr>
        <w:pStyle w:val="Heading3"/>
      </w:pPr>
      <w:r>
        <w:t>task c</w:t>
      </w:r>
      <w:r w:rsidR="00D9300C">
        <w:t>7</w:t>
      </w:r>
    </w:p>
    <w:p w14:paraId="66ECC986" w14:textId="3227BD67" w:rsidR="008837A8" w:rsidRDefault="00D9300C" w:rsidP="00AA747E">
      <w:r w:rsidRPr="00D9300C">
        <w:t>Check that the texture is correctly loaded by looking in RenderDoc</w:t>
      </w:r>
      <w:r w:rsidR="008837A8">
        <w:t>.</w:t>
      </w:r>
    </w:p>
    <w:p w14:paraId="07DB3433" w14:textId="6C856DBB" w:rsidR="0073301B" w:rsidRDefault="00BD0989" w:rsidP="00AA747E">
      <w:r w:rsidRPr="00BD0989">
        <w:rPr>
          <w:noProof/>
        </w:rPr>
        <w:lastRenderedPageBreak/>
        <w:drawing>
          <wp:inline distT="0" distB="0" distL="0" distR="0" wp14:anchorId="55CF8031" wp14:editId="4AD97C48">
            <wp:extent cx="5943600" cy="4261485"/>
            <wp:effectExtent l="0" t="0" r="0" b="5715"/>
            <wp:docPr id="925717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17949" name="Picture 1" descr="A screenshot of a computer&#10;&#10;Description automatically generated"/>
                    <pic:cNvPicPr/>
                  </pic:nvPicPr>
                  <pic:blipFill>
                    <a:blip r:embed="rId13"/>
                    <a:stretch>
                      <a:fillRect/>
                    </a:stretch>
                  </pic:blipFill>
                  <pic:spPr>
                    <a:xfrm>
                      <a:off x="0" y="0"/>
                      <a:ext cx="5943600" cy="4261485"/>
                    </a:xfrm>
                    <a:prstGeom prst="rect">
                      <a:avLst/>
                    </a:prstGeom>
                  </pic:spPr>
                </pic:pic>
              </a:graphicData>
            </a:graphic>
          </wp:inline>
        </w:drawing>
      </w:r>
    </w:p>
    <w:p w14:paraId="6479D6F7" w14:textId="05E75492" w:rsidR="00635124" w:rsidRDefault="00635124" w:rsidP="00AA747E">
      <w:r>
        <w:t xml:space="preserve">If you don’t see </w:t>
      </w:r>
      <w:r w:rsidR="00B216DF">
        <w:t>it or</w:t>
      </w:r>
      <w:r>
        <w:t xml:space="preserve"> have a bunch of Vulkan validation errors in the console</w:t>
      </w:r>
      <w:r w:rsidR="00FB5159">
        <w:t>:</w:t>
      </w:r>
      <w:r>
        <w:t xml:space="preserve"> </w:t>
      </w:r>
      <w:r w:rsidR="00FB5159">
        <w:t>Y</w:t>
      </w:r>
      <w:r>
        <w:t>ou will need to clear those up and carefully retrace the steps in this section. There should be no visual impact yet, but you need to be clear of errors &amp; the green</w:t>
      </w:r>
      <w:r w:rsidR="00A90B87">
        <w:t>/</w:t>
      </w:r>
      <w:r>
        <w:t xml:space="preserve">cyan texture needs to </w:t>
      </w:r>
      <w:r w:rsidR="003222D9">
        <w:t>be selectable/</w:t>
      </w:r>
      <w:r>
        <w:t xml:space="preserve">appear in the </w:t>
      </w:r>
      <w:r w:rsidRPr="00635124">
        <w:rPr>
          <w:u w:val="single"/>
        </w:rPr>
        <w:t>Texture Viewer</w:t>
      </w:r>
      <w:r>
        <w:t xml:space="preserve"> when selecting the Draw call.</w:t>
      </w:r>
    </w:p>
    <w:p w14:paraId="004894A0" w14:textId="291ACE04" w:rsidR="00AB5586" w:rsidRDefault="00485755" w:rsidP="00AB5586">
      <w:pPr>
        <w:pStyle w:val="Heading2"/>
      </w:pPr>
      <w:r>
        <w:t>section d</w:t>
      </w:r>
      <w:r w:rsidR="0021311C">
        <w:t xml:space="preserve"> | </w:t>
      </w:r>
      <w:r w:rsidR="00BA11B6">
        <w:t>100</w:t>
      </w:r>
      <w:r w:rsidR="0021311C">
        <w:t>%</w:t>
      </w:r>
      <w:r w:rsidR="005778FA">
        <w:t xml:space="preserve"> - </w:t>
      </w:r>
      <w:r w:rsidR="008837A8" w:rsidRPr="008837A8">
        <w:t>Applying the second texture to the lighting model</w:t>
      </w:r>
    </w:p>
    <w:p w14:paraId="268A53A9" w14:textId="4AEFB92F" w:rsidR="00AB5586" w:rsidRDefault="00485755" w:rsidP="00AB5586">
      <w:pPr>
        <w:pStyle w:val="Heading3"/>
      </w:pPr>
      <w:r>
        <w:t>task d1</w:t>
      </w:r>
      <w:r w:rsidR="00651F43">
        <w:t xml:space="preserve"> </w:t>
      </w:r>
    </w:p>
    <w:p w14:paraId="56807FAA" w14:textId="1AAE7148" w:rsidR="000C74DB" w:rsidRDefault="008837A8" w:rsidP="00721777">
      <w:r w:rsidRPr="008837A8">
        <w:t xml:space="preserve">Adjust the fragment shader to </w:t>
      </w:r>
      <w:r w:rsidR="000C74DB">
        <w:t>use an array of textures &amp; samplers instead of the singular versions currently in use.</w:t>
      </w:r>
    </w:p>
    <w:p w14:paraId="34BC1919" w14:textId="3E7CA289" w:rsidR="00A62654" w:rsidRDefault="000C74DB" w:rsidP="00721777">
      <w:r>
        <w:t xml:space="preserve"> </w:t>
      </w:r>
      <w:r w:rsidRPr="000C74DB">
        <w:rPr>
          <w:noProof/>
        </w:rPr>
        <w:drawing>
          <wp:inline distT="0" distB="0" distL="0" distR="0" wp14:anchorId="4E743B4F" wp14:editId="5C1421DC">
            <wp:extent cx="5363323" cy="866896"/>
            <wp:effectExtent l="0" t="0" r="0" b="9525"/>
            <wp:docPr id="54296123" name="Picture 1" descr="A black background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6123" name="Picture 1" descr="A black background with blue and white text&#10;&#10;Description automatically generated"/>
                    <pic:cNvPicPr/>
                  </pic:nvPicPr>
                  <pic:blipFill>
                    <a:blip r:embed="rId14"/>
                    <a:stretch>
                      <a:fillRect/>
                    </a:stretch>
                  </pic:blipFill>
                  <pic:spPr>
                    <a:xfrm>
                      <a:off x="0" y="0"/>
                      <a:ext cx="5363323" cy="866896"/>
                    </a:xfrm>
                    <a:prstGeom prst="rect">
                      <a:avLst/>
                    </a:prstGeom>
                  </pic:spPr>
                </pic:pic>
              </a:graphicData>
            </a:graphic>
          </wp:inline>
        </w:drawing>
      </w:r>
    </w:p>
    <w:p w14:paraId="116704D7" w14:textId="0071D210" w:rsidR="000C74DB" w:rsidRDefault="000C74DB" w:rsidP="00721777">
      <w:pPr>
        <w:rPr>
          <w:rStyle w:val="Hyperlink"/>
        </w:rPr>
      </w:pPr>
      <w:r>
        <w:t>Adjust the code to use the first texture in the array and the visual results should stay the same with no errors.</w:t>
      </w:r>
    </w:p>
    <w:p w14:paraId="5ACE6E2C" w14:textId="054D557A" w:rsidR="00AA747E" w:rsidRDefault="00AA747E" w:rsidP="00AA747E">
      <w:pPr>
        <w:pStyle w:val="Heading3"/>
      </w:pPr>
      <w:r>
        <w:t>task d2</w:t>
      </w:r>
    </w:p>
    <w:p w14:paraId="3A923BFD" w14:textId="3F16012C" w:rsidR="00661AD4" w:rsidRDefault="00A57C5B" w:rsidP="00AA747E">
      <w:r>
        <w:t>Now that you have array support working, switch the code to use the second texture in the array.</w:t>
      </w:r>
    </w:p>
    <w:p w14:paraId="5BD7F15F" w14:textId="379FBB60" w:rsidR="00A57C5B" w:rsidRDefault="00A57C5B" w:rsidP="00AA747E">
      <w:r w:rsidRPr="00A57C5B">
        <w:rPr>
          <w:noProof/>
        </w:rPr>
        <w:lastRenderedPageBreak/>
        <w:drawing>
          <wp:inline distT="0" distB="0" distL="0" distR="0" wp14:anchorId="05E42640" wp14:editId="53B5362A">
            <wp:extent cx="5943600" cy="4683760"/>
            <wp:effectExtent l="0" t="0" r="0" b="2540"/>
            <wp:docPr id="1108395130" name="Picture 1" descr="A green cat statue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95130" name="Picture 1" descr="A green cat statue on a red background&#10;&#10;Description automatically generated"/>
                    <pic:cNvPicPr/>
                  </pic:nvPicPr>
                  <pic:blipFill>
                    <a:blip r:embed="rId15"/>
                    <a:stretch>
                      <a:fillRect/>
                    </a:stretch>
                  </pic:blipFill>
                  <pic:spPr>
                    <a:xfrm>
                      <a:off x="0" y="0"/>
                      <a:ext cx="5943600" cy="4683760"/>
                    </a:xfrm>
                    <a:prstGeom prst="rect">
                      <a:avLst/>
                    </a:prstGeom>
                  </pic:spPr>
                </pic:pic>
              </a:graphicData>
            </a:graphic>
          </wp:inline>
        </w:drawing>
      </w:r>
    </w:p>
    <w:p w14:paraId="13C831D8" w14:textId="20D07C81" w:rsidR="00A57C5B" w:rsidRDefault="00A57C5B" w:rsidP="00AA747E">
      <w:r>
        <w:t>This is the “</w:t>
      </w:r>
      <w:proofErr w:type="spellStart"/>
      <w:r>
        <w:t>roughnessMetallic</w:t>
      </w:r>
      <w:proofErr w:type="spellEnd"/>
      <w:r>
        <w:t xml:space="preserve">” texture. As mentioned in the </w:t>
      </w:r>
      <w:hyperlink r:id="rId16" w:anchor="metallic-and-roughness" w:history="1">
        <w:r w:rsidRPr="00A57C5B">
          <w:rPr>
            <w:rStyle w:val="Hyperlink"/>
          </w:rPr>
          <w:t>Blender GLTF 2.0 specification</w:t>
        </w:r>
      </w:hyperlink>
      <w:r>
        <w:t xml:space="preserve">, this texture contains </w:t>
      </w:r>
      <w:r w:rsidRPr="00A57C5B">
        <w:rPr>
          <w:u w:val="single"/>
        </w:rPr>
        <w:t>Roughness</w:t>
      </w:r>
      <w:r>
        <w:t xml:space="preserve"> in the </w:t>
      </w:r>
      <w:r w:rsidRPr="00A57C5B">
        <w:rPr>
          <w:b/>
          <w:bCs/>
        </w:rPr>
        <w:t>Green</w:t>
      </w:r>
      <w:r>
        <w:t xml:space="preserve"> channel and </w:t>
      </w:r>
      <w:proofErr w:type="spellStart"/>
      <w:r w:rsidRPr="00A57C5B">
        <w:rPr>
          <w:u w:val="single"/>
        </w:rPr>
        <w:t>Metalness</w:t>
      </w:r>
      <w:proofErr w:type="spellEnd"/>
      <w:r>
        <w:t xml:space="preserve"> in the </w:t>
      </w:r>
      <w:r w:rsidRPr="00A57C5B">
        <w:rPr>
          <w:b/>
          <w:bCs/>
        </w:rPr>
        <w:t>Blue</w:t>
      </w:r>
      <w:r>
        <w:t xml:space="preserve"> channel. It also can optionally contain baked </w:t>
      </w:r>
      <w:r w:rsidRPr="00A57C5B">
        <w:rPr>
          <w:u w:val="single"/>
        </w:rPr>
        <w:t>Ambient Occlusion</w:t>
      </w:r>
      <w:r>
        <w:t xml:space="preserve"> in the </w:t>
      </w:r>
      <w:r w:rsidRPr="00A57C5B">
        <w:rPr>
          <w:b/>
          <w:bCs/>
        </w:rPr>
        <w:t>Red</w:t>
      </w:r>
      <w:r>
        <w:t xml:space="preserve"> channel, but our model does not appear to have any Red in this texture.</w:t>
      </w:r>
    </w:p>
    <w:p w14:paraId="0A935A89" w14:textId="0DF9E2C1" w:rsidR="00572AB8" w:rsidRDefault="00572AB8" w:rsidP="00572AB8">
      <w:pPr>
        <w:pStyle w:val="Heading3"/>
      </w:pPr>
      <w:r>
        <w:t>task d3</w:t>
      </w:r>
    </w:p>
    <w:p w14:paraId="6B43D29A" w14:textId="1028EF59" w:rsidR="00A57C5B" w:rsidRDefault="00A57C5B" w:rsidP="00AA747E">
      <w:r>
        <w:t xml:space="preserve">Adjust the fragment shader code so it displays just the </w:t>
      </w:r>
      <w:r w:rsidRPr="00A57C5B">
        <w:rPr>
          <w:b/>
          <w:bCs/>
        </w:rPr>
        <w:t>green</w:t>
      </w:r>
      <w:r>
        <w:t xml:space="preserve"> channel of this texture </w:t>
      </w:r>
      <w:r w:rsidRPr="00A57C5B">
        <w:rPr>
          <w:b/>
          <w:bCs/>
        </w:rPr>
        <w:t>only</w:t>
      </w:r>
      <w:r w:rsidR="00572AB8">
        <w:t>:</w:t>
      </w:r>
      <w:r>
        <w:t xml:space="preserve"> (no lighting)</w:t>
      </w:r>
    </w:p>
    <w:p w14:paraId="518657A1" w14:textId="68182DEB" w:rsidR="00A57C5B" w:rsidRDefault="00572AB8" w:rsidP="00AA747E">
      <w:r w:rsidRPr="00572AB8">
        <w:rPr>
          <w:noProof/>
        </w:rPr>
        <w:lastRenderedPageBreak/>
        <w:drawing>
          <wp:inline distT="0" distB="0" distL="0" distR="0" wp14:anchorId="02A67AB3" wp14:editId="66584C42">
            <wp:extent cx="5943600" cy="4683760"/>
            <wp:effectExtent l="0" t="0" r="0" b="2540"/>
            <wp:docPr id="1437966744" name="Picture 1" descr="A computer screen shot of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66744" name="Picture 1" descr="A computer screen shot of a mouse&#10;&#10;Description automatically generated"/>
                    <pic:cNvPicPr/>
                  </pic:nvPicPr>
                  <pic:blipFill>
                    <a:blip r:embed="rId17"/>
                    <a:stretch>
                      <a:fillRect/>
                    </a:stretch>
                  </pic:blipFill>
                  <pic:spPr>
                    <a:xfrm>
                      <a:off x="0" y="0"/>
                      <a:ext cx="5943600" cy="4683760"/>
                    </a:xfrm>
                    <a:prstGeom prst="rect">
                      <a:avLst/>
                    </a:prstGeom>
                  </pic:spPr>
                </pic:pic>
              </a:graphicData>
            </a:graphic>
          </wp:inline>
        </w:drawing>
      </w:r>
    </w:p>
    <w:p w14:paraId="23807283" w14:textId="5BB4610B" w:rsidR="00572AB8" w:rsidRDefault="00572AB8" w:rsidP="00AA747E">
      <w:r>
        <w:t xml:space="preserve">You can see that while the roughness is mostly uniform, there are spots where there is some minor variation in smoothness. The brighter the green, the “rougher” the </w:t>
      </w:r>
      <w:proofErr w:type="gramStart"/>
      <w:r>
        <w:t>surface</w:t>
      </w:r>
      <w:proofErr w:type="gramEnd"/>
      <w:r>
        <w:t>. In a human made 3D model, I would expect some significant variation around the eyes and the nose(darker). But since this model was AI generated, we should keep our expectations in-check for now.</w:t>
      </w:r>
    </w:p>
    <w:p w14:paraId="3CDCA584" w14:textId="3A57F6C6" w:rsidR="00572AB8" w:rsidRDefault="00572AB8" w:rsidP="00572AB8">
      <w:pPr>
        <w:pStyle w:val="Heading3"/>
      </w:pPr>
      <w:r>
        <w:t>task d3</w:t>
      </w:r>
    </w:p>
    <w:p w14:paraId="14C697C0" w14:textId="41109656" w:rsidR="00572AB8" w:rsidRDefault="00572AB8" w:rsidP="00AA747E">
      <w:r>
        <w:t>Go ahead and do the same with the blue channel to see what is considered metallic:</w:t>
      </w:r>
    </w:p>
    <w:p w14:paraId="0269BB41" w14:textId="2C0B2D27" w:rsidR="00572AB8" w:rsidRDefault="0056198B" w:rsidP="00AA747E">
      <w:r w:rsidRPr="0056198B">
        <w:rPr>
          <w:noProof/>
        </w:rPr>
        <w:lastRenderedPageBreak/>
        <w:drawing>
          <wp:inline distT="0" distB="0" distL="0" distR="0" wp14:anchorId="43D00516" wp14:editId="3738A32E">
            <wp:extent cx="5943600" cy="4683760"/>
            <wp:effectExtent l="0" t="0" r="0" b="2540"/>
            <wp:docPr id="38404812" name="Picture 1" descr="A blue ca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4812" name="Picture 1" descr="A blue cat on a red background&#10;&#10;Description automatically generated"/>
                    <pic:cNvPicPr/>
                  </pic:nvPicPr>
                  <pic:blipFill>
                    <a:blip r:embed="rId18"/>
                    <a:stretch>
                      <a:fillRect/>
                    </a:stretch>
                  </pic:blipFill>
                  <pic:spPr>
                    <a:xfrm>
                      <a:off x="0" y="0"/>
                      <a:ext cx="5943600" cy="4683760"/>
                    </a:xfrm>
                    <a:prstGeom prst="rect">
                      <a:avLst/>
                    </a:prstGeom>
                  </pic:spPr>
                </pic:pic>
              </a:graphicData>
            </a:graphic>
          </wp:inline>
        </w:drawing>
      </w:r>
    </w:p>
    <w:p w14:paraId="3329A99B" w14:textId="77777777" w:rsidR="0056198B" w:rsidRDefault="0056198B" w:rsidP="00AA747E">
      <w:r>
        <w:t>Since a cat is not made of metal, it may seem a bit odd that there is any blue at all. However, keep in mind that the “</w:t>
      </w:r>
      <w:proofErr w:type="spellStart"/>
      <w:r>
        <w:t>metalness</w:t>
      </w:r>
      <w:proofErr w:type="spellEnd"/>
      <w:r>
        <w:t xml:space="preserve">” also helps represent the environmental </w:t>
      </w:r>
      <w:r w:rsidRPr="0056198B">
        <w:rPr>
          <w:u w:val="single"/>
        </w:rPr>
        <w:t>reflectivity</w:t>
      </w:r>
      <w:r>
        <w:t xml:space="preserve"> of a material in the PBR model. If I had to guess, the presence of blue on the Black coat is saying that it is somewhat “smooth &amp; shiny” while the white fur is more “poofy” and non-reflective.</w:t>
      </w:r>
    </w:p>
    <w:p w14:paraId="28B86F3E" w14:textId="6CF52323" w:rsidR="0056198B" w:rsidRDefault="0056198B" w:rsidP="00AA747E">
      <w:r>
        <w:t xml:space="preserve">Again, this was generated by a brand-new 3D Mesh AI model, so we are not exactly expecting perfection here. In any case, we won’t be using the </w:t>
      </w:r>
      <w:proofErr w:type="spellStart"/>
      <w:r>
        <w:t>metalness</w:t>
      </w:r>
      <w:proofErr w:type="spellEnd"/>
      <w:r>
        <w:t xml:space="preserve"> just yet </w:t>
      </w:r>
      <w:r w:rsidR="0078597D">
        <w:t>regardless</w:t>
      </w:r>
      <w:r>
        <w:t xml:space="preserve"> since we are not using PBR lighting equations. </w:t>
      </w:r>
    </w:p>
    <w:p w14:paraId="55E7DA5C" w14:textId="04D6AA82" w:rsidR="00AA747E" w:rsidRDefault="00AA747E" w:rsidP="00AA747E">
      <w:pPr>
        <w:pStyle w:val="Heading3"/>
      </w:pPr>
      <w:r>
        <w:t>task d</w:t>
      </w:r>
      <w:r w:rsidR="00572AB8">
        <w:t>4</w:t>
      </w:r>
    </w:p>
    <w:p w14:paraId="71F2B6E5" w14:textId="156847CD" w:rsidR="0078597D" w:rsidRDefault="0078597D" w:rsidP="00AA747E">
      <w:r>
        <w:t xml:space="preserve">Without an </w:t>
      </w:r>
      <w:r w:rsidRPr="00C926C6">
        <w:rPr>
          <w:u w:val="single"/>
        </w:rPr>
        <w:t>environment map</w:t>
      </w:r>
      <w:r w:rsidR="00C926C6">
        <w:t xml:space="preserve"> loaded </w:t>
      </w:r>
      <w:r>
        <w:t>(</w:t>
      </w:r>
      <w:proofErr w:type="spellStart"/>
      <w:r w:rsidR="00C926C6">
        <w:t>a.k.a</w:t>
      </w:r>
      <w:proofErr w:type="spellEnd"/>
      <w:r w:rsidR="00C926C6">
        <w:t xml:space="preserve"> </w:t>
      </w:r>
      <w:r>
        <w:t xml:space="preserve">Skybox), our use case for this texture is generally going to be limited to </w:t>
      </w:r>
      <w:r w:rsidR="00C926C6">
        <w:t>using the</w:t>
      </w:r>
      <w:r>
        <w:t xml:space="preserve"> roughness component</w:t>
      </w:r>
      <w:r w:rsidR="00C926C6">
        <w:t xml:space="preserve">/channel to dampen our </w:t>
      </w:r>
      <w:r w:rsidR="00C926C6" w:rsidRPr="00C926C6">
        <w:rPr>
          <w:u w:val="single"/>
        </w:rPr>
        <w:t>Specular Highlights</w:t>
      </w:r>
      <w:r>
        <w:t>.</w:t>
      </w:r>
    </w:p>
    <w:p w14:paraId="79B14AE1" w14:textId="77777777" w:rsidR="00C926C6" w:rsidRDefault="00C926C6" w:rsidP="00AA747E">
      <w:r>
        <w:t xml:space="preserve">Switch the shader back to using the base color like it was before. However, this time </w:t>
      </w:r>
      <w:r w:rsidRPr="00C926C6">
        <w:rPr>
          <w:u w:val="single"/>
        </w:rPr>
        <w:t>also</w:t>
      </w:r>
      <w:r>
        <w:t xml:space="preserve"> load in the roughness value from the second texture. Use the roughness to </w:t>
      </w:r>
      <w:r w:rsidRPr="00C926C6">
        <w:rPr>
          <w:u w:val="single"/>
        </w:rPr>
        <w:t>dampen the specular highlights</w:t>
      </w:r>
      <w:r>
        <w:t xml:space="preserve"> in the final formula. Basically, the higher the value, the </w:t>
      </w:r>
      <w:r w:rsidRPr="00C926C6">
        <w:rPr>
          <w:u w:val="single"/>
        </w:rPr>
        <w:t>rougher</w:t>
      </w:r>
      <w:r>
        <w:t xml:space="preserve"> and </w:t>
      </w:r>
      <w:r w:rsidRPr="00C926C6">
        <w:rPr>
          <w:u w:val="single"/>
        </w:rPr>
        <w:t>less shiny</w:t>
      </w:r>
      <w:r>
        <w:t xml:space="preserve"> the surface should appear.</w:t>
      </w:r>
    </w:p>
    <w:p w14:paraId="1BC41AEF" w14:textId="23304678" w:rsidR="008837A8" w:rsidRDefault="00C926C6" w:rsidP="00AA747E">
      <w:r>
        <w:t xml:space="preserve">Once you get this implemented, the </w:t>
      </w:r>
      <w:r w:rsidRPr="00C926C6">
        <w:rPr>
          <w:u w:val="single"/>
        </w:rPr>
        <w:t>shininess</w:t>
      </w:r>
      <w:r>
        <w:t xml:space="preserve"> of the surface should be significantly more </w:t>
      </w:r>
      <w:r w:rsidRPr="00C926C6">
        <w:rPr>
          <w:u w:val="single"/>
        </w:rPr>
        <w:t>subtle</w:t>
      </w:r>
      <w:r>
        <w:t xml:space="preserve"> and vary a bit:</w:t>
      </w:r>
    </w:p>
    <w:p w14:paraId="041FB20E" w14:textId="150998F8" w:rsidR="00C926C6" w:rsidRDefault="002924F2" w:rsidP="00AA747E">
      <w:r w:rsidRPr="002924F2">
        <w:rPr>
          <w:noProof/>
        </w:rPr>
        <w:lastRenderedPageBreak/>
        <w:drawing>
          <wp:inline distT="0" distB="0" distL="0" distR="0" wp14:anchorId="2C3E1353" wp14:editId="7C3788F4">
            <wp:extent cx="5943600" cy="4683760"/>
            <wp:effectExtent l="0" t="0" r="0" b="2540"/>
            <wp:docPr id="864675635" name="Picture 1" descr="A cat sitting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75635" name="Picture 1" descr="A cat sitting on a red background&#10;&#10;Description automatically generated"/>
                    <pic:cNvPicPr/>
                  </pic:nvPicPr>
                  <pic:blipFill>
                    <a:blip r:embed="rId19"/>
                    <a:stretch>
                      <a:fillRect/>
                    </a:stretch>
                  </pic:blipFill>
                  <pic:spPr>
                    <a:xfrm>
                      <a:off x="0" y="0"/>
                      <a:ext cx="5943600" cy="4683760"/>
                    </a:xfrm>
                    <a:prstGeom prst="rect">
                      <a:avLst/>
                    </a:prstGeom>
                  </pic:spPr>
                </pic:pic>
              </a:graphicData>
            </a:graphic>
          </wp:inline>
        </w:drawing>
      </w:r>
    </w:p>
    <w:p w14:paraId="6C64F285" w14:textId="6FDA9DCA" w:rsidR="002924F2" w:rsidRDefault="002924F2" w:rsidP="00AA747E">
      <w:r>
        <w:t xml:space="preserve">At first you may think you have just disabled specular highlights. But if you pan across the model slowly you should be able to see a very </w:t>
      </w:r>
      <w:r w:rsidRPr="002924F2">
        <w:rPr>
          <w:i/>
          <w:iCs/>
        </w:rPr>
        <w:t>subtle sheen</w:t>
      </w:r>
      <w:r>
        <w:t xml:space="preserve"> across the cat’s fur. The model you selected may (hopefully) contain much more obvious roughness differences. Again, our cat here is not made of metal or plastic, so any specular highlights should be very minimal and barely noticeable.</w:t>
      </w:r>
    </w:p>
    <w:p w14:paraId="5B316943" w14:textId="00F92903" w:rsidR="000C7A39" w:rsidRDefault="000C7A39" w:rsidP="00AA747E">
      <w:pPr>
        <w:rPr>
          <w:i/>
          <w:iCs/>
        </w:rPr>
      </w:pPr>
      <w:r w:rsidRPr="000C7A39">
        <w:rPr>
          <w:i/>
          <w:iCs/>
          <w:color w:val="FF0000"/>
        </w:rPr>
        <w:t>Tip:</w:t>
      </w:r>
      <w:r w:rsidRPr="000C7A39">
        <w:rPr>
          <w:color w:val="FF0000"/>
        </w:rPr>
        <w:t xml:space="preserve"> </w:t>
      </w:r>
      <w:r w:rsidRPr="000C7A39">
        <w:rPr>
          <w:i/>
          <w:iCs/>
        </w:rPr>
        <w:t>Change the specular color multiplier</w:t>
      </w:r>
      <w:r>
        <w:rPr>
          <w:i/>
          <w:iCs/>
        </w:rPr>
        <w:t xml:space="preserve"> (Red?)</w:t>
      </w:r>
      <w:r w:rsidRPr="000C7A39">
        <w:rPr>
          <w:i/>
          <w:iCs/>
        </w:rPr>
        <w:t xml:space="preserve"> if you are having a hard time spotting these more subtle highlights.</w:t>
      </w:r>
    </w:p>
    <w:p w14:paraId="4FA26AA8" w14:textId="1EA99762" w:rsidR="00323F01" w:rsidRDefault="00323F01" w:rsidP="00323F01">
      <w:pPr>
        <w:pStyle w:val="Heading3"/>
        <w:pBdr>
          <w:top w:val="single" w:sz="6" w:space="0" w:color="4472C4" w:themeColor="accent1"/>
        </w:pBdr>
      </w:pPr>
      <w:r>
        <w:t>TASK D5</w:t>
      </w:r>
    </w:p>
    <w:p w14:paraId="380C6C45" w14:textId="29B0AB42" w:rsidR="00323F01" w:rsidRDefault="0085059E" w:rsidP="00AA747E">
      <w:r>
        <w:t xml:space="preserve">As you can see, the </w:t>
      </w:r>
      <w:r w:rsidR="009E1624">
        <w:t>specular</w:t>
      </w:r>
      <w:r>
        <w:t xml:space="preserve"> interpretation on the cat is way too subtle to really notice. Let’s switch to a human made 3D model that more </w:t>
      </w:r>
      <w:r w:rsidR="009E1624">
        <w:t>clearly demonstrates changes in specular. Go ahead and swap out the AI generated Cat model with the provided fish model created by an actual human artist. (don’t forget to export it from Blender first)</w:t>
      </w:r>
    </w:p>
    <w:p w14:paraId="0D33807C" w14:textId="1F09ED20" w:rsidR="009E1624" w:rsidRDefault="00117B5B" w:rsidP="00AA747E">
      <w:r w:rsidRPr="00117B5B">
        <w:lastRenderedPageBreak/>
        <w:drawing>
          <wp:inline distT="0" distB="0" distL="0" distR="0" wp14:anchorId="5ADAB193" wp14:editId="0DDAFB63">
            <wp:extent cx="5943600" cy="4683760"/>
            <wp:effectExtent l="0" t="0" r="0" b="2540"/>
            <wp:docPr id="1630902632" name="Picture 1" descr="A fish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02632" name="Picture 1" descr="A fish on a red background&#10;&#10;Description automatically generated"/>
                    <pic:cNvPicPr/>
                  </pic:nvPicPr>
                  <pic:blipFill>
                    <a:blip r:embed="rId20"/>
                    <a:stretch>
                      <a:fillRect/>
                    </a:stretch>
                  </pic:blipFill>
                  <pic:spPr>
                    <a:xfrm>
                      <a:off x="0" y="0"/>
                      <a:ext cx="5943600" cy="4683760"/>
                    </a:xfrm>
                    <a:prstGeom prst="rect">
                      <a:avLst/>
                    </a:prstGeom>
                  </pic:spPr>
                </pic:pic>
              </a:graphicData>
            </a:graphic>
          </wp:inline>
        </w:drawing>
      </w:r>
    </w:p>
    <w:p w14:paraId="5D8A0383" w14:textId="630CF9C8" w:rsidR="00117B5B" w:rsidRDefault="00117B5B" w:rsidP="00AA747E">
      <w:r>
        <w:t>Unlike the cat where the specular highlights are almost imperceptible, the fish should clearly show areas that shin</w:t>
      </w:r>
      <w:r w:rsidR="00C1292E">
        <w:t>e</w:t>
      </w:r>
      <w:r>
        <w:t xml:space="preserve"> overall. Consider rotating the light source or the 3D model slowly to see the differences even more </w:t>
      </w:r>
      <w:r w:rsidR="00C1292E">
        <w:t>clearly.</w:t>
      </w:r>
    </w:p>
    <w:p w14:paraId="7D2F9EA1" w14:textId="6F9E4ED7" w:rsidR="00C1292E" w:rsidRDefault="006B0FC7" w:rsidP="00AA747E">
      <w:r w:rsidRPr="006B0FC7">
        <w:drawing>
          <wp:inline distT="0" distB="0" distL="0" distR="0" wp14:anchorId="2129B5C3" wp14:editId="25321311">
            <wp:extent cx="2970816" cy="2341106"/>
            <wp:effectExtent l="0" t="0" r="1270" b="2540"/>
            <wp:docPr id="179733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3173" name="Picture 1" descr="A screenshot of a computer&#10;&#10;Description automatically generated"/>
                    <pic:cNvPicPr/>
                  </pic:nvPicPr>
                  <pic:blipFill>
                    <a:blip r:embed="rId21"/>
                    <a:stretch>
                      <a:fillRect/>
                    </a:stretch>
                  </pic:blipFill>
                  <pic:spPr>
                    <a:xfrm>
                      <a:off x="0" y="0"/>
                      <a:ext cx="2992250" cy="2357997"/>
                    </a:xfrm>
                    <a:prstGeom prst="rect">
                      <a:avLst/>
                    </a:prstGeom>
                  </pic:spPr>
                </pic:pic>
              </a:graphicData>
            </a:graphic>
          </wp:inline>
        </w:drawing>
      </w:r>
      <w:r w:rsidRPr="006B0FC7">
        <w:drawing>
          <wp:inline distT="0" distB="0" distL="0" distR="0" wp14:anchorId="27437A3B" wp14:editId="417A5D99">
            <wp:extent cx="2963546" cy="2335378"/>
            <wp:effectExtent l="0" t="0" r="8255" b="8255"/>
            <wp:docPr id="674205432" name="Picture 1" descr="A fish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05432" name="Picture 1" descr="A fish on a red background&#10;&#10;Description automatically generated"/>
                    <pic:cNvPicPr/>
                  </pic:nvPicPr>
                  <pic:blipFill>
                    <a:blip r:embed="rId22"/>
                    <a:stretch>
                      <a:fillRect/>
                    </a:stretch>
                  </pic:blipFill>
                  <pic:spPr>
                    <a:xfrm>
                      <a:off x="0" y="0"/>
                      <a:ext cx="2985934" cy="2353021"/>
                    </a:xfrm>
                    <a:prstGeom prst="rect">
                      <a:avLst/>
                    </a:prstGeom>
                  </pic:spPr>
                </pic:pic>
              </a:graphicData>
            </a:graphic>
          </wp:inline>
        </w:drawing>
      </w:r>
    </w:p>
    <w:p w14:paraId="3731CB20" w14:textId="77777777" w:rsidR="000B5FAE" w:rsidRDefault="000B5FAE" w:rsidP="00AA747E">
      <w:r>
        <w:t>Unlike the cat model, notice that this model also has a red or “ambient occlusion” component in the “occlusion roughness metallic” texture. In the images above, the left image is ignoring the red channel, while the right image is using the ambient occlusion to reduce ambient light where applicable.</w:t>
      </w:r>
    </w:p>
    <w:p w14:paraId="403BB1EA" w14:textId="4F56FE8F" w:rsidR="00032017" w:rsidRDefault="000B5FAE" w:rsidP="00AA747E">
      <w:r>
        <w:lastRenderedPageBreak/>
        <w:t xml:space="preserve">The effect is quite subtle but note how around the mouth &amp; eyes of the right fish it appears to have more depth, while the mouth and eyes on the left fish seem flatter in appearance. I increased the overall ambient light in the scene to 0.5f to make this effect easier to see. </w:t>
      </w:r>
      <w:r w:rsidR="00032017">
        <w:t>Do the same shader &amp; lighting adjustment in your assignment.</w:t>
      </w:r>
      <w:r>
        <w:t xml:space="preserve"> </w:t>
      </w:r>
    </w:p>
    <w:p w14:paraId="6AF4BECC" w14:textId="128CD7B3" w:rsidR="006B0FC7" w:rsidRPr="00323F01" w:rsidRDefault="000B5FAE" w:rsidP="00AA747E">
      <w:r>
        <w:t xml:space="preserve"> </w:t>
      </w:r>
    </w:p>
    <w:p w14:paraId="7C0DFDC7" w14:textId="2F72C0BF" w:rsidR="007B4F67" w:rsidRDefault="007B4F67" w:rsidP="007B4F67">
      <w:pPr>
        <w:pStyle w:val="Heading1"/>
      </w:pPr>
      <w:r>
        <w:t>Summary</w:t>
      </w:r>
    </w:p>
    <w:p w14:paraId="03C0A72A" w14:textId="11D33579" w:rsidR="00032017" w:rsidRDefault="00032017" w:rsidP="00032017">
      <w:r>
        <w:t>While this does implement our texture’s roughness</w:t>
      </w:r>
      <w:r w:rsidR="008A78E3">
        <w:t xml:space="preserve"> &amp; occlusion</w:t>
      </w:r>
      <w:r>
        <w:t>, it is unfortunately not quite as accurate as it could be. Roughness was designed for PBR shading models, not the older Blinn-Phong model we are using currently. Notice the use of a fixed Exponent (Blinn-Phong power) instead of roughness when determining highlight intensity.</w:t>
      </w:r>
    </w:p>
    <w:p w14:paraId="07DBB3C9" w14:textId="0DBEAF36" w:rsidR="00032017" w:rsidRDefault="00032017" w:rsidP="00032017">
      <w:r>
        <w:t>Unfortunately, there is no perfect conversion between these two things. Therefore, we ended up interpreting the roughness component as the reversed version of the older “specular map” value found in classic materials.</w:t>
      </w:r>
      <w:r w:rsidR="008A78E3">
        <w:t xml:space="preserve"> I</w:t>
      </w:r>
      <w:r>
        <w:t>t’s a noticeable change, but it’s a poor substitute for a true PBR shading model.</w:t>
      </w:r>
    </w:p>
    <w:p w14:paraId="2B31AA50" w14:textId="7C4DD083" w:rsidR="008A78E3" w:rsidRDefault="008A78E3" w:rsidP="00032017">
      <w:r>
        <w:t>The last major missing piece to this puzzle is the normal map (the purple</w:t>
      </w:r>
      <w:r w:rsidR="004B2EF6">
        <w:t>/</w:t>
      </w:r>
      <w:r>
        <w:t>blue</w:t>
      </w:r>
      <w:r w:rsidR="004B2EF6">
        <w:t>/green</w:t>
      </w:r>
      <w:r>
        <w:t xml:space="preserve"> image). In the start of the last assignment in the course we will have you incorporating the normal map to complete the classic material look.</w:t>
      </w:r>
      <w:r>
        <w:t xml:space="preserve"> We will then wrap up the course by having you integrate a true PBR shader.</w:t>
      </w:r>
      <w:r>
        <w:t xml:space="preserve"> </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4946697D" w14:textId="683827D8" w:rsidR="008002B7" w:rsidRDefault="008002B7" w:rsidP="008002B7">
      <w:pPr>
        <w:pStyle w:val="Heading2"/>
      </w:pPr>
      <w:r>
        <w:t>Vulkan API</w:t>
      </w:r>
    </w:p>
    <w:bookmarkStart w:id="1" w:name="_Hlk46754722"/>
    <w:p w14:paraId="68532FC6" w14:textId="461C121A" w:rsidR="008002B7" w:rsidRDefault="00AD090F" w:rsidP="00766FD5">
      <w:r>
        <w:fldChar w:fldCharType="begin"/>
      </w:r>
      <w:r>
        <w:instrText xml:space="preserve"> HYPERLINK "https://vulkan.lunarg.com/doc/view/latest/windows/apispec.html" </w:instrText>
      </w:r>
      <w:r>
        <w:fldChar w:fldCharType="separate"/>
      </w:r>
      <w:r w:rsidR="008002B7" w:rsidRPr="00D84F75">
        <w:rPr>
          <w:rStyle w:val="Hyperlink"/>
        </w:rPr>
        <w:t>https://vulkan.lunarg.com/doc/view/latest/windows/apispec.html</w:t>
      </w:r>
      <w:r>
        <w:rPr>
          <w:rStyle w:val="Hyperlink"/>
        </w:rPr>
        <w:fldChar w:fldCharType="end"/>
      </w:r>
    </w:p>
    <w:p w14:paraId="7C961122" w14:textId="7A548E26" w:rsidR="00766FD5" w:rsidRDefault="00000000">
      <w:hyperlink r:id="rId23" w:history="1">
        <w:r w:rsidR="008002B7" w:rsidRPr="00D84F75">
          <w:rPr>
            <w:rStyle w:val="Hyperlink"/>
          </w:rPr>
          <w:t>https://www.khronos.org/files/vulkan11-reference-guide.pdf</w:t>
        </w:r>
      </w:hyperlink>
    </w:p>
    <w:p w14:paraId="25B7B68B" w14:textId="7654248A" w:rsidR="008002B7" w:rsidRPr="00D84F75" w:rsidRDefault="008002B7" w:rsidP="008002B7">
      <w:pPr>
        <w:rPr>
          <w:rStyle w:val="Hyperlink"/>
        </w:rPr>
      </w:pPr>
      <w:r>
        <w:fldChar w:fldCharType="begin"/>
      </w:r>
      <w:r w:rsidR="00B75331">
        <w:instrText>HYPERLINK "C:\\Users\\lnorr_000\\AppData\\Roaming\\Microsoft\\Word\\ebooks.fullsail.edu (if the link does not work directly, copy it to your browser)https:\\learning.oreilly.com\\library\\view\\vulkantm-programming-guide\\9780134464701\\"</w:instrText>
      </w:r>
      <w:r>
        <w:fldChar w:fldCharType="separate"/>
      </w:r>
      <w:r w:rsidRPr="00D84F75">
        <w:rPr>
          <w:rStyle w:val="Hyperlink"/>
        </w:rPr>
        <w:t xml:space="preserve">ebooks.fullsail.edu </w:t>
      </w:r>
      <w:r w:rsidRPr="008002B7">
        <w:t>(if the link does not work directly, copy it to your browser)</w:t>
      </w:r>
    </w:p>
    <w:p w14:paraId="13E2BC01" w14:textId="77777777" w:rsidR="008002B7" w:rsidRPr="00D84F75" w:rsidRDefault="008002B7">
      <w:pPr>
        <w:rPr>
          <w:rStyle w:val="Hyperlink"/>
        </w:rPr>
      </w:pPr>
      <w:r w:rsidRPr="00D84F75">
        <w:rPr>
          <w:rStyle w:val="Hyperlink"/>
        </w:rPr>
        <w:t>https://learning.oreilly.com/library/view/vulkantm-programming-guide/9780134464701/</w:t>
      </w:r>
    </w:p>
    <w:p w14:paraId="22094BDF" w14:textId="77719605" w:rsidR="001A1444" w:rsidRDefault="008002B7" w:rsidP="001A1444">
      <w:r>
        <w:fldChar w:fldCharType="end"/>
      </w:r>
      <w:hyperlink r:id="rId24" w:history="1">
        <w:r w:rsidR="001A1444" w:rsidRPr="001A1444">
          <w:rPr>
            <w:rStyle w:val="Hyperlink"/>
          </w:rPr>
          <w:t>https:/github.com/</w:t>
        </w:r>
        <w:proofErr w:type="spellStart"/>
        <w:r w:rsidR="001A1444" w:rsidRPr="001A1444">
          <w:rPr>
            <w:rStyle w:val="Hyperlink"/>
          </w:rPr>
          <w:t>SaschaWillems</w:t>
        </w:r>
        <w:proofErr w:type="spellEnd"/>
        <w:r w:rsidR="001A1444" w:rsidRPr="001A1444">
          <w:rPr>
            <w:rStyle w:val="Hyperlink"/>
          </w:rPr>
          <w:t>/Vulkan</w:t>
        </w:r>
      </w:hyperlink>
      <w:r w:rsidR="001A1444">
        <w:t xml:space="preserve"> (</w:t>
      </w:r>
      <w:r w:rsidR="00CF78F4">
        <w:t>will not transfer directly, but you can study the code for some insight</w:t>
      </w:r>
      <w:r w:rsidR="001A1444">
        <w:t>)</w:t>
      </w:r>
    </w:p>
    <w:p w14:paraId="5B95436A" w14:textId="468A6E25" w:rsidR="00CA61D2" w:rsidRDefault="00000000" w:rsidP="001A1444">
      <w:hyperlink r:id="rId25" w:history="1">
        <w:r w:rsidR="00CA61D2" w:rsidRPr="00CA61D2">
          <w:rPr>
            <w:rStyle w:val="Hyperlink"/>
          </w:rPr>
          <w:t>https://github.com/KhronosGroup/Vulkan-Guide</w:t>
        </w:r>
      </w:hyperlink>
      <w:r w:rsidR="00CA61D2">
        <w:t xml:space="preserve"> (nice overview of more specific resources)</w:t>
      </w:r>
    </w:p>
    <w:bookmarkEnd w:id="1"/>
    <w:p w14:paraId="46AE9F74" w14:textId="3A030CA8" w:rsidR="00AB5586" w:rsidRDefault="008002B7" w:rsidP="008002B7">
      <w:pPr>
        <w:pStyle w:val="Heading2"/>
      </w:pPr>
      <w:r>
        <w:t>HLSL High Level Shading Language</w:t>
      </w:r>
    </w:p>
    <w:p w14:paraId="1F674BAB" w14:textId="7B41C9A0" w:rsidR="00D058F9" w:rsidRDefault="00000000">
      <w:hyperlink r:id="rId26" w:history="1">
        <w:r w:rsidR="00785547" w:rsidRPr="00D84F75">
          <w:rPr>
            <w:rStyle w:val="Hyperlink"/>
          </w:rPr>
          <w:t>https://docs.microsoft.com/en-us/windows/win32/direct3dhlsl/dx-graphics-hlsl-reference</w:t>
        </w:r>
      </w:hyperlink>
    </w:p>
    <w:p w14:paraId="5BAB7FA7" w14:textId="1B859EEF" w:rsidR="00B760C9" w:rsidRPr="00B760C9" w:rsidRDefault="00785547">
      <w:pPr>
        <w:rPr>
          <w:i/>
          <w:iCs/>
        </w:rPr>
      </w:pPr>
      <w:r w:rsidRPr="00785547">
        <w:rPr>
          <w:i/>
          <w:iCs/>
        </w:rPr>
        <w:t>Note: The above docs often refer to Direct3D APIs. Modern Vulkan can also use the language</w:t>
      </w:r>
      <w:r w:rsidR="00694DB0">
        <w:rPr>
          <w:i/>
          <w:iCs/>
        </w:rPr>
        <w:t>.</w:t>
      </w:r>
      <w:r w:rsidRPr="00785547">
        <w:rPr>
          <w:i/>
          <w:iCs/>
        </w:rPr>
        <w:t xml:space="preserve"> </w:t>
      </w:r>
      <w:r w:rsidR="00694DB0">
        <w:rPr>
          <w:i/>
          <w:iCs/>
        </w:rPr>
        <w:t>Y</w:t>
      </w:r>
      <w:r w:rsidRPr="00785547">
        <w:rPr>
          <w:i/>
          <w:iCs/>
        </w:rPr>
        <w:t>ou should just study the syntax of the language when using it with Vulkan as other things like compiling are done differently.</w:t>
      </w:r>
    </w:p>
    <w:p w14:paraId="4499168B" w14:textId="27817A12" w:rsidR="00785547" w:rsidRDefault="00000000">
      <w:hyperlink r:id="rId27" w:history="1">
        <w:r w:rsidR="00B760C9" w:rsidRPr="00E15D3F">
          <w:rPr>
            <w:rStyle w:val="Hyperlink"/>
          </w:rPr>
          <w:t>https://shadered.org</w:t>
        </w:r>
      </w:hyperlink>
      <w:r w:rsidR="006E3C16">
        <w:t xml:space="preserve"> (</w:t>
      </w:r>
      <w:r w:rsidR="00A0663C">
        <w:t xml:space="preserve">opensource </w:t>
      </w:r>
      <w:r w:rsidR="00023AD9">
        <w:t>HLSL &amp; GLSL shader IDE</w:t>
      </w:r>
      <w:r w:rsidR="00A0663C">
        <w:t xml:space="preserve">, </w:t>
      </w:r>
      <w:r w:rsidR="00BC5DE2">
        <w:t>excellent</w:t>
      </w:r>
      <w:r w:rsidR="00023AD9">
        <w:t xml:space="preserve"> for learning</w:t>
      </w:r>
      <w:r w:rsidR="00A0663C">
        <w:t xml:space="preserve"> about modern </w:t>
      </w:r>
      <w:r w:rsidR="00023AD9">
        <w:t>shaders</w:t>
      </w:r>
      <w:r w:rsidR="006E3C16">
        <w:t>)</w:t>
      </w:r>
    </w:p>
    <w:p w14:paraId="54498D59" w14:textId="54531F34" w:rsidR="00B760C9" w:rsidRDefault="00000000">
      <w:hyperlink r:id="rId28" w:history="1">
        <w:r w:rsidR="00B760C9" w:rsidRPr="004D5A2C">
          <w:rPr>
            <w:rStyle w:val="Hyperlink"/>
          </w:rPr>
          <w:t>https://docs.microsoft.com/en-us/visualstudio/designers/shader-designer?view=vs-2019</w:t>
        </w:r>
      </w:hyperlink>
      <w:r w:rsidR="004D5A2C">
        <w:t xml:space="preserve"> (Visual Shader Designer)</w:t>
      </w:r>
    </w:p>
    <w:p w14:paraId="13E10255" w14:textId="14226270" w:rsidR="00846D2E" w:rsidRPr="00846D2E" w:rsidRDefault="00846D2E">
      <w:pPr>
        <w:rPr>
          <w:i/>
          <w:iCs/>
        </w:rPr>
      </w:pPr>
      <w:r w:rsidRPr="00846D2E">
        <w:rPr>
          <w:i/>
          <w:iCs/>
        </w:rPr>
        <w:t>Note:</w:t>
      </w:r>
      <w:r>
        <w:rPr>
          <w:i/>
          <w:iCs/>
        </w:rPr>
        <w:t xml:space="preserve"> The VS Shader Designer is handy for prototyping complex shaders once you are more familiar with HLSL.</w:t>
      </w:r>
    </w:p>
    <w:p w14:paraId="3A26F5AE" w14:textId="6DDD5BA6" w:rsidR="00651F43" w:rsidRDefault="0072001A" w:rsidP="0072001A">
      <w:pPr>
        <w:pStyle w:val="Heading2"/>
      </w:pPr>
      <w:r>
        <w:t>Gateware</w:t>
      </w:r>
    </w:p>
    <w:p w14:paraId="7813CAD4" w14:textId="77777777" w:rsidR="00C66653" w:rsidRDefault="00EA1987">
      <w:r>
        <w:t>We will be using this API occasionally throughout</w:t>
      </w:r>
      <w:r w:rsidR="0072001A">
        <w:t xml:space="preserve"> these assignments</w:t>
      </w:r>
      <w:r>
        <w:t xml:space="preserve"> for simplicity’s sake</w:t>
      </w:r>
      <w:r w:rsidR="0072001A">
        <w:t xml:space="preserve">. </w:t>
      </w:r>
      <w:proofErr w:type="spellStart"/>
      <w:r>
        <w:t>Gateware</w:t>
      </w:r>
      <w:proofErr w:type="spellEnd"/>
      <w:r w:rsidR="0072001A">
        <w:t xml:space="preserve"> is a powerful cross-platform API often contributed to by students here at Full Sail just like you. (Designed for 3D Engine builders) </w:t>
      </w:r>
    </w:p>
    <w:p w14:paraId="3ED087F9" w14:textId="77777777" w:rsidR="00C66653" w:rsidRDefault="00000000" w:rsidP="00C66653">
      <w:hyperlink r:id="rId29" w:history="1">
        <w:r w:rsidR="00C66653">
          <w:rPr>
            <w:rStyle w:val="Hyperlink"/>
          </w:rPr>
          <w:t>https://gateware-development.gitlab.io/gcompiler/index.html</w:t>
        </w:r>
      </w:hyperlink>
      <w:r w:rsidR="00C66653">
        <w:t xml:space="preserve"> (Official Documentation)</w:t>
      </w:r>
    </w:p>
    <w:p w14:paraId="191E7016" w14:textId="538A34AE" w:rsidR="000E1196" w:rsidRPr="00F23BE0" w:rsidRDefault="000E1196">
      <w:r w:rsidRPr="000E1196">
        <w:rPr>
          <w:i/>
          <w:iCs/>
        </w:rPr>
        <w:lastRenderedPageBreak/>
        <w:t xml:space="preserve">Tip: use the “---&gt;” triple-dash operator on any </w:t>
      </w:r>
      <w:proofErr w:type="spellStart"/>
      <w:r w:rsidRPr="000E1196">
        <w:rPr>
          <w:i/>
          <w:iCs/>
        </w:rPr>
        <w:t>Gateware</w:t>
      </w:r>
      <w:proofErr w:type="spellEnd"/>
      <w:r w:rsidRPr="000E1196">
        <w:rPr>
          <w:i/>
          <w:iCs/>
        </w:rPr>
        <w:t xml:space="preserve"> proxy to have </w:t>
      </w:r>
      <w:proofErr w:type="spellStart"/>
      <w:r w:rsidRPr="000E1196">
        <w:rPr>
          <w:i/>
          <w:iCs/>
        </w:rPr>
        <w:t>intellisense</w:t>
      </w:r>
      <w:proofErr w:type="spellEnd"/>
      <w:r w:rsidRPr="000E1196">
        <w:rPr>
          <w:i/>
          <w:iCs/>
        </w:rPr>
        <w:t xml:space="preserve"> show you the actual arguments. </w:t>
      </w:r>
    </w:p>
    <w:p w14:paraId="06BED7FB" w14:textId="02609150" w:rsidR="00581896" w:rsidRPr="00DD0D6A" w:rsidRDefault="00514B0C" w:rsidP="00DD0D6A">
      <w:pPr>
        <w:pStyle w:val="Heading1"/>
        <w:rPr>
          <w:rStyle w:val="SubtleReference"/>
          <w:b w:val="0"/>
          <w:bCs w:val="0"/>
          <w:color w:val="FFFFFF" w:themeColor="background1"/>
        </w:rPr>
      </w:pPr>
      <w:r>
        <w:t>FAQ</w:t>
      </w:r>
      <w:r w:rsidR="00581896" w:rsidRPr="00DD0D6A">
        <w:rPr>
          <w:rStyle w:val="SubtleReference"/>
          <w:b w:val="0"/>
          <w:bCs w:val="0"/>
          <w:color w:val="auto"/>
        </w:rPr>
        <w:t xml:space="preserve"> </w:t>
      </w:r>
    </w:p>
    <w:p w14:paraId="0F0CBCB5" w14:textId="09E3E46D" w:rsidR="00514B0C" w:rsidRPr="00ED125A" w:rsidRDefault="00514B0C" w:rsidP="00514B0C">
      <w:pPr>
        <w:pStyle w:val="ListParagraph"/>
        <w:numPr>
          <w:ilvl w:val="0"/>
          <w:numId w:val="3"/>
        </w:numPr>
        <w:rPr>
          <w:rStyle w:val="SubtleReference"/>
        </w:rPr>
      </w:pPr>
      <w:r w:rsidRPr="00ED125A">
        <w:rPr>
          <w:rStyle w:val="SubtleReference"/>
        </w:rPr>
        <w:t>How do I know if I am using the Vulkan API correctly?</w:t>
      </w:r>
    </w:p>
    <w:p w14:paraId="34EA6D1C" w14:textId="48E7259D" w:rsidR="00514B0C" w:rsidRDefault="00514B0C" w:rsidP="00514B0C">
      <w:pPr>
        <w:pStyle w:val="ListParagraph"/>
        <w:numPr>
          <w:ilvl w:val="1"/>
          <w:numId w:val="3"/>
        </w:numPr>
      </w:pPr>
      <w:r>
        <w:t>Aside from reading the docs and making sure the code compiles, we have enabled run-time debug output in the Vulkan API. Be sure to pay close attention to the console window when running the program. Any non-fatal mistakes you make will be reported by the Vulkan validation layer and printed there.</w:t>
      </w:r>
    </w:p>
    <w:p w14:paraId="19B332AE" w14:textId="06D425B7" w:rsidR="00F11312" w:rsidRPr="00ED125A" w:rsidRDefault="00F11312" w:rsidP="00F11312">
      <w:pPr>
        <w:pStyle w:val="ListParagraph"/>
        <w:numPr>
          <w:ilvl w:val="0"/>
          <w:numId w:val="3"/>
        </w:numPr>
        <w:rPr>
          <w:rStyle w:val="SubtleReference"/>
        </w:rPr>
      </w:pPr>
      <w:r>
        <w:rPr>
          <w:rStyle w:val="SubtleReference"/>
        </w:rPr>
        <w:t>Visual Studio doesn’t seem to be detecting the errors in my shaders</w:t>
      </w:r>
      <w:r w:rsidRPr="00ED125A">
        <w:rPr>
          <w:rStyle w:val="SubtleReference"/>
        </w:rPr>
        <w:t>, how am I supposed to code like this?</w:t>
      </w:r>
    </w:p>
    <w:p w14:paraId="0AAC0119" w14:textId="77777777" w:rsidR="00F11312" w:rsidRDefault="00F11312" w:rsidP="00F11312">
      <w:pPr>
        <w:pStyle w:val="ListParagraph"/>
        <w:numPr>
          <w:ilvl w:val="1"/>
          <w:numId w:val="3"/>
        </w:numPr>
      </w:pPr>
      <w:r>
        <w:t xml:space="preserve">Carefully. Believe it or not it was not so long ago that things like </w:t>
      </w:r>
      <w:proofErr w:type="spellStart"/>
      <w:r>
        <w:t>intellisense</w:t>
      </w:r>
      <w:proofErr w:type="spellEnd"/>
      <w:r>
        <w:t xml:space="preserve">, syntax highlighting and auto complete were not a common thing, especially in shader languages! </w:t>
      </w:r>
    </w:p>
    <w:p w14:paraId="03B2E54A" w14:textId="78043487" w:rsidR="00F11312" w:rsidRDefault="00F11312" w:rsidP="00F11312">
      <w:pPr>
        <w:pStyle w:val="ListParagraph"/>
        <w:numPr>
          <w:ilvl w:val="1"/>
          <w:numId w:val="3"/>
        </w:numPr>
      </w:pPr>
      <w:r>
        <w:t xml:space="preserve">The way to know if your shader will compile is to… compile </w:t>
      </w:r>
      <w:r w:rsidR="00262ADA">
        <w:t>it! (</w:t>
      </w:r>
      <w:r>
        <w:t>right?) Shader languages must be compiled into machine instructions just like C++. If you study the code that loads the shaders you will see that compiling is part of that process.</w:t>
      </w:r>
    </w:p>
    <w:p w14:paraId="01130D1F" w14:textId="77777777" w:rsidR="00F11312" w:rsidRDefault="00F11312" w:rsidP="00F11312">
      <w:pPr>
        <w:pStyle w:val="ListParagraph"/>
        <w:numPr>
          <w:ilvl w:val="1"/>
          <w:numId w:val="3"/>
        </w:numPr>
      </w:pPr>
      <w:r>
        <w:t xml:space="preserve">Vulkan uses a binary intermediate language called SPIR-V that higher level shader languages like HLSL and/or GLSL must be compiled into. If there are any issues when converting your code to SPIR-V the </w:t>
      </w:r>
      <w:r w:rsidRPr="005C57FD">
        <w:rPr>
          <w:b/>
          <w:bCs/>
        </w:rPr>
        <w:t>shaderc</w:t>
      </w:r>
      <w:r>
        <w:t xml:space="preserve"> compiler will note the error and I added code to print it to the console. Keep your eyes on it.</w:t>
      </w:r>
    </w:p>
    <w:p w14:paraId="669AE700" w14:textId="78B83DF7" w:rsidR="00F11312" w:rsidRDefault="00F11312" w:rsidP="00F11312">
      <w:pPr>
        <w:pStyle w:val="ListParagraph"/>
        <w:numPr>
          <w:ilvl w:val="1"/>
          <w:numId w:val="3"/>
        </w:numPr>
      </w:pPr>
      <w:r>
        <w:t xml:space="preserve">It </w:t>
      </w:r>
      <w:r w:rsidRPr="00F11312">
        <w:rPr>
          <w:i/>
          <w:iCs/>
        </w:rPr>
        <w:t>is</w:t>
      </w:r>
      <w:r>
        <w:t xml:space="preserve"> possible to have visual studio compile your HLSL code - but the output is not compatible with Vulkan, and it cannot compile Vulkan-specific features like push constants. Once your shaders get complex, I recommend using a dedicated shader IDE like </w:t>
      </w:r>
      <w:hyperlink r:id="rId30" w:history="1">
        <w:proofErr w:type="spellStart"/>
        <w:r w:rsidRPr="00DE7B3A">
          <w:rPr>
            <w:rStyle w:val="Hyperlink"/>
          </w:rPr>
          <w:t>ShaderEd</w:t>
        </w:r>
        <w:proofErr w:type="spellEnd"/>
      </w:hyperlink>
      <w:r>
        <w:t xml:space="preserve">. </w:t>
      </w:r>
    </w:p>
    <w:p w14:paraId="080B1C52" w14:textId="350D9C85" w:rsidR="005C57FD" w:rsidRPr="00ED125A" w:rsidRDefault="004D5668" w:rsidP="005C57FD">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526BFCF2"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(or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31" w:history="1">
        <w:r w:rsidRPr="004D5668">
          <w:rPr>
            <w:rStyle w:val="Hyperlink"/>
          </w:rPr>
          <w:t>RenderDoc</w:t>
        </w:r>
      </w:hyperlink>
      <w:r>
        <w:t xml:space="preserve"> to dig much deeper.</w:t>
      </w:r>
    </w:p>
    <w:p w14:paraId="4AA437EA" w14:textId="77777777" w:rsidR="004B38B9" w:rsidRDefault="004B38B9" w:rsidP="004D5668">
      <w:pPr>
        <w:pStyle w:val="ListParagraph"/>
        <w:numPr>
          <w:ilvl w:val="1"/>
          <w:numId w:val="3"/>
        </w:numPr>
      </w:pPr>
      <w:r>
        <w:t xml:space="preserve">Once you have installed RenderDoc, in main.cpp uncomment the line </w:t>
      </w:r>
      <w:r w:rsidRPr="00DD6F8C">
        <w:t>"</w:t>
      </w:r>
      <w:proofErr w:type="spellStart"/>
      <w:r w:rsidRPr="00DD6F8C">
        <w:t>VK_LAYER_RENDERDOC_Capture</w:t>
      </w:r>
      <w:proofErr w:type="spellEnd"/>
      <w:r w:rsidRPr="00DD6F8C">
        <w:t>"</w:t>
      </w:r>
      <w:r>
        <w:t>. This will allow RenderDoc to be attached to your program and capture data about it for a deeper look at what is going on in the API and the GPU itself.</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1D02AA43" w14:textId="77777777" w:rsidR="00ED125A" w:rsidRPr="00ED125A" w:rsidRDefault="00ED125A" w:rsidP="00ED125A">
      <w:pPr>
        <w:pStyle w:val="ListParagraph"/>
        <w:numPr>
          <w:ilvl w:val="0"/>
          <w:numId w:val="3"/>
        </w:numPr>
        <w:rPr>
          <w:rStyle w:val="SubtleReference"/>
        </w:rPr>
      </w:pPr>
      <w:r w:rsidRPr="00ED125A">
        <w:rPr>
          <w:rStyle w:val="SubtleReference"/>
        </w:rPr>
        <w:t xml:space="preserve">Is possible to do these assignments without </w:t>
      </w:r>
      <w:proofErr w:type="spellStart"/>
      <w:r w:rsidRPr="00ED125A">
        <w:rPr>
          <w:rStyle w:val="SubtleReference"/>
        </w:rPr>
        <w:t>Gateware</w:t>
      </w:r>
      <w:proofErr w:type="spellEnd"/>
      <w:r w:rsidRPr="00ED125A">
        <w:rPr>
          <w:rStyle w:val="SubtleReference"/>
        </w:rPr>
        <w:t>? I prefer to do things from the ground up.</w:t>
      </w:r>
    </w:p>
    <w:p w14:paraId="2ED0502E" w14:textId="01EC25D7" w:rsidR="00ED125A" w:rsidRDefault="00A13FB0" w:rsidP="00483F85">
      <w:pPr>
        <w:pStyle w:val="ListParagraph"/>
        <w:numPr>
          <w:ilvl w:val="1"/>
          <w:numId w:val="3"/>
        </w:numPr>
      </w:pPr>
      <w:r>
        <w:t>Technically</w:t>
      </w:r>
      <w:r w:rsidR="00DA0D67">
        <w:t xml:space="preserve"> yes</w:t>
      </w:r>
      <w:r w:rsidR="00ED125A">
        <w:t xml:space="preserve">, </w:t>
      </w:r>
      <w:r w:rsidR="007F62EB">
        <w:t xml:space="preserve">practically no. While </w:t>
      </w:r>
      <w:r w:rsidR="00262ADA">
        <w:t>someone (</w:t>
      </w:r>
      <w:r w:rsidR="007F62EB">
        <w:t>Derrick Ramirez)</w:t>
      </w:r>
      <w:r w:rsidR="00ED125A">
        <w:t xml:space="preserve"> </w:t>
      </w:r>
      <w:r w:rsidR="007F62EB">
        <w:t xml:space="preserve">did originally </w:t>
      </w:r>
      <w:r w:rsidR="00ED125A">
        <w:t>ha</w:t>
      </w:r>
      <w:r w:rsidR="007F62EB">
        <w:t>ve</w:t>
      </w:r>
      <w:r w:rsidR="00ED125A">
        <w:t xml:space="preserve"> to write the Vulkan interface to </w:t>
      </w:r>
      <w:proofErr w:type="spellStart"/>
      <w:r w:rsidR="00ED125A">
        <w:t>Gateware</w:t>
      </w:r>
      <w:proofErr w:type="spellEnd"/>
      <w:r w:rsidR="007F62EB">
        <w:t xml:space="preserve">, </w:t>
      </w:r>
      <w:r w:rsidR="00ED125A">
        <w:t xml:space="preserve">setting up a modern Graphics API like Vulkan or Direct3D12 from scratch </w:t>
      </w:r>
      <w:r w:rsidR="00983C85">
        <w:t xml:space="preserve">takes a substantial amount of time. </w:t>
      </w:r>
      <w:r w:rsidR="00262ADA">
        <w:t>It’s</w:t>
      </w:r>
      <w:r w:rsidR="00983C85">
        <w:t xml:space="preserve"> just something we don’t have enough time for in a </w:t>
      </w:r>
      <w:r w:rsidR="00262ADA">
        <w:t>one-month</w:t>
      </w:r>
      <w:r w:rsidR="00983C85">
        <w:t xml:space="preserve"> course.</w:t>
      </w:r>
      <w:r w:rsidR="00483F85">
        <w:t xml:space="preserve"> </w:t>
      </w:r>
    </w:p>
    <w:p w14:paraId="19711E40" w14:textId="3C3A79C2" w:rsidR="004D5668" w:rsidRPr="00514B0C" w:rsidRDefault="00ED125A" w:rsidP="00ED125A">
      <w:pPr>
        <w:pStyle w:val="ListParagraph"/>
        <w:numPr>
          <w:ilvl w:val="1"/>
          <w:numId w:val="3"/>
        </w:numPr>
      </w:pPr>
      <w:r>
        <w:t xml:space="preserve">If you still really want to learn how to initialize a 3D API </w:t>
      </w:r>
      <w:r w:rsidR="00AD090F">
        <w:t>with no dependencies,</w:t>
      </w:r>
      <w:r>
        <w:t xml:space="preserve"> there are plenty of online resources out </w:t>
      </w:r>
      <w:r w:rsidR="00262ADA">
        <w:t>there (</w:t>
      </w:r>
      <w:r>
        <w:t xml:space="preserve">including </w:t>
      </w:r>
      <w:r w:rsidR="00AD090F">
        <w:t xml:space="preserve">a few of </w:t>
      </w:r>
      <w:r>
        <w:t>my own) on how to do exactly that</w:t>
      </w:r>
      <w:r w:rsidR="00A13FB0">
        <w:t xml:space="preserve"> once you complete this course</w:t>
      </w:r>
      <w:r>
        <w:t xml:space="preserve">.   </w:t>
      </w:r>
      <w:r w:rsidR="004B38B9">
        <w:t xml:space="preserve"> </w:t>
      </w:r>
      <w:r w:rsidR="004D5668">
        <w:t xml:space="preserve"> </w:t>
      </w:r>
    </w:p>
    <w:sectPr w:rsidR="004D5668" w:rsidRPr="00514B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322A0"/>
    <w:multiLevelType w:val="multilevel"/>
    <w:tmpl w:val="0B341E06"/>
    <w:lvl w:ilvl="0">
      <w:start w:val="1"/>
      <w:numFmt w:val="bullet"/>
      <w:lvlText w:val=""/>
      <w:lvlJc w:val="left"/>
      <w:pPr>
        <w:ind w:left="360" w:hanging="360"/>
      </w:pPr>
      <w:rPr>
        <w:rFonts w:ascii="Wingdings" w:hAnsi="Wingdings" w:hint="default"/>
        <w:color w:val="4472C4" w:themeColor="accent1"/>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57C6956"/>
    <w:multiLevelType w:val="hybridMultilevel"/>
    <w:tmpl w:val="F8CAF362"/>
    <w:lvl w:ilvl="0" w:tplc="9994705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4E5DE2"/>
    <w:multiLevelType w:val="hybridMultilevel"/>
    <w:tmpl w:val="72D262EC"/>
    <w:lvl w:ilvl="0" w:tplc="5C78CF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8181895">
    <w:abstractNumId w:val="0"/>
  </w:num>
  <w:num w:numId="2" w16cid:durableId="1641182740">
    <w:abstractNumId w:val="5"/>
  </w:num>
  <w:num w:numId="3" w16cid:durableId="214662188">
    <w:abstractNumId w:val="2"/>
  </w:num>
  <w:num w:numId="4" w16cid:durableId="1499690214">
    <w:abstractNumId w:val="1"/>
  </w:num>
  <w:num w:numId="5" w16cid:durableId="1871727005">
    <w:abstractNumId w:val="3"/>
  </w:num>
  <w:num w:numId="6" w16cid:durableId="5584385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2717"/>
    <w:rsid w:val="000062A0"/>
    <w:rsid w:val="00007390"/>
    <w:rsid w:val="00012095"/>
    <w:rsid w:val="00014221"/>
    <w:rsid w:val="0001494F"/>
    <w:rsid w:val="00023AD9"/>
    <w:rsid w:val="00032017"/>
    <w:rsid w:val="00033E22"/>
    <w:rsid w:val="00036FC3"/>
    <w:rsid w:val="00044990"/>
    <w:rsid w:val="00046918"/>
    <w:rsid w:val="00051D65"/>
    <w:rsid w:val="000563D3"/>
    <w:rsid w:val="00064A79"/>
    <w:rsid w:val="000700D9"/>
    <w:rsid w:val="000728A1"/>
    <w:rsid w:val="000812EF"/>
    <w:rsid w:val="00085B32"/>
    <w:rsid w:val="00085BA9"/>
    <w:rsid w:val="00091DA4"/>
    <w:rsid w:val="00092478"/>
    <w:rsid w:val="000A6AAB"/>
    <w:rsid w:val="000B2EAE"/>
    <w:rsid w:val="000B5FAE"/>
    <w:rsid w:val="000B76FF"/>
    <w:rsid w:val="000C0C7D"/>
    <w:rsid w:val="000C568E"/>
    <w:rsid w:val="000C6171"/>
    <w:rsid w:val="000C74DB"/>
    <w:rsid w:val="000C7A39"/>
    <w:rsid w:val="000D148B"/>
    <w:rsid w:val="000D5708"/>
    <w:rsid w:val="000D5D81"/>
    <w:rsid w:val="000E1196"/>
    <w:rsid w:val="000E1B82"/>
    <w:rsid w:val="000E4ED2"/>
    <w:rsid w:val="000E695D"/>
    <w:rsid w:val="000F25B9"/>
    <w:rsid w:val="000F2F0F"/>
    <w:rsid w:val="000F3380"/>
    <w:rsid w:val="000F3B62"/>
    <w:rsid w:val="00103CB4"/>
    <w:rsid w:val="001048AA"/>
    <w:rsid w:val="0011111D"/>
    <w:rsid w:val="00117B5B"/>
    <w:rsid w:val="00127C37"/>
    <w:rsid w:val="001373FD"/>
    <w:rsid w:val="0014090A"/>
    <w:rsid w:val="00140C74"/>
    <w:rsid w:val="00142B6A"/>
    <w:rsid w:val="00145F24"/>
    <w:rsid w:val="0015392C"/>
    <w:rsid w:val="0015703B"/>
    <w:rsid w:val="00164C62"/>
    <w:rsid w:val="00166CA5"/>
    <w:rsid w:val="00166F57"/>
    <w:rsid w:val="001728E4"/>
    <w:rsid w:val="00173B08"/>
    <w:rsid w:val="00177C8B"/>
    <w:rsid w:val="00182EBF"/>
    <w:rsid w:val="00184807"/>
    <w:rsid w:val="00193DA7"/>
    <w:rsid w:val="00196142"/>
    <w:rsid w:val="00196D89"/>
    <w:rsid w:val="001A1444"/>
    <w:rsid w:val="001A1887"/>
    <w:rsid w:val="001A3532"/>
    <w:rsid w:val="001B34F7"/>
    <w:rsid w:val="001B6693"/>
    <w:rsid w:val="001C076E"/>
    <w:rsid w:val="001C0DCE"/>
    <w:rsid w:val="001C3665"/>
    <w:rsid w:val="001D3023"/>
    <w:rsid w:val="001E2243"/>
    <w:rsid w:val="001E649E"/>
    <w:rsid w:val="001E6538"/>
    <w:rsid w:val="001E7BF9"/>
    <w:rsid w:val="001F4071"/>
    <w:rsid w:val="001F682B"/>
    <w:rsid w:val="00203D18"/>
    <w:rsid w:val="00206880"/>
    <w:rsid w:val="00211DAF"/>
    <w:rsid w:val="00212660"/>
    <w:rsid w:val="0021306F"/>
    <w:rsid w:val="0021311C"/>
    <w:rsid w:val="00217BCE"/>
    <w:rsid w:val="00222168"/>
    <w:rsid w:val="00225308"/>
    <w:rsid w:val="00226D13"/>
    <w:rsid w:val="00227873"/>
    <w:rsid w:val="002330BB"/>
    <w:rsid w:val="00237587"/>
    <w:rsid w:val="00247F96"/>
    <w:rsid w:val="00254F3E"/>
    <w:rsid w:val="00257B95"/>
    <w:rsid w:val="00261D7A"/>
    <w:rsid w:val="00262824"/>
    <w:rsid w:val="00262ADA"/>
    <w:rsid w:val="00263B71"/>
    <w:rsid w:val="00263EBF"/>
    <w:rsid w:val="002658A2"/>
    <w:rsid w:val="00266077"/>
    <w:rsid w:val="00275C78"/>
    <w:rsid w:val="0027691B"/>
    <w:rsid w:val="0028086A"/>
    <w:rsid w:val="00282CC1"/>
    <w:rsid w:val="00284F5F"/>
    <w:rsid w:val="002851E9"/>
    <w:rsid w:val="00285FF3"/>
    <w:rsid w:val="00291D6D"/>
    <w:rsid w:val="002924F2"/>
    <w:rsid w:val="00296B74"/>
    <w:rsid w:val="002A21D3"/>
    <w:rsid w:val="002A54BA"/>
    <w:rsid w:val="002A5D60"/>
    <w:rsid w:val="002B067D"/>
    <w:rsid w:val="002B0C69"/>
    <w:rsid w:val="002C17A1"/>
    <w:rsid w:val="002C6397"/>
    <w:rsid w:val="002C74E9"/>
    <w:rsid w:val="002D2A85"/>
    <w:rsid w:val="002D56E5"/>
    <w:rsid w:val="002E0497"/>
    <w:rsid w:val="002E6783"/>
    <w:rsid w:val="002F2B52"/>
    <w:rsid w:val="002F383A"/>
    <w:rsid w:val="00304956"/>
    <w:rsid w:val="00307B36"/>
    <w:rsid w:val="00320369"/>
    <w:rsid w:val="00321E59"/>
    <w:rsid w:val="003222D9"/>
    <w:rsid w:val="00323F01"/>
    <w:rsid w:val="00325644"/>
    <w:rsid w:val="00330470"/>
    <w:rsid w:val="0033203C"/>
    <w:rsid w:val="0033345C"/>
    <w:rsid w:val="003452DF"/>
    <w:rsid w:val="003536A8"/>
    <w:rsid w:val="00356A4D"/>
    <w:rsid w:val="00366945"/>
    <w:rsid w:val="003728C4"/>
    <w:rsid w:val="003736FF"/>
    <w:rsid w:val="003773D7"/>
    <w:rsid w:val="00384A15"/>
    <w:rsid w:val="00391AD8"/>
    <w:rsid w:val="00396301"/>
    <w:rsid w:val="003974A2"/>
    <w:rsid w:val="003A17FA"/>
    <w:rsid w:val="003A3525"/>
    <w:rsid w:val="003B0527"/>
    <w:rsid w:val="003B177E"/>
    <w:rsid w:val="003B377F"/>
    <w:rsid w:val="003B4BB3"/>
    <w:rsid w:val="003B5977"/>
    <w:rsid w:val="003B60DA"/>
    <w:rsid w:val="003C6F9C"/>
    <w:rsid w:val="003C76AB"/>
    <w:rsid w:val="003D1545"/>
    <w:rsid w:val="003D406C"/>
    <w:rsid w:val="003D55FA"/>
    <w:rsid w:val="003D649D"/>
    <w:rsid w:val="003E796E"/>
    <w:rsid w:val="003F1CC1"/>
    <w:rsid w:val="003F3C3F"/>
    <w:rsid w:val="003F4A77"/>
    <w:rsid w:val="00400D4E"/>
    <w:rsid w:val="004072A9"/>
    <w:rsid w:val="00410254"/>
    <w:rsid w:val="0041130F"/>
    <w:rsid w:val="0041597F"/>
    <w:rsid w:val="00417DD9"/>
    <w:rsid w:val="00431C65"/>
    <w:rsid w:val="00432136"/>
    <w:rsid w:val="004362F1"/>
    <w:rsid w:val="00436C79"/>
    <w:rsid w:val="00440E12"/>
    <w:rsid w:val="00441A57"/>
    <w:rsid w:val="004423ED"/>
    <w:rsid w:val="0044710B"/>
    <w:rsid w:val="00451E5C"/>
    <w:rsid w:val="00453047"/>
    <w:rsid w:val="00453237"/>
    <w:rsid w:val="00456B9F"/>
    <w:rsid w:val="00456F0C"/>
    <w:rsid w:val="0045789D"/>
    <w:rsid w:val="00465531"/>
    <w:rsid w:val="00470AD6"/>
    <w:rsid w:val="00472207"/>
    <w:rsid w:val="00474692"/>
    <w:rsid w:val="004802C2"/>
    <w:rsid w:val="00483F85"/>
    <w:rsid w:val="00485755"/>
    <w:rsid w:val="00486349"/>
    <w:rsid w:val="004932DB"/>
    <w:rsid w:val="004A23ED"/>
    <w:rsid w:val="004A299F"/>
    <w:rsid w:val="004A2EC7"/>
    <w:rsid w:val="004A466A"/>
    <w:rsid w:val="004A485D"/>
    <w:rsid w:val="004A4A65"/>
    <w:rsid w:val="004B2EF6"/>
    <w:rsid w:val="004B38B9"/>
    <w:rsid w:val="004D5668"/>
    <w:rsid w:val="004D5A2C"/>
    <w:rsid w:val="004D683A"/>
    <w:rsid w:val="004D6EC4"/>
    <w:rsid w:val="004E1232"/>
    <w:rsid w:val="004F20C9"/>
    <w:rsid w:val="004F5C05"/>
    <w:rsid w:val="004F785B"/>
    <w:rsid w:val="00502A4B"/>
    <w:rsid w:val="005127E6"/>
    <w:rsid w:val="00514B0C"/>
    <w:rsid w:val="0051775D"/>
    <w:rsid w:val="005331DD"/>
    <w:rsid w:val="005374C2"/>
    <w:rsid w:val="00551180"/>
    <w:rsid w:val="00555F68"/>
    <w:rsid w:val="0056198B"/>
    <w:rsid w:val="005627AC"/>
    <w:rsid w:val="00562E6C"/>
    <w:rsid w:val="00570B1D"/>
    <w:rsid w:val="00572AB8"/>
    <w:rsid w:val="00576829"/>
    <w:rsid w:val="005778FA"/>
    <w:rsid w:val="00581896"/>
    <w:rsid w:val="00586026"/>
    <w:rsid w:val="00587E87"/>
    <w:rsid w:val="00592363"/>
    <w:rsid w:val="0059623A"/>
    <w:rsid w:val="00597E33"/>
    <w:rsid w:val="005A1A3D"/>
    <w:rsid w:val="005B245D"/>
    <w:rsid w:val="005C1812"/>
    <w:rsid w:val="005C4FFC"/>
    <w:rsid w:val="005C5049"/>
    <w:rsid w:val="005C57FD"/>
    <w:rsid w:val="005D025B"/>
    <w:rsid w:val="005D2D8E"/>
    <w:rsid w:val="005D3088"/>
    <w:rsid w:val="005D49FD"/>
    <w:rsid w:val="005D5BE4"/>
    <w:rsid w:val="005D7BBA"/>
    <w:rsid w:val="005E7DEC"/>
    <w:rsid w:val="005F47F1"/>
    <w:rsid w:val="005F5965"/>
    <w:rsid w:val="006042C3"/>
    <w:rsid w:val="00611CDF"/>
    <w:rsid w:val="00635124"/>
    <w:rsid w:val="00635366"/>
    <w:rsid w:val="0064657F"/>
    <w:rsid w:val="006467BE"/>
    <w:rsid w:val="00650EFF"/>
    <w:rsid w:val="00651F43"/>
    <w:rsid w:val="00657C60"/>
    <w:rsid w:val="00657D87"/>
    <w:rsid w:val="006615E0"/>
    <w:rsid w:val="00661AD4"/>
    <w:rsid w:val="0066285B"/>
    <w:rsid w:val="00665B80"/>
    <w:rsid w:val="00670416"/>
    <w:rsid w:val="00671D57"/>
    <w:rsid w:val="0067588D"/>
    <w:rsid w:val="00677EDF"/>
    <w:rsid w:val="00687576"/>
    <w:rsid w:val="006910C7"/>
    <w:rsid w:val="00693E0B"/>
    <w:rsid w:val="00694DB0"/>
    <w:rsid w:val="006A0FB6"/>
    <w:rsid w:val="006A4B1E"/>
    <w:rsid w:val="006B01D0"/>
    <w:rsid w:val="006B0BB9"/>
    <w:rsid w:val="006B0FC7"/>
    <w:rsid w:val="006B155E"/>
    <w:rsid w:val="006B4ECF"/>
    <w:rsid w:val="006C3972"/>
    <w:rsid w:val="006C4160"/>
    <w:rsid w:val="006C6F4B"/>
    <w:rsid w:val="006D6244"/>
    <w:rsid w:val="006D64EA"/>
    <w:rsid w:val="006D6BBC"/>
    <w:rsid w:val="006E2761"/>
    <w:rsid w:val="006E2854"/>
    <w:rsid w:val="006E3C16"/>
    <w:rsid w:val="006E5B99"/>
    <w:rsid w:val="006F060D"/>
    <w:rsid w:val="006F740F"/>
    <w:rsid w:val="00707CA0"/>
    <w:rsid w:val="00710A06"/>
    <w:rsid w:val="007116ED"/>
    <w:rsid w:val="007150FB"/>
    <w:rsid w:val="0072001A"/>
    <w:rsid w:val="00721777"/>
    <w:rsid w:val="0072538F"/>
    <w:rsid w:val="007310D9"/>
    <w:rsid w:val="00731800"/>
    <w:rsid w:val="0073301B"/>
    <w:rsid w:val="00735D2C"/>
    <w:rsid w:val="007365FC"/>
    <w:rsid w:val="007403D2"/>
    <w:rsid w:val="007407AF"/>
    <w:rsid w:val="00743D43"/>
    <w:rsid w:val="00745434"/>
    <w:rsid w:val="00750763"/>
    <w:rsid w:val="0075118E"/>
    <w:rsid w:val="00754A18"/>
    <w:rsid w:val="00754DEF"/>
    <w:rsid w:val="00763F1A"/>
    <w:rsid w:val="00766FD5"/>
    <w:rsid w:val="007702C6"/>
    <w:rsid w:val="00773795"/>
    <w:rsid w:val="00785547"/>
    <w:rsid w:val="0078597D"/>
    <w:rsid w:val="00790000"/>
    <w:rsid w:val="0079030E"/>
    <w:rsid w:val="00791778"/>
    <w:rsid w:val="0079689C"/>
    <w:rsid w:val="007A6305"/>
    <w:rsid w:val="007A6D51"/>
    <w:rsid w:val="007A7DAE"/>
    <w:rsid w:val="007B0270"/>
    <w:rsid w:val="007B2BE0"/>
    <w:rsid w:val="007B4F67"/>
    <w:rsid w:val="007B573E"/>
    <w:rsid w:val="007C6CA3"/>
    <w:rsid w:val="007D26E4"/>
    <w:rsid w:val="007D2B2E"/>
    <w:rsid w:val="007D3CB5"/>
    <w:rsid w:val="007D45CC"/>
    <w:rsid w:val="007E09E4"/>
    <w:rsid w:val="007E1357"/>
    <w:rsid w:val="007E2ED9"/>
    <w:rsid w:val="007F468E"/>
    <w:rsid w:val="007F62EB"/>
    <w:rsid w:val="008002B7"/>
    <w:rsid w:val="00804837"/>
    <w:rsid w:val="008125C5"/>
    <w:rsid w:val="008135A0"/>
    <w:rsid w:val="008152DD"/>
    <w:rsid w:val="00816F62"/>
    <w:rsid w:val="00822E88"/>
    <w:rsid w:val="0082561E"/>
    <w:rsid w:val="00827B09"/>
    <w:rsid w:val="00833591"/>
    <w:rsid w:val="00833CA4"/>
    <w:rsid w:val="00846D2E"/>
    <w:rsid w:val="0085059E"/>
    <w:rsid w:val="0086135E"/>
    <w:rsid w:val="00861ABF"/>
    <w:rsid w:val="00864D83"/>
    <w:rsid w:val="00871717"/>
    <w:rsid w:val="0087470E"/>
    <w:rsid w:val="008837A8"/>
    <w:rsid w:val="00886197"/>
    <w:rsid w:val="008875ED"/>
    <w:rsid w:val="00896F92"/>
    <w:rsid w:val="008A2D9A"/>
    <w:rsid w:val="008A36A1"/>
    <w:rsid w:val="008A3894"/>
    <w:rsid w:val="008A78E3"/>
    <w:rsid w:val="008B058F"/>
    <w:rsid w:val="008B37F2"/>
    <w:rsid w:val="008B6083"/>
    <w:rsid w:val="008C5885"/>
    <w:rsid w:val="008D2F2C"/>
    <w:rsid w:val="008D50DA"/>
    <w:rsid w:val="008D6A2C"/>
    <w:rsid w:val="008E59F2"/>
    <w:rsid w:val="008E6562"/>
    <w:rsid w:val="008F0D0D"/>
    <w:rsid w:val="008F1457"/>
    <w:rsid w:val="008F3557"/>
    <w:rsid w:val="008F4AE9"/>
    <w:rsid w:val="008F55CE"/>
    <w:rsid w:val="00903AFA"/>
    <w:rsid w:val="00906AE1"/>
    <w:rsid w:val="00907D83"/>
    <w:rsid w:val="00915DDD"/>
    <w:rsid w:val="0092585A"/>
    <w:rsid w:val="00925899"/>
    <w:rsid w:val="009335D0"/>
    <w:rsid w:val="00934246"/>
    <w:rsid w:val="00952D2D"/>
    <w:rsid w:val="00957135"/>
    <w:rsid w:val="009648FC"/>
    <w:rsid w:val="0097018A"/>
    <w:rsid w:val="00973113"/>
    <w:rsid w:val="00983C85"/>
    <w:rsid w:val="009866BF"/>
    <w:rsid w:val="009876EB"/>
    <w:rsid w:val="00993043"/>
    <w:rsid w:val="009943AB"/>
    <w:rsid w:val="00996F98"/>
    <w:rsid w:val="009A1059"/>
    <w:rsid w:val="009B1D6A"/>
    <w:rsid w:val="009B66ED"/>
    <w:rsid w:val="009C0358"/>
    <w:rsid w:val="009C0411"/>
    <w:rsid w:val="009C05DB"/>
    <w:rsid w:val="009C453B"/>
    <w:rsid w:val="009D10D9"/>
    <w:rsid w:val="009D2A39"/>
    <w:rsid w:val="009D2AA9"/>
    <w:rsid w:val="009E05A5"/>
    <w:rsid w:val="009E1624"/>
    <w:rsid w:val="009E4095"/>
    <w:rsid w:val="009E5DE9"/>
    <w:rsid w:val="009E68E1"/>
    <w:rsid w:val="009E751E"/>
    <w:rsid w:val="009F73A8"/>
    <w:rsid w:val="00A00919"/>
    <w:rsid w:val="00A01C7B"/>
    <w:rsid w:val="00A03B06"/>
    <w:rsid w:val="00A0663C"/>
    <w:rsid w:val="00A13FB0"/>
    <w:rsid w:val="00A1507A"/>
    <w:rsid w:val="00A30095"/>
    <w:rsid w:val="00A32381"/>
    <w:rsid w:val="00A34482"/>
    <w:rsid w:val="00A35C26"/>
    <w:rsid w:val="00A36AB3"/>
    <w:rsid w:val="00A42AD7"/>
    <w:rsid w:val="00A4728E"/>
    <w:rsid w:val="00A55C7E"/>
    <w:rsid w:val="00A56758"/>
    <w:rsid w:val="00A568D5"/>
    <w:rsid w:val="00A57C5B"/>
    <w:rsid w:val="00A62654"/>
    <w:rsid w:val="00A63F6A"/>
    <w:rsid w:val="00A7003B"/>
    <w:rsid w:val="00A768D3"/>
    <w:rsid w:val="00A90B87"/>
    <w:rsid w:val="00A93546"/>
    <w:rsid w:val="00AA038B"/>
    <w:rsid w:val="00AA1C79"/>
    <w:rsid w:val="00AA22AF"/>
    <w:rsid w:val="00AA747E"/>
    <w:rsid w:val="00AB3EEE"/>
    <w:rsid w:val="00AB5586"/>
    <w:rsid w:val="00AB5B2A"/>
    <w:rsid w:val="00AB7E77"/>
    <w:rsid w:val="00AC2980"/>
    <w:rsid w:val="00AC332F"/>
    <w:rsid w:val="00AC4FDD"/>
    <w:rsid w:val="00AD090F"/>
    <w:rsid w:val="00AE1817"/>
    <w:rsid w:val="00AE3128"/>
    <w:rsid w:val="00AE404A"/>
    <w:rsid w:val="00AF1804"/>
    <w:rsid w:val="00AF2009"/>
    <w:rsid w:val="00AF500D"/>
    <w:rsid w:val="00AF79BE"/>
    <w:rsid w:val="00B0448B"/>
    <w:rsid w:val="00B060D0"/>
    <w:rsid w:val="00B07119"/>
    <w:rsid w:val="00B12CEC"/>
    <w:rsid w:val="00B173F4"/>
    <w:rsid w:val="00B202D0"/>
    <w:rsid w:val="00B216DF"/>
    <w:rsid w:val="00B23F30"/>
    <w:rsid w:val="00B40A9B"/>
    <w:rsid w:val="00B43E93"/>
    <w:rsid w:val="00B44D44"/>
    <w:rsid w:val="00B47728"/>
    <w:rsid w:val="00B54B79"/>
    <w:rsid w:val="00B70A58"/>
    <w:rsid w:val="00B717CC"/>
    <w:rsid w:val="00B722BB"/>
    <w:rsid w:val="00B738E7"/>
    <w:rsid w:val="00B75331"/>
    <w:rsid w:val="00B760C9"/>
    <w:rsid w:val="00B8246B"/>
    <w:rsid w:val="00B85F5A"/>
    <w:rsid w:val="00BA11B6"/>
    <w:rsid w:val="00BA18BF"/>
    <w:rsid w:val="00BA789A"/>
    <w:rsid w:val="00BB1D6F"/>
    <w:rsid w:val="00BC0744"/>
    <w:rsid w:val="00BC5DE2"/>
    <w:rsid w:val="00BC7F36"/>
    <w:rsid w:val="00BD0989"/>
    <w:rsid w:val="00BD2866"/>
    <w:rsid w:val="00BD2F9B"/>
    <w:rsid w:val="00BD3068"/>
    <w:rsid w:val="00BD3750"/>
    <w:rsid w:val="00BE01C6"/>
    <w:rsid w:val="00BE2227"/>
    <w:rsid w:val="00BE4355"/>
    <w:rsid w:val="00BF4EF2"/>
    <w:rsid w:val="00C006E5"/>
    <w:rsid w:val="00C01DF8"/>
    <w:rsid w:val="00C0461C"/>
    <w:rsid w:val="00C04E88"/>
    <w:rsid w:val="00C067AE"/>
    <w:rsid w:val="00C1292E"/>
    <w:rsid w:val="00C1379B"/>
    <w:rsid w:val="00C21040"/>
    <w:rsid w:val="00C279C2"/>
    <w:rsid w:val="00C371A6"/>
    <w:rsid w:val="00C41A2D"/>
    <w:rsid w:val="00C456D0"/>
    <w:rsid w:val="00C52A2A"/>
    <w:rsid w:val="00C6297B"/>
    <w:rsid w:val="00C66653"/>
    <w:rsid w:val="00C67944"/>
    <w:rsid w:val="00C721B9"/>
    <w:rsid w:val="00C74DB5"/>
    <w:rsid w:val="00C76AA9"/>
    <w:rsid w:val="00C805C5"/>
    <w:rsid w:val="00C823F0"/>
    <w:rsid w:val="00C8318C"/>
    <w:rsid w:val="00C86164"/>
    <w:rsid w:val="00C926C6"/>
    <w:rsid w:val="00C942C0"/>
    <w:rsid w:val="00C95F97"/>
    <w:rsid w:val="00CA0161"/>
    <w:rsid w:val="00CA0BAD"/>
    <w:rsid w:val="00CA61D2"/>
    <w:rsid w:val="00CB2598"/>
    <w:rsid w:val="00CB3EA6"/>
    <w:rsid w:val="00CC33D9"/>
    <w:rsid w:val="00CC3591"/>
    <w:rsid w:val="00CC4CBC"/>
    <w:rsid w:val="00CC70B7"/>
    <w:rsid w:val="00CD06D6"/>
    <w:rsid w:val="00CD3773"/>
    <w:rsid w:val="00CD4177"/>
    <w:rsid w:val="00CD629D"/>
    <w:rsid w:val="00CD775F"/>
    <w:rsid w:val="00CE0979"/>
    <w:rsid w:val="00CE554F"/>
    <w:rsid w:val="00CF03A0"/>
    <w:rsid w:val="00CF25D7"/>
    <w:rsid w:val="00CF313A"/>
    <w:rsid w:val="00CF3156"/>
    <w:rsid w:val="00CF78EE"/>
    <w:rsid w:val="00CF78F4"/>
    <w:rsid w:val="00D017D6"/>
    <w:rsid w:val="00D03AE6"/>
    <w:rsid w:val="00D058F9"/>
    <w:rsid w:val="00D05BD2"/>
    <w:rsid w:val="00D13CDB"/>
    <w:rsid w:val="00D17729"/>
    <w:rsid w:val="00D24BDD"/>
    <w:rsid w:val="00D3730A"/>
    <w:rsid w:val="00D41625"/>
    <w:rsid w:val="00D416F4"/>
    <w:rsid w:val="00D4227A"/>
    <w:rsid w:val="00D42B49"/>
    <w:rsid w:val="00D501AE"/>
    <w:rsid w:val="00D55DA8"/>
    <w:rsid w:val="00D63E0A"/>
    <w:rsid w:val="00D64584"/>
    <w:rsid w:val="00D646CC"/>
    <w:rsid w:val="00D660F0"/>
    <w:rsid w:val="00D72F49"/>
    <w:rsid w:val="00D76E9A"/>
    <w:rsid w:val="00D77366"/>
    <w:rsid w:val="00D85EF7"/>
    <w:rsid w:val="00D9300C"/>
    <w:rsid w:val="00D9362C"/>
    <w:rsid w:val="00D95AD3"/>
    <w:rsid w:val="00D964DC"/>
    <w:rsid w:val="00DA052F"/>
    <w:rsid w:val="00DA0D67"/>
    <w:rsid w:val="00DA522A"/>
    <w:rsid w:val="00DA7062"/>
    <w:rsid w:val="00DB2370"/>
    <w:rsid w:val="00DB2630"/>
    <w:rsid w:val="00DB5566"/>
    <w:rsid w:val="00DC0260"/>
    <w:rsid w:val="00DC0AC1"/>
    <w:rsid w:val="00DC136F"/>
    <w:rsid w:val="00DC7AC5"/>
    <w:rsid w:val="00DD0D6A"/>
    <w:rsid w:val="00DD2808"/>
    <w:rsid w:val="00DD551B"/>
    <w:rsid w:val="00DD6F8C"/>
    <w:rsid w:val="00DE1773"/>
    <w:rsid w:val="00DE7B3A"/>
    <w:rsid w:val="00DF7989"/>
    <w:rsid w:val="00E04E70"/>
    <w:rsid w:val="00E12291"/>
    <w:rsid w:val="00E16896"/>
    <w:rsid w:val="00E16B82"/>
    <w:rsid w:val="00E22FC8"/>
    <w:rsid w:val="00E230E8"/>
    <w:rsid w:val="00E236AB"/>
    <w:rsid w:val="00E26290"/>
    <w:rsid w:val="00E3108E"/>
    <w:rsid w:val="00E31E28"/>
    <w:rsid w:val="00E55600"/>
    <w:rsid w:val="00E56CC0"/>
    <w:rsid w:val="00E725AF"/>
    <w:rsid w:val="00E726CF"/>
    <w:rsid w:val="00E75E7D"/>
    <w:rsid w:val="00E8056C"/>
    <w:rsid w:val="00E80DF3"/>
    <w:rsid w:val="00E855E5"/>
    <w:rsid w:val="00E86A8F"/>
    <w:rsid w:val="00E8760F"/>
    <w:rsid w:val="00E914C8"/>
    <w:rsid w:val="00E91C51"/>
    <w:rsid w:val="00E97858"/>
    <w:rsid w:val="00EA1987"/>
    <w:rsid w:val="00EA25E5"/>
    <w:rsid w:val="00EA4467"/>
    <w:rsid w:val="00EB0747"/>
    <w:rsid w:val="00EB1F0E"/>
    <w:rsid w:val="00EB5017"/>
    <w:rsid w:val="00EB5781"/>
    <w:rsid w:val="00ED125A"/>
    <w:rsid w:val="00ED3B89"/>
    <w:rsid w:val="00EE70C4"/>
    <w:rsid w:val="00EF69B3"/>
    <w:rsid w:val="00EF70AA"/>
    <w:rsid w:val="00F06C97"/>
    <w:rsid w:val="00F11312"/>
    <w:rsid w:val="00F117F8"/>
    <w:rsid w:val="00F1187D"/>
    <w:rsid w:val="00F2153A"/>
    <w:rsid w:val="00F2173C"/>
    <w:rsid w:val="00F2317B"/>
    <w:rsid w:val="00F23BE0"/>
    <w:rsid w:val="00F310F6"/>
    <w:rsid w:val="00F377A6"/>
    <w:rsid w:val="00F5175F"/>
    <w:rsid w:val="00F54320"/>
    <w:rsid w:val="00F57ED4"/>
    <w:rsid w:val="00F60E1E"/>
    <w:rsid w:val="00F655CB"/>
    <w:rsid w:val="00F704B0"/>
    <w:rsid w:val="00F70FAA"/>
    <w:rsid w:val="00F76A16"/>
    <w:rsid w:val="00F8582A"/>
    <w:rsid w:val="00F871C3"/>
    <w:rsid w:val="00F937B9"/>
    <w:rsid w:val="00F945DB"/>
    <w:rsid w:val="00F94B11"/>
    <w:rsid w:val="00F96E17"/>
    <w:rsid w:val="00FA0E71"/>
    <w:rsid w:val="00FA2336"/>
    <w:rsid w:val="00FB13EE"/>
    <w:rsid w:val="00FB3391"/>
    <w:rsid w:val="00FB5159"/>
    <w:rsid w:val="00FC3038"/>
    <w:rsid w:val="00FC31F8"/>
    <w:rsid w:val="00FC6ED6"/>
    <w:rsid w:val="00FD6B92"/>
    <w:rsid w:val="00FE2D27"/>
    <w:rsid w:val="00FE7451"/>
    <w:rsid w:val="00FE7DF5"/>
    <w:rsid w:val="00FF0FBC"/>
    <w:rsid w:val="00FF4CC4"/>
    <w:rsid w:val="43624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0C9"/>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rsid w:val="004F20C9"/>
    <w:rPr>
      <w:caps/>
      <w:color w:val="2F5496" w:themeColor="accent1" w:themeShade="BF"/>
      <w:spacing w:val="10"/>
    </w:rPr>
  </w:style>
  <w:style w:type="character" w:customStyle="1" w:styleId="Heading6Char">
    <w:name w:val="Heading 6 Char"/>
    <w:basedOn w:val="DefaultParagraphFont"/>
    <w:link w:val="Heading6"/>
    <w:uiPriority w:val="9"/>
    <w:rsid w:val="004F20C9"/>
    <w:rPr>
      <w:caps/>
      <w:color w:val="2F5496" w:themeColor="accent1" w:themeShade="BF"/>
      <w:spacing w:val="10"/>
    </w:rPr>
  </w:style>
  <w:style w:type="character" w:customStyle="1" w:styleId="Heading7Char">
    <w:name w:val="Heading 7 Char"/>
    <w:basedOn w:val="DefaultParagraphFont"/>
    <w:link w:val="Heading7"/>
    <w:uiPriority w:val="9"/>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45221">
      <w:bodyDiv w:val="1"/>
      <w:marLeft w:val="0"/>
      <w:marRight w:val="0"/>
      <w:marTop w:val="0"/>
      <w:marBottom w:val="0"/>
      <w:divBdr>
        <w:top w:val="none" w:sz="0" w:space="0" w:color="auto"/>
        <w:left w:val="none" w:sz="0" w:space="0" w:color="auto"/>
        <w:bottom w:val="none" w:sz="0" w:space="0" w:color="auto"/>
        <w:right w:val="none" w:sz="0" w:space="0" w:color="auto"/>
      </w:divBdr>
    </w:div>
    <w:div w:id="632752718">
      <w:bodyDiv w:val="1"/>
      <w:marLeft w:val="0"/>
      <w:marRight w:val="0"/>
      <w:marTop w:val="0"/>
      <w:marBottom w:val="0"/>
      <w:divBdr>
        <w:top w:val="none" w:sz="0" w:space="0" w:color="auto"/>
        <w:left w:val="none" w:sz="0" w:space="0" w:color="auto"/>
        <w:bottom w:val="none" w:sz="0" w:space="0" w:color="auto"/>
        <w:right w:val="none" w:sz="0" w:space="0" w:color="auto"/>
      </w:divBdr>
    </w:div>
    <w:div w:id="91593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docs.microsoft.com/en-us/windows/win32/direct3dhlsl/dx-graphics-hlsl-referenc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github.com/KhronosGroup/Vulkan-Guid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blender.org/manual/en/4.1/addons/import_export/scene_gltf2.html?utm_source=blender-4.1.0" TargetMode="External"/><Relationship Id="rId20" Type="http://schemas.openxmlformats.org/officeDocument/2006/relationships/image" Target="media/image13.png"/><Relationship Id="rId29" Type="http://schemas.openxmlformats.org/officeDocument/2006/relationships/hyperlink" Target="https://gateware-development.gitlab.io/gcompiler/index.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github.com/SaschaWillems/Vulka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khronos.org/files/vulkan11-reference-guide.pdf" TargetMode="External"/><Relationship Id="rId28" Type="http://schemas.openxmlformats.org/officeDocument/2006/relationships/hyperlink" Target="https://docs.microsoft.com/en-us/visualstudio/designers/shader-designer?view=vs-2019" TargetMode="External"/><Relationship Id="rId10" Type="http://schemas.openxmlformats.org/officeDocument/2006/relationships/hyperlink" Target="https://mrelusive.com/publications/presentations/2009_siggraph/05-JP_id_Tech_5_Challenges.pdf" TargetMode="External"/><Relationship Id="rId19" Type="http://schemas.openxmlformats.org/officeDocument/2006/relationships/image" Target="media/image12.png"/><Relationship Id="rId31" Type="http://schemas.openxmlformats.org/officeDocument/2006/relationships/hyperlink" Target="https://renderdoc.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shadered.org" TargetMode="External"/><Relationship Id="rId30" Type="http://schemas.openxmlformats.org/officeDocument/2006/relationships/hyperlink" Target="https://shadered.org/"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15</Pages>
  <Words>2925</Words>
  <Characters>16676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411</cp:revision>
  <dcterms:created xsi:type="dcterms:W3CDTF">2020-07-15T16:03:00Z</dcterms:created>
  <dcterms:modified xsi:type="dcterms:W3CDTF">2024-05-20T21:49:00Z</dcterms:modified>
</cp:coreProperties>
</file>