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</w:pPr>
      <w:r>
        <w:rPr>
          <w:b/>
          <w:color w:val="3658FF"/>
          <w:sz w:val="30"/>
        </w:rPr>
        <w:t>X7RG</w:t>
      </w:r>
    </w:p>
    <w:p>
      <w:pPr>
        <w:spacing w:after="240"/>
      </w:pPr>
      <w:r>
        <w:rPr>
          <w:b/>
          <w:color w:val="12151B"/>
          <w:sz w:val="68"/>
        </w:rPr>
        <w:t>Manual didático do</w:t>
        <w:br/>
        <w:t>Checkout Interativo</w:t>
      </w:r>
    </w:p>
    <w:p>
      <w:pPr>
        <w:spacing w:after="520"/>
      </w:pPr>
      <w:r>
        <w:rPr>
          <w:color w:val="667085"/>
          <w:sz w:val="30"/>
        </w:rPr>
        <w:t>React + TypeScript + CSS 3D, explicado do início ao fim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2FF"/>
          </w:tcPr>
          <w:p>
            <w:pPr>
              <w:spacing w:after="80"/>
            </w:pPr>
            <w:r>
              <w:rPr>
                <w:b/>
                <w:color w:val="3658FF"/>
              </w:rPr>
              <w:t>Objetivo</w:t>
            </w:r>
          </w:p>
          <w:p>
            <w:pPr>
              <w:spacing w:after="0"/>
            </w:pPr>
            <w:r>
              <w:rPr>
                <w:sz w:val="20"/>
              </w:rPr>
              <w:t>Aprender como o protótipo foi estruturado, como os dados controlam a interface e como as animações do cartão e do comprovante funcionam. O projeto não processa pagamentos reais.</w:t>
            </w:r>
          </w:p>
        </w:tc>
      </w:tr>
    </w:tbl>
    <w:p>
      <w:pPr>
        <w:spacing w:after="20"/>
      </w:pPr>
    </w:p>
    <w:p>
      <w:pPr>
        <w:spacing w:before="1800"/>
      </w:pPr>
      <w:r>
        <w:rPr>
          <w:color w:val="667085"/>
          <w:sz w:val="20"/>
        </w:rPr>
        <w:t>Preparado para Rogério Gomes</w:t>
        <w:br/>
        <w:t>Versão de estudo · 2 de agosto de 2026</w:t>
      </w:r>
    </w:p>
    <w:p>
      <w:r>
        <w:br w:type="page"/>
      </w:r>
    </w:p>
    <w:p>
      <w:pPr>
        <w:pStyle w:val="Heading1"/>
      </w:pPr>
      <w:r>
        <w:t>Como usar este manual</w:t>
      </w:r>
    </w:p>
    <w:p>
      <w:pPr>
        <w:pStyle w:val="ListNumber"/>
        <w:numPr>
          <w:ilvl w:val="0"/>
          <w:numId w:val="10"/>
        </w:numPr>
      </w:pPr>
      <w:r>
        <w:t>Abra o projeto no VS Code e deixe o arquivo app/page.tsx ao lado deste manual.</w:t>
      </w:r>
    </w:p>
    <w:p>
      <w:pPr>
        <w:pStyle w:val="ListNumber"/>
        <w:numPr>
          <w:ilvl w:val="0"/>
          <w:numId w:val="10"/>
        </w:numPr>
      </w:pPr>
      <w:r>
        <w:t>Execute npm install e depois npm run dev para ver as alterações no navegador.</w:t>
      </w:r>
    </w:p>
    <w:p>
      <w:pPr>
        <w:pStyle w:val="ListNumber"/>
        <w:numPr>
          <w:ilvl w:val="0"/>
          <w:numId w:val="10"/>
        </w:numPr>
      </w:pPr>
      <w:r>
        <w:t>Estude um capítulo por vez e faça o exercício sugerido antes de avançar.</w:t>
      </w:r>
    </w:p>
    <w:p>
      <w:pPr>
        <w:pStyle w:val="ListNumber"/>
        <w:numPr>
          <w:ilvl w:val="0"/>
          <w:numId w:val="10"/>
        </w:numPr>
      </w:pPr>
      <w:r>
        <w:t>Quando algo quebrar, desfaça apenas a última alteração e compare com o ZIP original.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CFDF3"/>
          </w:tcPr>
          <w:p>
            <w:pPr>
              <w:spacing w:after="80"/>
            </w:pPr>
            <w:r>
              <w:rPr>
                <w:b/>
                <w:color w:val="168A63"/>
              </w:rPr>
              <w:t>Regra de ouro</w:t>
            </w:r>
          </w:p>
          <w:p>
            <w:pPr>
              <w:spacing w:after="0"/>
            </w:pPr>
            <w:r>
              <w:rPr>
                <w:sz w:val="20"/>
              </w:rPr>
              <w:t>Mude uma coisa por vez. Se você alterar estrutura, lógica e animação ao mesmo tempo, ficará difícil descobrir qual mudança causou o erro.</w:t>
            </w:r>
          </w:p>
        </w:tc>
      </w:tr>
    </w:tbl>
    <w:p>
      <w:pPr>
        <w:spacing w:after="20"/>
      </w:pPr>
    </w:p>
    <w:p>
      <w:pPr>
        <w:pStyle w:val="Heading2"/>
      </w:pPr>
      <w:r>
        <w:t>Mapa do aprendizado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00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2151B"/>
                <w:sz w:val="18"/>
              </w:rPr>
              <w:t>Parte</w:t>
            </w:r>
          </w:p>
        </w:tc>
        <w:tc>
          <w:tcPr>
            <w:tcW w:type="dxa" w:w="54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left"/>
            </w:pPr>
            <w:r>
              <w:rPr>
                <w:b/>
                <w:color w:val="12151B"/>
                <w:sz w:val="18"/>
              </w:rPr>
              <w:t>O que você aprende</w:t>
            </w:r>
          </w:p>
        </w:tc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left"/>
            </w:pPr>
            <w:r>
              <w:rPr>
                <w:b/>
                <w:color w:val="12151B"/>
                <w:sz w:val="18"/>
              </w:rPr>
              <w:t>Arquivo principal</w:t>
            </w:r>
          </w:p>
        </w:tc>
      </w:tr>
      <w:tr>
        <w:trPr>
          <w:cantSplit w:val="true"/>
        </w:trPr>
        <w:tc>
          <w:tcPr>
            <w:tcW w:type="dxa" w:w="100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54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Preparar e executar o projeto</w:t>
            </w:r>
          </w:p>
        </w:tc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README.md / package.json</w:t>
            </w:r>
          </w:p>
        </w:tc>
      </w:tr>
      <w:tr>
        <w:trPr>
          <w:cantSplit w:val="true"/>
        </w:trPr>
        <w:tc>
          <w:tcPr>
            <w:tcW w:type="dxa" w:w="100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54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Tipos, dados, estados, cálculos e JSX</w:t>
            </w:r>
          </w:p>
        </w:tc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app/page.tsx</w:t>
            </w:r>
          </w:p>
        </w:tc>
      </w:tr>
      <w:tr>
        <w:trPr>
          <w:cantSplit w:val="true"/>
        </w:trPr>
        <w:tc>
          <w:tcPr>
            <w:tcW w:type="dxa" w:w="100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54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Layout, cartão 3D, maquininha e responsividade</w:t>
            </w:r>
          </w:p>
        </w:tc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app/globals.css</w:t>
            </w:r>
          </w:p>
        </w:tc>
      </w:tr>
      <w:tr>
        <w:trPr>
          <w:cantSplit w:val="true"/>
        </w:trPr>
        <w:tc>
          <w:tcPr>
            <w:tcW w:type="dxa" w:w="100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type="dxa" w:w="54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Exercícios, erros comuns e próximos passos</w:t>
            </w:r>
          </w:p>
        </w:tc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Projeto completo</w:t>
            </w:r>
          </w:p>
        </w:tc>
      </w:tr>
    </w:tbl>
    <w:p>
      <w:pPr>
        <w:spacing w:after="20"/>
      </w:pPr>
    </w:p>
    <w:p>
      <w:pPr>
        <w:pStyle w:val="Heading1"/>
      </w:pPr>
      <w:r>
        <w:t>Sumário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2151B"/>
                <w:sz w:val="18"/>
              </w:rPr>
              <w:t>Nº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left"/>
            </w:pPr>
            <w:r>
              <w:rPr>
                <w:b/>
                <w:color w:val="12151B"/>
                <w:sz w:val="18"/>
              </w:rPr>
              <w:t>Capítulo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O que foi construído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Tecnologias usadas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Estrutura das pastas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Executando no VS 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O início de page.tsx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Tipos do TypeScript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Cadastro das bandeiras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Ícones e logotipos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Funções auxiliares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Estados do componente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Valores calculados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Temporizador da aprovação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Validação e início do pagamento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Estrutura visual do checkout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Cartão reativo e giro no CVV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Campos controlados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Quantidade, cupom e total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Processando, aprovado e comprovante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Fundamentos do CSS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A animação 3D do cartão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A impressão do comprovante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Responsividade e acessibilidade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Exercícios guiados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Erros comuns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Como seria um checkout real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84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Glossário e plano de estudo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Parte A — Preparação</w:t>
      </w:r>
    </w:p>
    <w:p>
      <w:pPr>
        <w:pStyle w:val="Heading2"/>
      </w:pPr>
      <w:r>
        <w:t>1. O que foi construído</w:t>
      </w:r>
    </w:p>
    <w:p>
      <w:r>
        <w:t>O Checkout X7RG é uma página interativa de demonstração. O usuário escolhe uma forma de pagamento, preenche um cartão visual, altera a quantidade, aplica um cupom e acompanha uma confirmação animada. Toda a experiência acontece apenas no navegador.</w:t>
      </w:r>
    </w:p>
    <w:p>
      <w:pPr>
        <w:pStyle w:val="ListBullet"/>
      </w:pPr>
      <w:r>
        <w:t>O cartão muda enquanto os campos são digitados.</w:t>
      </w:r>
    </w:p>
    <w:p>
      <w:pPr>
        <w:pStyle w:val="ListBullet"/>
      </w:pPr>
      <w:r>
        <w:t>A bandeira e a cor são escolhidas pelo primeiro dígito, segundo uma regra didática.</w:t>
      </w:r>
    </w:p>
    <w:p>
      <w:pPr>
        <w:pStyle w:val="ListBullet"/>
      </w:pPr>
      <w:r>
        <w:t>Ao focar o CVV, a classe is-flipped é ativada e o cartão gira 180 graus.</w:t>
      </w:r>
    </w:p>
    <w:p>
      <w:pPr>
        <w:pStyle w:val="ListBullet"/>
      </w:pPr>
      <w:r>
        <w:t>Ao confirmar, o estado muda de idle para processing e depois para approved.</w:t>
      </w:r>
    </w:p>
    <w:p>
      <w:pPr>
        <w:pStyle w:val="ListBullet"/>
      </w:pPr>
      <w:r>
        <w:t>No estado approved, a maquininha aparece e o papel é animado com CSS.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EF3F2"/>
          </w:tcPr>
          <w:p>
            <w:pPr>
              <w:spacing w:after="80"/>
            </w:pPr>
            <w:r>
              <w:rPr>
                <w:b/>
                <w:color w:val="B42318"/>
              </w:rPr>
              <w:t>Importante</w:t>
            </w:r>
          </w:p>
          <w:p>
            <w:pPr>
              <w:spacing w:after="0"/>
            </w:pPr>
            <w:r>
              <w:rPr>
                <w:sz w:val="20"/>
              </w:rPr>
              <w:t>Nenhum dado é enviado, nenhuma API bancária é chamada e nenhum pagamento é realizado. Use números inventados ao testar.</w:t>
            </w:r>
          </w:p>
        </w:tc>
      </w:tr>
    </w:tbl>
    <w:p>
      <w:pPr>
        <w:spacing w:after="20"/>
      </w:pPr>
    </w:p>
    <w:p>
      <w:pPr>
        <w:pStyle w:val="Heading2"/>
      </w:pPr>
      <w:r>
        <w:t>2. Tecnologias usadas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2151B"/>
                <w:sz w:val="18"/>
              </w:rPr>
              <w:t>Tecnologia</w:t>
            </w:r>
          </w:p>
        </w:tc>
        <w:tc>
          <w:tcPr>
            <w:tcW w:type="dxa" w:w="69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left"/>
            </w:pPr>
            <w:r>
              <w:rPr>
                <w:b/>
                <w:color w:val="12151B"/>
                <w:sz w:val="18"/>
              </w:rPr>
              <w:t>Papel no projeto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React 19</w:t>
            </w:r>
          </w:p>
        </w:tc>
        <w:tc>
          <w:tcPr>
            <w:tcW w:type="dxa" w:w="69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Cria os componentes e atualiza a tela quando o estado muda.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TypeScript</w:t>
            </w:r>
          </w:p>
        </w:tc>
        <w:tc>
          <w:tcPr>
            <w:tcW w:type="dxa" w:w="69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Adiciona tipos, reduz erros e documenta a forma dos dados.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Next.js / Vinext</w:t>
            </w:r>
          </w:p>
        </w:tc>
        <w:tc>
          <w:tcPr>
            <w:tcW w:type="dxa" w:w="69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Fornece a estrutura da aplicação web.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Vite</w:t>
            </w:r>
          </w:p>
        </w:tc>
        <w:tc>
          <w:tcPr>
            <w:tcW w:type="dxa" w:w="69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Inicia o servidor de desenvolvimento e recompila rapidamente.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CSS</w:t>
            </w:r>
          </w:p>
        </w:tc>
        <w:tc>
          <w:tcPr>
            <w:tcW w:type="dxa" w:w="69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Controla layout, cores, cartão 3D, maquininha e animações.</w:t>
            </w:r>
          </w:p>
        </w:tc>
      </w:tr>
    </w:tbl>
    <w:p>
      <w:pPr>
        <w:spacing w:after="20"/>
      </w:pPr>
    </w:p>
    <w:p>
      <w:pPr>
        <w:pStyle w:val="Heading2"/>
      </w:pPr>
      <w:r>
        <w:t>3. Estrutura das pastas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>checkout-x7rg/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├── app/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│   ├── page.tsx        # interface e lógica principal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│   ├── globals.css     # estilos e animações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│   └── layout.tsx      # layout global e fonte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├── public/             # arquivos públicos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├── scripts/            # suporte de build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├── tests/              # teste do HTML renderizado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├── package.json        # dependências e comandos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├── vite.config.ts      # configuração do Vite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└── tsconfig.json       # configuração do TypeScript</w:t>
            </w:r>
          </w:p>
        </w:tc>
      </w:tr>
    </w:tbl>
    <w:p>
      <w:pPr>
        <w:spacing w:after="20"/>
      </w:pPr>
    </w:p>
    <w:p>
      <w:r>
        <w:t>Para aprender este protótipo, concentre-se primeiro em app/page.tsx e app/globals.css. Os demais arquivos sustentam a execução e a compilação.</w:t>
      </w:r>
    </w:p>
    <w:p>
      <w:pPr>
        <w:pStyle w:val="Heading2"/>
      </w:pPr>
      <w:r>
        <w:t>4. Executando no VS Code</w:t>
      </w:r>
    </w:p>
    <w:p>
      <w:pPr>
        <w:pStyle w:val="ListNumber"/>
        <w:numPr>
          <w:ilvl w:val="0"/>
          <w:numId w:val="11"/>
        </w:numPr>
      </w:pPr>
      <w:r>
        <w:t>Extraia o arquivo ZIP.</w:t>
      </w:r>
    </w:p>
    <w:p>
      <w:pPr>
        <w:pStyle w:val="ListNumber"/>
        <w:numPr>
          <w:ilvl w:val="0"/>
          <w:numId w:val="11"/>
        </w:numPr>
      </w:pPr>
      <w:r>
        <w:t>No VS Code, abra File &gt; Open Folder e escolha checkout-x7rg.</w:t>
      </w:r>
    </w:p>
    <w:p>
      <w:pPr>
        <w:pStyle w:val="ListNumber"/>
        <w:numPr>
          <w:ilvl w:val="0"/>
          <w:numId w:val="11"/>
        </w:numPr>
      </w:pPr>
      <w:r>
        <w:t>Abra Terminal &gt; New Terminal.</w:t>
      </w:r>
    </w:p>
    <w:p>
      <w:pPr>
        <w:pStyle w:val="ListNumber"/>
        <w:numPr>
          <w:ilvl w:val="0"/>
          <w:numId w:val="11"/>
        </w:numPr>
      </w:pPr>
      <w:r>
        <w:t>Execute npm install para baixar as dependências.</w:t>
      </w:r>
    </w:p>
    <w:p>
      <w:pPr>
        <w:pStyle w:val="ListNumber"/>
        <w:numPr>
          <w:ilvl w:val="0"/>
          <w:numId w:val="11"/>
        </w:numPr>
      </w:pPr>
      <w:r>
        <w:t>Execute npm run dev.</w:t>
      </w:r>
    </w:p>
    <w:p>
      <w:pPr>
        <w:pStyle w:val="ListNumber"/>
        <w:numPr>
          <w:ilvl w:val="0"/>
          <w:numId w:val="11"/>
        </w:numPr>
      </w:pPr>
      <w:r>
        <w:t>Abra no navegador o endereço local mostrado pelo terminal.</w:t>
      </w:r>
    </w:p>
    <w:p>
      <w:pPr>
        <w:pStyle w:val="ListNumber"/>
        <w:numPr>
          <w:ilvl w:val="0"/>
          <w:numId w:val="11"/>
        </w:numPr>
      </w:pPr>
      <w:r>
        <w:t>Para parar o servidor, pressione Ctrl + C no terminal.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Comandos principais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>npm install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npm run dev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Parte B — page.tsx, do início ao fim</w:t>
      </w:r>
    </w:p>
    <w:p>
      <w:pPr>
        <w:pStyle w:val="Heading2"/>
      </w:pPr>
      <w:r>
        <w:t>5. O início de page.tsx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Linhas 1–3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>"use client";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import { FormEvent, useEffect, useMemo, useState } from "react";</w:t>
            </w:r>
          </w:p>
        </w:tc>
      </w:tr>
    </w:tbl>
    <w:p>
      <w:pPr>
        <w:spacing w:after="20"/>
      </w:pPr>
    </w:p>
    <w:p>
      <w:r>
        <w:t>A diretiva use client informa que o componente precisa rodar no navegador, pois usa estado, eventos de clique, foco e temporizador. A importação traz os recursos do React utilizados abaixo.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2151B"/>
                <w:sz w:val="18"/>
              </w:rPr>
              <w:t>Recurso</w:t>
            </w:r>
          </w:p>
        </w:tc>
        <w:tc>
          <w:tcPr>
            <w:tcW w:type="dxa" w:w="73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left"/>
            </w:pPr>
            <w:r>
              <w:rPr>
                <w:b/>
                <w:color w:val="12151B"/>
                <w:sz w:val="18"/>
              </w:rPr>
              <w:t>O que faz</w:t>
            </w:r>
          </w:p>
        </w:tc>
      </w:tr>
      <w:tr>
        <w:trPr>
          <w:cantSplit w:val="true"/>
        </w:trPr>
        <w:tc>
          <w:tcPr>
            <w:tcW w:type="dxa" w:w="20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FormEvent</w:t>
            </w:r>
          </w:p>
        </w:tc>
        <w:tc>
          <w:tcPr>
            <w:tcW w:type="dxa" w:w="73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Define o tipo do evento recebido pela função pay.</w:t>
            </w:r>
          </w:p>
        </w:tc>
      </w:tr>
      <w:tr>
        <w:trPr>
          <w:cantSplit w:val="true"/>
        </w:trPr>
        <w:tc>
          <w:tcPr>
            <w:tcW w:type="dxa" w:w="20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useState</w:t>
            </w:r>
          </w:p>
        </w:tc>
        <w:tc>
          <w:tcPr>
            <w:tcW w:type="dxa" w:w="73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Guarda valores que podem mudar e atualizar a interface.</w:t>
            </w:r>
          </w:p>
        </w:tc>
      </w:tr>
      <w:tr>
        <w:trPr>
          <w:cantSplit w:val="true"/>
        </w:trPr>
        <w:tc>
          <w:tcPr>
            <w:tcW w:type="dxa" w:w="20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useMemo</w:t>
            </w:r>
          </w:p>
        </w:tc>
        <w:tc>
          <w:tcPr>
            <w:tcW w:type="dxa" w:w="73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Recalcula a bandeira somente quando o número muda.</w:t>
            </w:r>
          </w:p>
        </w:tc>
      </w:tr>
      <w:tr>
        <w:trPr>
          <w:cantSplit w:val="true"/>
        </w:trPr>
        <w:tc>
          <w:tcPr>
            <w:tcW w:type="dxa" w:w="20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useEffect</w:t>
            </w:r>
          </w:p>
        </w:tc>
        <w:tc>
          <w:tcPr>
            <w:tcW w:type="dxa" w:w="73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Executa o temporizador quando o estado vira processing.</w:t>
            </w:r>
          </w:p>
        </w:tc>
      </w:tr>
    </w:tbl>
    <w:p>
      <w:pPr>
        <w:spacing w:after="20"/>
      </w:pPr>
    </w:p>
    <w:p>
      <w:pPr>
        <w:pStyle w:val="Heading2"/>
      </w:pPr>
      <w:r>
        <w:t>6. Tipos do TypeScript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Linhas 5–17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>type Method = "card" | "paypal" | "apple";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type PaymentState = "idle" | "processing" | "approved";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type BrandKey = "visa" | "mastercard" | "amex" | "elo" | "hipercard" | "discover" | "jcb" | "unionpay" | "generic";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type CardBrand =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key: BrandKey;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name: string;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short: string;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firstDigit: string;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cardLength: number;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cvvLength: number;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gradient: string;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};</w:t>
            </w:r>
          </w:p>
        </w:tc>
      </w:tr>
    </w:tbl>
    <w:p>
      <w:pPr>
        <w:spacing w:after="20"/>
      </w:pPr>
    </w:p>
    <w:p>
      <w:r>
        <w:t>Method limita as formas de pagamento permitidas. PaymentState descreve as três fases do fluxo. BrandKey limita os nomes internos das bandeiras. CardBrand define exatamente quais propriedades cada bandeira deve possuir.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2FF"/>
          </w:tcPr>
          <w:p>
            <w:pPr>
              <w:spacing w:after="80"/>
            </w:pPr>
            <w:r>
              <w:rPr>
                <w:b/>
                <w:color w:val="3658FF"/>
              </w:rPr>
              <w:t>Por que isso ajuda?</w:t>
            </w:r>
          </w:p>
          <w:p>
            <w:pPr>
              <w:spacing w:after="0"/>
            </w:pPr>
            <w:r>
              <w:rPr>
                <w:sz w:val="20"/>
              </w:rPr>
              <w:t>Se você escrever um estado ou uma bandeira inexistente, o TypeScript avisa antes de o projeto chegar ao navegador.</w:t>
            </w:r>
          </w:p>
        </w:tc>
      </w:tr>
    </w:tbl>
    <w:p>
      <w:pPr>
        <w:spacing w:after="20"/>
      </w:pPr>
    </w:p>
    <w:p>
      <w:pPr>
        <w:pStyle w:val="Heading2"/>
      </w:pPr>
      <w:r>
        <w:t>7. Cadastro das bandeiras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Linhas 19–30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>const brands: CardBrand[] = [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{ key: "visa", name: "Visa", short: "VISA", firstDigit: "1", cardLength: 16, cvvLength: 3, gradient: "linear-gradient(145deg,#14279b 0%,#3458ee 52%,#172fbd 100%)" },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{ key: "mastercard", name: "Mastercard", short: "mastercard", firstDigit: "2", cardLength: 16, cvvLength: 3, gradient: "linear-gradient(145deg,#111318 0%,#292c34 55%,#13151b 100%)" },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{ key: "amex", name: "American Express", short: "AMEX", firstDigit: "3", cardLength: 15, cvvLength: 4, gradient: "linear-gradient(145deg,#0877a8 0%,#12a9c6 54%,#056689 100%)" },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{ key: "elo", name: "Elo", short: "elo", firstDigit: "4", cardLength: 16, cvvLength: 3, gradient: "linear-gradient(145deg,#17181d 0%,#343841 58%,#15161b 100%)" },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{ key: "hipercard", name: "Hipercard", short: "HIPER", firstDigit: "5", cardLength: 16, cvvLength: 3, gradient: "linear-gradient(145deg,#a90d1a 0%,#e42638 52%,#920614 100%)" },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{ key: "discover", name: "Discover", short: "DISCOVER", firstDigit: "6", cardLength: 16, cvvLength: 3, gradient: "linear-gradient(145deg,#272a31 0%,#535967 55%,#24272e 100%)" },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{ key: "jcb", name: "JCB", short: "JCB", firstDigit: "7", cardLength: 16, cvvLength: 3, gradient: "linear-gradient(145deg,#114c91 0%,#2382c7 53%,#123d7a 100%)" },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{ key: "unionpay", name: "UnionPay", short: "UP", firstDigit: "8", cardLength: 16, cvvLength: 3, gradient: "linear-gradient(145deg,#006b74 0%,#00a29b 53%,#005b65 100%)" },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];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const genericBrand: CardBrand = { key: "generic", name: "Bandeira", short: "X7RG", firstDigit: "", cardLength: 16, cvvLength: 3, gradient: "linear-gradient(145deg,#1828ae 0%,#4f6dff 54%,#2647e7 100%)" };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2151B"/>
                <w:sz w:val="18"/>
              </w:rPr>
              <w:t>Propriedade</w:t>
            </w:r>
          </w:p>
        </w:tc>
        <w:tc>
          <w:tcPr>
            <w:tcW w:type="dxa" w:w="73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left"/>
            </w:pPr>
            <w:r>
              <w:rPr>
                <w:b/>
                <w:color w:val="12151B"/>
                <w:sz w:val="18"/>
              </w:rPr>
              <w:t>Significado</w:t>
            </w:r>
          </w:p>
        </w:tc>
      </w:tr>
      <w:tr>
        <w:trPr>
          <w:cantSplit w:val="true"/>
        </w:trPr>
        <w:tc>
          <w:tcPr>
            <w:tcW w:type="dxa" w:w="20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type="dxa" w:w="73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Identificador usado na lógica e nas classes CSS.</w:t>
            </w:r>
          </w:p>
        </w:tc>
      </w:tr>
      <w:tr>
        <w:trPr>
          <w:cantSplit w:val="true"/>
        </w:trPr>
        <w:tc>
          <w:tcPr>
            <w:tcW w:type="dxa" w:w="20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name</w:t>
            </w:r>
          </w:p>
        </w:tc>
        <w:tc>
          <w:tcPr>
            <w:tcW w:type="dxa" w:w="73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Nome completo exibido na interface e no comprovante.</w:t>
            </w:r>
          </w:p>
        </w:tc>
      </w:tr>
      <w:tr>
        <w:trPr>
          <w:cantSplit w:val="true"/>
        </w:trPr>
        <w:tc>
          <w:tcPr>
            <w:tcW w:type="dxa" w:w="20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short</w:t>
            </w:r>
          </w:p>
        </w:tc>
        <w:tc>
          <w:tcPr>
            <w:tcW w:type="dxa" w:w="73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Texto curto desenhado no cartão.</w:t>
            </w:r>
          </w:p>
        </w:tc>
      </w:tr>
      <w:tr>
        <w:trPr>
          <w:cantSplit w:val="true"/>
        </w:trPr>
        <w:tc>
          <w:tcPr>
            <w:tcW w:type="dxa" w:w="20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firstDigit</w:t>
            </w:r>
          </w:p>
        </w:tc>
        <w:tc>
          <w:tcPr>
            <w:tcW w:type="dxa" w:w="73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Número didático que ativa a bandeira.</w:t>
            </w:r>
          </w:p>
        </w:tc>
      </w:tr>
      <w:tr>
        <w:trPr>
          <w:cantSplit w:val="true"/>
        </w:trPr>
        <w:tc>
          <w:tcPr>
            <w:tcW w:type="dxa" w:w="20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cardLength</w:t>
            </w:r>
          </w:p>
        </w:tc>
        <w:tc>
          <w:tcPr>
            <w:tcW w:type="dxa" w:w="73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Quantidade máxima de dígitos aceita pelo protótipo.</w:t>
            </w:r>
          </w:p>
        </w:tc>
      </w:tr>
      <w:tr>
        <w:trPr>
          <w:cantSplit w:val="true"/>
        </w:trPr>
        <w:tc>
          <w:tcPr>
            <w:tcW w:type="dxa" w:w="20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cvvLength</w:t>
            </w:r>
          </w:p>
        </w:tc>
        <w:tc>
          <w:tcPr>
            <w:tcW w:type="dxa" w:w="73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Quantidade de dígitos do CVV no protótipo.</w:t>
            </w:r>
          </w:p>
        </w:tc>
      </w:tr>
      <w:tr>
        <w:trPr>
          <w:cantSplit w:val="true"/>
        </w:trPr>
        <w:tc>
          <w:tcPr>
            <w:tcW w:type="dxa" w:w="20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gradient</w:t>
            </w:r>
          </w:p>
        </w:tc>
        <w:tc>
          <w:tcPr>
            <w:tcW w:type="dxa" w:w="73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Fundo visual aplicado ao cartão.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EF3F2"/>
          </w:tcPr>
          <w:p>
            <w:pPr>
              <w:spacing w:after="80"/>
            </w:pPr>
            <w:r>
              <w:rPr>
                <w:b/>
                <w:color w:val="B42318"/>
              </w:rPr>
              <w:t>Simplificação educativa</w:t>
            </w:r>
          </w:p>
          <w:p>
            <w:pPr>
              <w:spacing w:after="0"/>
            </w:pPr>
            <w:r>
              <w:rPr>
                <w:sz w:val="20"/>
              </w:rPr>
              <w:t>Em cartões reais, a bandeira não é identificada por um único número arbitrário. São usados intervalos BIN/IIN. Aqui a regra simples foi escolhida para visualizar a troca rapidamente.</w:t>
            </w:r>
          </w:p>
        </w:tc>
      </w:tr>
    </w:tbl>
    <w:p>
      <w:pPr>
        <w:spacing w:after="20"/>
      </w:pPr>
    </w:p>
    <w:p>
      <w:pPr>
        <w:pStyle w:val="Heading2"/>
      </w:pPr>
      <w:r>
        <w:t>8. Ícones e logotipos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Componente Icon — linhas 32–45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>const Icon = ({ name }: { name: string }) =&gt;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paths: Record&lt;string, React.ReactNode&gt; =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shield: &lt;&gt;&lt;path d="M12 3 5 6v5c0 4.55 2.98 8.17 7 9.5 4.02-1.33 7-4.95 7-9.5V6l-7-3Z"/&gt;&lt;path d="m9.5 12 1.7 1.7 3.8-4"/&gt;&lt;/&gt;,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card: &lt;&gt;&lt;rect x="3" y="5" width="18" height="14" rx="3"/&gt;&lt;path d="M3 10h18M7 15h4"/&gt;&lt;/&gt;,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lock: &lt;&gt;&lt;rect x="5" y="10" width="14" height="11" rx="3"/&gt;&lt;path d="M8 10V7a4 4 0 0 1 8 0v3"/&gt;&lt;/&gt;,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bag: &lt;&gt;&lt;path d="M5 8h14l-1 13H6L5 8Z"/&gt;&lt;path d="M9 9V6a3 3 0 0 1 6 0v3"/&gt;&lt;/&gt;,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check: &lt;path d="m5 12 4 4L19 6"/&gt;,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arrow: &lt;path d="m9 18 6-6-6-6"/&gt;,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back: &lt;path d="m15 18-6-6 6-6"/&gt;,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spark: &lt;&gt;&lt;path d="m12 3 1.4 4.1L17.5 8.5l-4.1 1.4L12 14l-1.4-4.1-4.1-1.4 4.1-1.4L12 3Z"/&gt;&lt;path d="m18.5 15 .7 2.1 2.1.7-2.1.7-.7 2.1-.7-2.1-2.1-.7 2.1-.7.7-2.1Z"/&gt;&lt;/&gt;,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info: &lt;&gt;&lt;circle cx="12" cy="12" r="9"/&gt;&lt;path d="M12 11v5M12 8h.01"/&gt;&lt;/&gt;,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};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return &lt;svg aria-hidden="true" viewBox="0 0 24 24" fill="none" stroke="currentColor" strokeWidth="1.8" strokeLinecap="round" strokeLinejoin="round"&gt;{paths[name]}&lt;/svg&gt;;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};</w:t>
            </w:r>
          </w:p>
        </w:tc>
      </w:tr>
    </w:tbl>
    <w:p>
      <w:pPr>
        <w:spacing w:after="20"/>
      </w:pPr>
    </w:p>
    <w:p>
      <w:r>
        <w:t>Icon recebe um nome e escolhe os caminhos SVG correspondentes. Assim, o código reutiliza um único componente para escudo, cartão, cadeado, sacola, seta e outros símbolos.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Componente BrandMark — linhas 47–58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>const BrandMark = ({ brand, compact = false }: { brand: CardBrand; compact?: boolean }) =&gt;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if (brand.key === "mastercard")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return &lt;span className={`brand-logo mastercard-logo ${compact ? "compact" : ""}`} aria-label="Mastercard"&gt;&lt;i/&gt;&lt;i/&gt;&lt;small&gt;mastercard&lt;/small&gt;&lt;/span&gt;;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if (brand.key === "elo")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return &lt;span className={`brand-logo elo-logo ${compact ? "compact" : ""}`} aria-label="Elo"&gt;&lt;i/&gt;elo&lt;/span&gt;;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if (brand.key === "discover")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return &lt;span className={`brand-logo discover-logo ${compact ? "compact" : ""}`} aria-label="Discover"&gt;DISC&lt;span&gt;O&lt;/span&gt;VER&lt;/span&gt;;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return &lt;span className={`brand-logo text-logo brand-${brand.key} ${compact ? "compact" : ""}`}&gt;{brand.short}&lt;/span&gt;;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};</w:t>
            </w:r>
          </w:p>
        </w:tc>
      </w:tr>
    </w:tbl>
    <w:p>
      <w:pPr>
        <w:spacing w:after="20"/>
      </w:pPr>
    </w:p>
    <w:p>
      <w:r>
        <w:t>BrandMark cria marcas visuais especiais para Mastercard, Elo e Discover. Para as demais, mostra o texto curto configurado no array brands.</w:t>
      </w:r>
    </w:p>
    <w:p>
      <w:pPr>
        <w:pStyle w:val="Heading2"/>
      </w:pPr>
      <w:r>
        <w:t>9. Funções auxiliares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Linhas 60–78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>const brandFromNumber = (value: string) =&gt;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first = value.replace(/\D/g, "").charAt(0);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return brands.find((brand) =&gt; brand.firstDigit === first) ?? genericBrand;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};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const formatCard = (value: string) =&gt;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digits = value.replace(/\D/g, "");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brand = brandFromNumber(digits);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limited = digits.slice(0, brand.cardLength);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if (brand.key === "amex")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return [limited.slice(0, 4), limited.slice(4, 10), limited.slice(10, 15)].filter(Boolean).join(" ");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return limited.replace(/(.{4})/g, "$1 ").trim();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};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const formatExpiry = (value: string) =&gt;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digits = value.replace(/\D/g, "").slice(0, 4);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return digits.length &gt; 2 ? `${digits.slice(0, 2)} / ${digits.slice(2)}` : digits;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};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2151B"/>
                <w:sz w:val="18"/>
              </w:rPr>
              <w:t>Função</w:t>
            </w:r>
          </w:p>
        </w:tc>
        <w:tc>
          <w:tcPr>
            <w:tcW w:type="dxa" w:w="69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left"/>
            </w:pPr>
            <w:r>
              <w:rPr>
                <w:b/>
                <w:color w:val="12151B"/>
                <w:sz w:val="18"/>
              </w:rPr>
              <w:t>Fluxo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brandFromNumber</w:t>
            </w:r>
          </w:p>
        </w:tc>
        <w:tc>
          <w:tcPr>
            <w:tcW w:type="dxa" w:w="69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Remove caracteres não numéricos, lê o primeiro dígito e procura a bandeira.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formatCard</w:t>
            </w:r>
          </w:p>
        </w:tc>
        <w:tc>
          <w:tcPr>
            <w:tcW w:type="dxa" w:w="69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Mantém apenas números, limita o tamanho e adiciona espaços.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formatExpiry</w:t>
            </w:r>
          </w:p>
        </w:tc>
        <w:tc>
          <w:tcPr>
            <w:tcW w:type="dxa" w:w="69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Mantém quatro números e insere a barra entre mês e ano.</w:t>
            </w:r>
          </w:p>
        </w:tc>
      </w:tr>
    </w:tbl>
    <w:p>
      <w:pPr>
        <w:spacing w:after="20"/>
      </w:pPr>
    </w:p>
    <w:p>
      <w:r>
        <w:t>A expressão regular /\D/g significa: encontre tudo o que não é dígito e remova. Já /(.{4})/g separa o número em blocos de quatro caracteres.</w:t>
      </w:r>
    </w:p>
    <w:p>
      <w:pPr>
        <w:pStyle w:val="Heading2"/>
      </w:pPr>
      <w:r>
        <w:t>10. Estados do componente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Linhas 80–92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>export default function Home()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[method, setMethod] = useState&lt;Method&gt;("card");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[paymentState, setPaymentState] = useState&lt;PaymentState&gt;("idle");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[name, setName] = useState("Rogério Gomes");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[number, setNumber] = useState("");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[expiry, setExpiry] = useState("");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[cvv, setCvv] = useState("");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[focused, setFocused] = useState("number");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[error, setError] = useState("");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[quantity, setQuantity] = useState(1);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[couponOpen, setCouponOpen] = useState(false);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[coupon, setCoupon] = useState("");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[discount, setDiscount] = useState(false);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2151B"/>
                <w:sz w:val="18"/>
              </w:rPr>
              <w:t>Estado</w:t>
            </w:r>
          </w:p>
        </w:tc>
        <w:tc>
          <w:tcPr>
            <w:tcW w:type="dxa" w:w="6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left"/>
            </w:pPr>
            <w:r>
              <w:rPr>
                <w:b/>
                <w:color w:val="12151B"/>
                <w:sz w:val="18"/>
              </w:rPr>
              <w:t>Controla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type="dxa" w:w="6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Cartão, PayPal ou Apple Pay.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paymentState</w:t>
            </w:r>
          </w:p>
        </w:tc>
        <w:tc>
          <w:tcPr>
            <w:tcW w:type="dxa" w:w="6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Tela normal, processamento ou aprovação.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name / number / expiry / cvv</w:t>
            </w:r>
          </w:p>
        </w:tc>
        <w:tc>
          <w:tcPr>
            <w:tcW w:type="dxa" w:w="6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Valores dos campos do cartão.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focused</w:t>
            </w:r>
          </w:p>
        </w:tc>
        <w:tc>
          <w:tcPr>
            <w:tcW w:type="dxa" w:w="6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Campo atual; quando é cvv, o cartão vira.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error</w:t>
            </w:r>
          </w:p>
        </w:tc>
        <w:tc>
          <w:tcPr>
            <w:tcW w:type="dxa" w:w="6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Mensagem de validação.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quantity</w:t>
            </w:r>
          </w:p>
        </w:tc>
        <w:tc>
          <w:tcPr>
            <w:tcW w:type="dxa" w:w="6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Quantidade do produto, limitada de 1 a 5.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couponOpen / coupon / discount</w:t>
            </w:r>
          </w:p>
        </w:tc>
        <w:tc>
          <w:tcPr>
            <w:tcW w:type="dxa" w:w="6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Abertura, texto e resultado do cupom.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2FF"/>
          </w:tcPr>
          <w:p>
            <w:pPr>
              <w:spacing w:after="80"/>
            </w:pPr>
            <w:r>
              <w:rPr>
                <w:b/>
                <w:color w:val="3658FF"/>
              </w:rPr>
              <w:t>Ideia central do React</w:t>
            </w:r>
          </w:p>
          <w:p>
            <w:pPr>
              <w:spacing w:after="0"/>
            </w:pPr>
            <w:r>
              <w:rPr>
                <w:sz w:val="20"/>
              </w:rPr>
              <w:t>O estado é a memória do componente. Quando setNumber, setFocused ou setPaymentState altera um valor, o React renderiza novamente a parte necessária da interface.</w:t>
            </w:r>
          </w:p>
        </w:tc>
      </w:tr>
    </w:tbl>
    <w:p>
      <w:pPr>
        <w:spacing w:after="20"/>
      </w:pPr>
    </w:p>
    <w:p>
      <w:pPr>
        <w:pStyle w:val="Heading2"/>
      </w:pPr>
      <w:r>
        <w:t>11. Valores calculados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Linhas 94–100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 xml:space="preserve">  const brand = useMemo(() =&gt; brandFromNumber(number), [number]);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digits = number.replace(/\D/g, "");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maskedNumber = number || "•••• •••• •••• ••••";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cvvDisplay = cvv ? "•".repeat(cvv.length) : "•••";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subtotal = quantity * 189;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total = discount ? subtotal * .9 : subtotal;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money = (value: number) =&gt; `€ ${value.toFixed(2).replace(".", ",")}`;</w:t>
            </w:r>
          </w:p>
        </w:tc>
      </w:tr>
    </w:tbl>
    <w:p>
      <w:pPr>
        <w:spacing w:after="20"/>
      </w:pPr>
    </w:p>
    <w:p>
      <w:r>
        <w:t>Esses valores não precisam de useState porque podem ser derivados dos estados existentes. O subtotal é quantidade × 189. O total recebe 10% de desconto quando discount é verdadeiro.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Regra de cálculo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>subtotal = quantity × 189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total = discount ? subtotal × 0,9 : subtotal</w:t>
            </w:r>
          </w:p>
        </w:tc>
      </w:tr>
    </w:tbl>
    <w:p>
      <w:pPr>
        <w:spacing w:after="20"/>
      </w:pPr>
    </w:p>
    <w:p>
      <w:pPr>
        <w:pStyle w:val="Heading2"/>
      </w:pPr>
      <w:r>
        <w:t>12. Temporizador da aprovação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Linhas 102–106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 xml:space="preserve">  useEffect(() =&gt;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if (paymentState !== "processing") return;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const timer = window.setTimeout(() =&gt; setPaymentState("approved"), 2700);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return () =&gt; window.clearTimeout(timer);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}, [paymentState]);</w:t>
            </w:r>
          </w:p>
        </w:tc>
      </w:tr>
    </w:tbl>
    <w:p>
      <w:pPr>
        <w:spacing w:after="20"/>
      </w:pPr>
    </w:p>
    <w:p>
      <w:r>
        <w:t>Quando paymentState se torna processing, useEffect inicia um setTimeout de 2700 milissegundos. Ao terminar, o estado muda para approved. A função de retorno cancela o temporizador se o componente sair da tela antes disso.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CFDF3"/>
          </w:tcPr>
          <w:p>
            <w:pPr>
              <w:spacing w:after="80"/>
            </w:pPr>
            <w:r>
              <w:rPr>
                <w:b/>
                <w:color w:val="168A63"/>
              </w:rPr>
              <w:t>Experimento</w:t>
            </w:r>
          </w:p>
          <w:p>
            <w:pPr>
              <w:spacing w:after="0"/>
            </w:pPr>
            <w:r>
              <w:rPr>
                <w:sz w:val="20"/>
              </w:rPr>
              <w:t>Troque 2700 por 5000, salve e observe que a tela de processamento permanece por cinco segundos.</w:t>
            </w:r>
          </w:p>
        </w:tc>
      </w:tr>
    </w:tbl>
    <w:p>
      <w:pPr>
        <w:spacing w:after="20"/>
      </w:pPr>
    </w:p>
    <w:p>
      <w:pPr>
        <w:pStyle w:val="Heading2"/>
      </w:pPr>
      <w:r>
        <w:t>13. Validação e início do pagamento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Linhas 108–125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 xml:space="preserve">  const pay = (event: FormEvent) =&gt;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event.preventDefault();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if (method === "card" &amp;&amp; (digits.length !== brand.cardLength || !name.trim() || expiry.replace(/\D/g, "").length &lt; 4 || cvv.length !== brand.cvvLength))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setError(`Complete os dados do cartão. ${brand.name === "Bandeira" ? "Digite primeiro o número para identificar a bandeira." : `${brand.name} usa ${brand.cardLength} números e CVV de ${brand.cvvLength} dígitos.`}`);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return;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setError("");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setFocused("number");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setPaymentState("processing");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};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const reset = () =&gt;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setPaymentState("idle");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setMethod("card");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setNumber("");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setExpiry("");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setCvv("");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};</w:t>
            </w:r>
          </w:p>
        </w:tc>
      </w:tr>
    </w:tbl>
    <w:p>
      <w:pPr>
        <w:spacing w:after="20"/>
      </w:pPr>
    </w:p>
    <w:p>
      <w:r>
        <w:t>A função pay impede o comportamento padrão do formulário e verifica tamanho do número, nome, validade e CVV. Se algo falhar, grava uma mensagem em error e encerra com return. Se estiver tudo correto, limpa o erro e inicia processing.</w:t>
      </w:r>
    </w:p>
    <w:p>
      <w:r>
        <w:t>reset devolve o protótipo ao estado inicial depois da aprovação. Ele limpa os dados principais, mas mantém quantidade e cupom; isso pode ser alterado como exercício.</w:t>
      </w:r>
    </w:p>
    <w:p>
      <w:pPr>
        <w:pStyle w:val="Heading2"/>
      </w:pPr>
      <w:r>
        <w:t>14. Estrutura visual do checkout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2151B"/>
                <w:sz w:val="18"/>
              </w:rPr>
              <w:t>Trecho</w:t>
            </w:r>
          </w:p>
        </w:tc>
        <w:tc>
          <w:tcPr>
            <w:tcW w:type="dxa" w:w="12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left"/>
            </w:pPr>
            <w:r>
              <w:rPr>
                <w:b/>
                <w:color w:val="12151B"/>
                <w:sz w:val="18"/>
              </w:rPr>
              <w:t>Linhas</w:t>
            </w:r>
          </w:p>
        </w:tc>
        <w:tc>
          <w:tcPr>
            <w:tcW w:type="dxa" w:w="56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left"/>
            </w:pPr>
            <w:r>
              <w:rPr>
                <w:b/>
                <w:color w:val="12151B"/>
                <w:sz w:val="18"/>
              </w:rPr>
              <w:t>Responsabilidade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Cabeçalho</w:t>
            </w:r>
          </w:p>
        </w:tc>
        <w:tc>
          <w:tcPr>
            <w:tcW w:type="dxa" w:w="12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128–133</w:t>
            </w:r>
          </w:p>
        </w:tc>
        <w:tc>
          <w:tcPr>
            <w:tcW w:type="dxa" w:w="56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Marca, indicador seguro e sacola.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Introdução</w:t>
            </w:r>
          </w:p>
        </w:tc>
        <w:tc>
          <w:tcPr>
            <w:tcW w:type="dxa" w:w="12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135–148</w:t>
            </w:r>
          </w:p>
        </w:tc>
        <w:tc>
          <w:tcPr>
            <w:tcW w:type="dxa" w:w="56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Título, subtítulo e etapas.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Formas de pagamento</w:t>
            </w:r>
          </w:p>
        </w:tc>
        <w:tc>
          <w:tcPr>
            <w:tcW w:type="dxa" w:w="12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151–161</w:t>
            </w:r>
          </w:p>
        </w:tc>
        <w:tc>
          <w:tcPr>
            <w:tcW w:type="dxa" w:w="56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Abas Cartão, PayPal e Apple Pay.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Cartão e campos</w:t>
            </w:r>
          </w:p>
        </w:tc>
        <w:tc>
          <w:tcPr>
            <w:tcW w:type="dxa" w:w="12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163–203</w:t>
            </w:r>
          </w:p>
        </w:tc>
        <w:tc>
          <w:tcPr>
            <w:tcW w:type="dxa" w:w="56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Visual reativo, entradas e guia de bandeiras.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Resumo</w:t>
            </w:r>
          </w:p>
        </w:tc>
        <w:tc>
          <w:tcPr>
            <w:tcW w:type="dxa" w:w="12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209–228</w:t>
            </w:r>
          </w:p>
        </w:tc>
        <w:tc>
          <w:tcPr>
            <w:tcW w:type="dxa" w:w="56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Produto, cupom, total e botão.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Overlay</w:t>
            </w:r>
          </w:p>
        </w:tc>
        <w:tc>
          <w:tcPr>
            <w:tcW w:type="dxa" w:w="12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232–278</w:t>
            </w:r>
          </w:p>
        </w:tc>
        <w:tc>
          <w:tcPr>
            <w:tcW w:type="dxa" w:w="56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Processamento, maquininha e comprovante.</w:t>
            </w:r>
          </w:p>
        </w:tc>
      </w:tr>
    </w:tbl>
    <w:p>
      <w:pPr>
        <w:spacing w:after="20"/>
      </w:pPr>
    </w:p>
    <w:p>
      <w:r>
        <w:t>O JSX parece HTML, mas aceita JavaScript entre chaves. Por exemplo, {quantity} mostra o estado atual, e paymentState !== "idle" decide se o overlay deve existir.</w:t>
      </w:r>
    </w:p>
    <w:p>
      <w:pPr>
        <w:pStyle w:val="Heading2"/>
      </w:pPr>
      <w:r>
        <w:t>15. Cartão reativo e giro no CVV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Linhas 163–182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 xml:space="preserve">            {method === "card" ? (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&lt;div className="card-content"&gt;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&lt;div className="card-payment"&gt;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&lt;div className={`card-scene ${focused === "cvv" ? "is-flipped" : ""}`} aria-label={focused === "cvv" ? "Verso do cartão" : "Frente do cartão"}&gt;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  &lt;div className="card-rotator"&gt;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    &lt;div className={`live-card card-face card-front focus-${focused}`} style={{ background: brand.gradient }}&gt;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      &lt;div className="card-top"&gt;&lt;span className="chip"&gt;&lt;i/&gt;&lt;i/&gt;&lt;i/&gt;&lt;/span&gt;&lt;span className="contactless"&gt;)))&lt;/span&gt;&lt;/div&gt;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      &lt;div className="card-number"&gt;{maskedNumber}&lt;/div&gt;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      &lt;div className="card-meta"&gt;&lt;div&gt;&lt;small&gt;TITULAR&lt;/small&gt;&lt;span&gt;{name || "SEU NOME"}&lt;/span&gt;&lt;/div&gt;&lt;div&gt;&lt;small&gt;VALIDADE&lt;/small&gt;&lt;span&gt;{expiry || "MM / AA"}&lt;/span&gt;&lt;/div&gt;&lt;BrandMark brand={brand} /&gt;&lt;/div&gt;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      &lt;span className="card-glow one"/&gt;&lt;span className="card-glow two"/&gt;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    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    &lt;div className="live-card card-face card-back" style={{ background: brand.gradient }}&gt;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      &lt;div className="magnetic-stripe"/&gt;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      &lt;div className="signature-row"&gt;&lt;span&gt;ASSINATURA AUTORIZADA&lt;/span&gt;&lt;strong&gt;{cvvDisplay}&lt;/strong&gt;&lt;/div&gt;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      &lt;div className="card-back-footer"&gt;&lt;p&gt;O código de segurança fica no verso do cartão.&lt;/p&gt;&lt;BrandMark brand={brand} compact /&gt;&lt;/div&gt;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      &lt;span className="card-glow one"/&gt;&lt;span className="card-glow two"/&gt;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    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  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  &lt;span className="flip-hint"&gt;{focused === "cvv" ? "Verso · código de segurança" : brand.key === "generic" ? "Digite o primeiro número" : `${brand.name} identificada`}&lt;/span&gt;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&lt;/div&gt;</w:t>
            </w:r>
          </w:p>
        </w:tc>
      </w:tr>
    </w:tbl>
    <w:p>
      <w:pPr>
        <w:spacing w:after="20"/>
      </w:pPr>
    </w:p>
    <w:p>
      <w:r>
        <w:t>A classe is-flipped só aparece quando focused === "cvv". O cartão possui duas faces dentro de card-rotator. A frente mostra número, titular, validade e bandeira. O verso mostra faixa magnética, assinatura e CVV mascarado.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A decisão que vira o cartão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>className={`card-scene ${focused === "cvv" ? "is-flipped" : ""}`}</w:t>
            </w:r>
          </w:p>
        </w:tc>
      </w:tr>
    </w:tbl>
    <w:p>
      <w:pPr>
        <w:spacing w:after="20"/>
      </w:pPr>
    </w:p>
    <w:p>
      <w:pPr>
        <w:pStyle w:val="Heading2"/>
      </w:pPr>
      <w:r>
        <w:t>16. Campos controlados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Linhas 184–195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 xml:space="preserve">                  &lt;div className="fields"&gt;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  &lt;label className="field full"&gt;&lt;span&gt;Número do cartão&lt;/span&gt;&lt;div&gt;&lt;Icon name="card" /&gt;&lt;input aria-label="Número do cartão" inputMode="numeric" autoComplete="cc-number" placeholder="Comece com 1, 2, 3..." value={number} onFocus={() =&gt; setFocused("number")} onChange={(e) =&gt; { const nextNumber = formatCard(e.target.value); const nextBrand = brandFromNumber(nextNumber); setNumber(nextNumber); setCvv((value) =&gt; value.slice(0, nextBrand.cvvLength)); }} /&gt;&lt;em&gt;{brand.key === "generic" ? "AUTO" : brand.short}&lt;/em&gt;&lt;/div&gt;&lt;/label&gt;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  &lt;label className="field full"&gt;&lt;span&gt;Nome impresso no cartão&lt;/span&gt;&lt;div&gt;&lt;input aria-label="Nome impresso no cartão" autoComplete="cc-name" value={name} onFocus={() =&gt; setFocused("name")} onChange={(e) =&gt; setName(e.target.value.slice(0, 28))} /&gt;&lt;/div&gt;&lt;/label&gt;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  &lt;label className="field"&gt;&lt;span&gt;Validade&lt;/span&gt;&lt;div&gt;&lt;input aria-label="Validade" inputMode="numeric" autoComplete="cc-exp" placeholder="MM / AA" value={expiry} onFocus={() =&gt; setFocused("expiry")} onChange={(e) =&gt; setExpiry(formatExpiry(e.target.value))} /&gt;&lt;/div&gt;&lt;/label&gt;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  &lt;label className="field"&gt;&lt;span&gt;CVV&lt;/span&gt;&lt;div&gt;&lt;input aria-label="CVV" inputMode="numeric" autoComplete="cc-csc" type="password" placeholder={"•".repeat(brand.cvvLength)} value={cvv} onFocus={() =&gt; setFocused("cvv")} onChange={(e) =&gt; setCvv(e.target.value.replace(/\D/g, "").slice(0, brand.cvvLength))} /&gt;&lt;span className="help"&gt;?&lt;/span&gt;&lt;/div&gt;&lt;/label&gt;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&lt;div className="brand-guide" aria-label="Guia de bandeiras do protótipo"&gt;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&lt;span className="guide-label"&gt;&lt;Icon name="info" /&gt; Digite o primeiro número&lt;/span&gt;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&lt;div&gt;{brands.slice(0, 6).map((item) =&gt; &lt;button type="button" className={brand.key === item.key ? "active" : ""} key={item.key} onClick={() =&gt; { setNumber(item.firstDigit); setFocused("number"); }}&gt;&lt;b&gt;{item.firstDigit}&lt;/b&gt;{item.name}&lt;/button&gt;)}&lt;/div&gt;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&lt;/div&gt;</w:t>
            </w:r>
          </w:p>
        </w:tc>
      </w:tr>
    </w:tbl>
    <w:p>
      <w:pPr>
        <w:spacing w:after="20"/>
      </w:pPr>
    </w:p>
    <w:p>
      <w:r>
        <w:t>Cada input é controlado: value recebe o estado e onChange atualiza esse estado. onFocus grava qual campo está ativo. No número, o código formata o texto e também ajusta o tamanho permitido do CVV quando a bandeira muda.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2151B"/>
                <w:sz w:val="18"/>
              </w:rPr>
              <w:t>Evento</w:t>
            </w:r>
          </w:p>
        </w:tc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left"/>
            </w:pPr>
            <w:r>
              <w:rPr>
                <w:b/>
                <w:color w:val="12151B"/>
                <w:sz w:val="18"/>
              </w:rPr>
              <w:t>Exemplo</w:t>
            </w:r>
          </w:p>
        </w:tc>
        <w:tc>
          <w:tcPr>
            <w:tcW w:type="dxa" w:w="46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left"/>
            </w:pPr>
            <w:r>
              <w:rPr>
                <w:b/>
                <w:color w:val="12151B"/>
                <w:sz w:val="18"/>
              </w:rPr>
              <w:t>Efeito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onFocus</w:t>
            </w:r>
          </w:p>
        </w:tc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setFocused("cvv")</w:t>
            </w:r>
          </w:p>
        </w:tc>
        <w:tc>
          <w:tcPr>
            <w:tcW w:type="dxa" w:w="46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Ativa o verso do cartão.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onChange</w:t>
            </w:r>
          </w:p>
        </w:tc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 xml:space="preserve">setName(...) </w:t>
            </w:r>
          </w:p>
        </w:tc>
        <w:tc>
          <w:tcPr>
            <w:tcW w:type="dxa" w:w="46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Atualiza o nome imediatamente.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onClick</w:t>
            </w:r>
          </w:p>
        </w:tc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setNumber(item.firstDigit)</w:t>
            </w:r>
          </w:p>
        </w:tc>
        <w:tc>
          <w:tcPr>
            <w:tcW w:type="dxa" w:w="46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Testa uma bandeira pelo guia.</w:t>
            </w:r>
          </w:p>
        </w:tc>
      </w:tr>
    </w:tbl>
    <w:p>
      <w:pPr>
        <w:spacing w:after="20"/>
      </w:pPr>
    </w:p>
    <w:p>
      <w:pPr>
        <w:pStyle w:val="Heading2"/>
      </w:pPr>
      <w:r>
        <w:t>17. Quantidade, cupom e total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Linhas 209–228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 xml:space="preserve">          &lt;aside className="summary-panel"&gt;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&lt;div className="section-heading compact"&gt;&lt;span&gt;02&lt;/span&gt;&lt;div&gt;&lt;h2&gt;Resumo do pedido&lt;/h2&gt;&lt;p&gt;{quantity} {quantity === 1 ? "item" : "itens"} na sacola&lt;/p&gt;&lt;/div&gt;&lt;/div&gt;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&lt;div className="product-card"&gt;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&lt;div className="product-visual" aria-hidden="true"&gt;&lt;span className="product-orbit"/&gt;&lt;strong&gt;X7&lt;/strong&gt;&lt;small&gt;AIR&lt;/small&gt;&lt;/div&gt;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&lt;div className="product-info"&gt;&lt;span className="product-tag"&gt;EDIÇÃO LIMITADA&lt;/span&gt;&lt;h3&gt;X7RG Air&lt;/h3&gt;&lt;p&gt;Graphite · Tamanho único&lt;/p&gt;&lt;div&gt;&lt;button type="button" aria-label="Diminuir quantidade" onClick={() =&gt; setQuantity((value) =&gt; Math.max(1, value - 1))}&gt;−&lt;/button&gt;&lt;span&gt;{quantity}&lt;/span&gt;&lt;button type="button" aria-label="Aumentar quantidade" onClick={() =&gt; setQuantity((value) =&gt; Math.min(5, value + 1))}&gt;+&lt;/button&gt;&lt;/div&gt;&lt;/div&gt;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&lt;strong className="product-price"&gt;{money(subtotal)}&lt;/strong&gt;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&lt;button type="button" className={`coupon ${couponOpen ? "open" : ""}`} onClick={() =&gt; setCouponOpen((value) =&gt; !value)}&gt;&lt;span&gt;&lt;Icon name="spark" /&gt; {discount ? "Cupom X7RG10 aplicado" : "Adicionar cupom"}&lt;/span&gt;&lt;Icon name="arrow" /&gt;&lt;/button&gt;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{couponOpen &amp;&amp; &lt;div className="coupon-box"&gt;&lt;input aria-label="Código do cupom" placeholder="Digite X7RG10" value={coupon} onChange={(e) =&gt; setCoupon(e.target.value.toUpperCase().slice(0, 12))}/&gt;&lt;button type="button" onClick={() =&gt; setDiscount(coupon.trim().toUpperCase() === "X7RG10")}&gt;{discount ? "Aplicado" : "Aplicar"}&lt;/button&gt;&lt;/div&gt;}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&lt;div className="totals"&gt;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&lt;p&gt;&lt;span&gt;Subtotal&lt;/span&gt;&lt;strong&gt;{money(subtotal)}&lt;/strong&gt;&lt;/p&gt;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&lt;p&gt;&lt;span&gt;Envio expresso&lt;/span&gt;&lt;strong className="free"&gt;GRÁTIS&lt;/strong&gt;&lt;/p&gt;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{discount &amp;&amp; &lt;p&gt;&lt;span&gt;Desconto X7RG10&lt;/span&gt;&lt;strong className="discount"&gt;− {money(subtotal * .1)}&lt;/strong&gt;&lt;/p&gt;}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&lt;p className="total"&gt;&lt;span&gt;Total &lt;small&gt;IVA incluído&lt;/small&gt;&lt;/span&gt;&lt;strong&gt;{money(total)}&lt;/strong&gt;&lt;/p&gt;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&lt;button className={`pay-button ${method}`} type="button" onClick={(e) =&gt; pay(e as unknown as FormEvent)}&gt;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&lt;span&gt;{method === "card" ? "Pagar agora" : `Pagar com ${method === "paypal" ? "PayPal" : "Apple Pay"}`}&lt;/span&gt;&lt;strong&gt;{money(total)}&lt;/strong&gt;&lt;Icon name="arrow" /&gt;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&lt;/button&gt;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&lt;p className="demo-note"&gt;Protótipo educativo — nenhum pagamento real será processado.&lt;/p&gt;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&lt;/aside&gt;</w:t>
            </w:r>
          </w:p>
        </w:tc>
      </w:tr>
    </w:tbl>
    <w:p>
      <w:pPr>
        <w:spacing w:after="20"/>
      </w:pPr>
    </w:p>
    <w:p>
      <w:r>
        <w:t>Math.max impede quantidade menor que 1 e Math.min impede quantidade maior que 5. O cupom é convertido para maiúsculas e limitado a 12 caracteres. Ao clicar em Aplicar, discount recebe true apenas quando o texto é X7RG10.</w:t>
      </w:r>
    </w:p>
    <w:p>
      <w:pPr>
        <w:pStyle w:val="Heading2"/>
      </w:pPr>
      <w:r>
        <w:t>18. Processando, aprovado e comprovante</w:t>
      </w:r>
    </w:p>
    <w:p>
      <w:r>
        <w:t>O operador ternário escolhe entre duas telas: processing mostra o cartão flutuando, anéis e pontos; approved mostra a maquininha, a tela APROVADO, o papel e o botão Testar novamente. O comprovante reutiliza brand, digits e total, portanto reflete o teste atual.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Fluxo principal — linhas 232–275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 xml:space="preserve">      {paymentState !== "idle" &amp;&amp; (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&lt;div className={`payment-overlay ${paymentState}`} role="dialog" aria-modal="true" aria-label="Status do pagamento"&gt;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&lt;div className="overlay-noise" /&gt;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{paymentState === "processing" ? (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&lt;div className="status-card processing-status"&gt;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&lt;div className="processing-card" style={{ background: brand.gradient }}&gt;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&lt;div className="mini-chip"/&gt;&lt;span&gt;X7RG&lt;/span&gt;&lt;p&gt;{maskedNumber}&lt;/p&gt;&lt;BrandMark brand={brand} compact /&gt;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&lt;div className="pulse-ring one"/&gt;&lt;div className="pulse-ring two"/&gt;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&lt;div className="loader"&gt;&lt;i/&gt;&lt;i/&gt;&lt;i/&gt;&lt;/div&gt;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&lt;p className="status-kicker"&gt;AUTORIZAÇÃO SEGURA&lt;/p&gt;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&lt;h2&gt;Processando seu pagamento&lt;/h2&gt;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&lt;p className="status-copy"&gt;A maquininha está confirmando a transação demonstrativa.&lt;/p&gt;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) : (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&lt;div className="terminal-stage"&gt;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&lt;div className="payment-terminal"&gt;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&lt;div className="terminal-top"&gt;&lt;span&gt;X7RG&lt;/span&gt;&lt;i/&gt;&lt;i/&gt;&lt;i/&gt;&lt;/div&gt;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&lt;div className="terminal-screen"&gt;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&lt;div className="success-mark"&gt;&lt;Icon name="check" /&gt;&lt;/div&gt;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&lt;p&gt;APROVADO&lt;/p&gt;&lt;strong&gt;{money(total)}&lt;/strong&gt;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&lt;div className="printer-slot"&gt;&lt;i/&gt;&lt;/div&gt;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&lt;div className="receipt-paper"&gt;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&lt;div className="receipt-logo"&gt;X7RG&lt;/div&gt;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&lt;p className="receipt-title"&gt;COMPROVANTE&lt;/p&gt;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&lt;p&gt;DEMONSTRAÇÃO · SEM VALOR FISCAL&lt;/p&gt;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&lt;span className="receipt-dash"/&gt;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&lt;div&gt;&lt;span&gt;PEDIDO&lt;/span&gt;&lt;strong&gt;#X7-2048&lt;/strong&gt;&lt;/div&gt;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&lt;div&gt;&lt;span&gt;BANDEIRA&lt;/span&gt;&lt;strong&gt;{brand.name}&lt;/strong&gt;&lt;/div&gt;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&lt;div&gt;&lt;span&gt;CARTÃO&lt;/span&gt;&lt;strong&gt;•••• {digits.slice(-4)}&lt;/strong&gt;&lt;/div&gt;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&lt;div&gt;&lt;span&gt;VALOR&lt;/span&gt;&lt;strong&gt;{money(total)}&lt;/strong&gt;&lt;/div&gt;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&lt;span className="receipt-dash"/&gt;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&lt;b&gt;PAGAMENTO APROVADO&lt;/b&gt;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  &lt;small&gt;Obrigado por testar esta experiência.&lt;/small&gt;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&lt;div className="terminal-message"&gt;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&lt;p className="status-kicker"&gt;PAGAMENTO APROVADO&lt;/p&gt;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&lt;h2&gt;Pedido confirmado!&lt;/h2&gt;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&lt;p className="status-copy"&gt;O comprovante acabou de sair da maquininha.&lt;/p&gt;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  &lt;button className="success-button" onClick={reset}&gt;Testar novamente &lt;Icon name="arrow" /&gt;&lt;/button&gt;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  &lt;/div&gt;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          &lt;/div&gt;</w:t>
            </w:r>
          </w:p>
        </w:tc>
      </w:tr>
    </w:tbl>
    <w:p>
      <w:pPr>
        <w:spacing w:after="20"/>
      </w:pPr>
    </w:p>
    <w:p>
      <w:pPr>
        <w:pStyle w:val="Heading1"/>
      </w:pPr>
      <w:r>
        <w:t>Parte C — globals.css, do início ao fim</w:t>
      </w:r>
    </w:p>
    <w:p>
      <w:pPr>
        <w:pStyle w:val="Heading2"/>
      </w:pPr>
      <w:r>
        <w:t>19. Fundamentos do CSS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Linhas 1–24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>@import "tailwindcss";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:root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--ink: #12151b;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--muted: #737987;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--line: #e7e8ed;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--blue: #3658ff;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--blue-dark: #2538c9;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--surface: #ffffff;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--cloud: #f5f6fa;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* { box-sizing: border-box;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html { background: #f0f2f6;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body { margin: 0; color: var(--ink); font-family: var(--font-geist-sans), ui-sans-serif, -apple-system, BlinkMacSystemFont, "Segoe UI", sans-serif; -webkit-font-smoothing: antialiased;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button, input { font: inherit;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button { color: inherit;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svg { width: 20px; height: 20px;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.checkout-page { min-height: 100vh; background: radial-gradient(circle at 45% -10%, #fff 0, transparent 37%), #f5f6f9; overflow-x: hidden;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.topbar { height: 78px; padding: 0 clamp(24px, 4.5vw, 74px); display: grid; grid-template-columns: 1fr auto 1fr; align-items: center; background: rgba(255,255,255,.78); border-bottom: 1px solid rgba(18,21,27,.07); backdrop-filter: blur(18px);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.brand { display: inline-flex; align-items: center; gap: 10px; width: max-content; color: var(--ink); text-decoration: none; font-size: 16px; font-weight: 800; letter-spacing: .12em;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.brand-mark { display: grid; place-items: center; width: 31px; height: 31px; border-radius: 10px; color: white; background: var(--ink); letter-spacing: 0; font-size: 14px; transform: rotate(-7deg);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.secure-note { display: flex; align-items: center; gap: 8px; color: #686e7b; font-size: 12px; font-weight: 650; }</w:t>
            </w:r>
          </w:p>
        </w:tc>
      </w:tr>
    </w:tbl>
    <w:p>
      <w:pPr>
        <w:spacing w:after="20"/>
      </w:pPr>
    </w:p>
    <w:p>
      <w:r>
        <w:t>As variáveis dentro de :root centralizam cores. O seletor * aplica box-sizing: border-box, fazendo largura e altura incluírem bordas e preenchimento. O cabeçalho usa CSS Grid e o fundo combina gradientes.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2151B"/>
                <w:sz w:val="18"/>
              </w:rPr>
              <w:t>Recurso CSS</w:t>
            </w:r>
          </w:p>
        </w:tc>
        <w:tc>
          <w:tcPr>
            <w:tcW w:type="dxa" w:w="67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left"/>
            </w:pPr>
            <w:r>
              <w:rPr>
                <w:b/>
                <w:color w:val="12151B"/>
                <w:sz w:val="18"/>
              </w:rPr>
              <w:t>Onde é usado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Grid</w:t>
            </w:r>
          </w:p>
        </w:tc>
        <w:tc>
          <w:tcPr>
            <w:tcW w:type="dxa" w:w="67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Estrutura em duas colunas, campos e resumo.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Flexbox</w:t>
            </w:r>
          </w:p>
        </w:tc>
        <w:tc>
          <w:tcPr>
            <w:tcW w:type="dxa" w:w="67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Alinhamentos internos, botões e linhas.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Gradientes</w:t>
            </w:r>
          </w:p>
        </w:tc>
        <w:tc>
          <w:tcPr>
            <w:tcW w:type="dxa" w:w="67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Cartões, fundos, botões e maquininha.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backdrop-filter</w:t>
            </w:r>
          </w:p>
        </w:tc>
        <w:tc>
          <w:tcPr>
            <w:tcW w:type="dxa" w:w="67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Desfoque do cabeçalho e overlay.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transition</w:t>
            </w:r>
          </w:p>
        </w:tc>
        <w:tc>
          <w:tcPr>
            <w:tcW w:type="dxa" w:w="67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Mudanças suaves de foco, hover e giro.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@keyframes</w:t>
            </w:r>
          </w:p>
        </w:tc>
        <w:tc>
          <w:tcPr>
            <w:tcW w:type="dxa" w:w="67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Entrada, flutuação, processamento e impressão.</w:t>
            </w:r>
          </w:p>
        </w:tc>
      </w:tr>
    </w:tbl>
    <w:p>
      <w:pPr>
        <w:spacing w:after="20"/>
      </w:pPr>
    </w:p>
    <w:p>
      <w:pPr>
        <w:pStyle w:val="Heading2"/>
      </w:pPr>
      <w:r>
        <w:t>20. A animação 3D do cartão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Bloco do cartão 3D — linhas 63–91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>.apple-logo { position: relative; font-size: 18px; color: #16181e;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.card-content { display: flex; flex-direction: column;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.card-payment { display: grid; grid-template-columns: minmax(230px, .84fr) minmax(240px, 1.16fr); gap: clamp(22px, 3vw, 36px); align-items: center;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.card-scene { position: relative; width: 100%; max-width: 325px; aspect-ratio: 1.586; margin: auto; perspective: 1100px;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.card-rotator { position: absolute; inset: 0; transform-style: preserve-3d; transition: transform .72s cubic-bezier(.2,.72,.2,1);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.card-scene.is-flipped .card-rotator { transform: rotateY(180deg);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.live-card { position: absolute; inset: 0; width: 100%; height: 100%; padding: clamp(16px, 1.6vw, 20px); display: flex; flex-direction: column; border-radius: 20px; box-shadow: 0 24px 45px rgba(36,61,207,.24), 0 6px 16px rgba(36,61,207,.2); color: white; overflow: hidden; transition: background .5s ease, box-shadow .35s ease; isolation: isolate; backface-visibility: hidden; -webkit-backface-visibility: hidden;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.card-front { transform: rotateY(0);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.card-back { transform: rotateY(180deg); padding: 0;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.card-scene:hover .card-rotator { transform: rotateY(-3deg) translateY(-4px);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.card-scene.is-flipped:hover .card-rotator { transform: rotateY(183deg) translateY(-4px);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.flip-hint { position: absolute; left: 50%; bottom: -24px; width: max-content; max-width: 100%; transform: translateX(-50%); color: #8e939e; font-size: 8px; font-weight: 720; letter-spacing: .03em; text-align: center;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.card-glow { position: absolute; border-radius: 50%; filter: blur(2px); z-index: -1;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.card-glow.one { width: 210px; height: 210px; top: -120px; right: -45px; background: rgba(89,236,255,.35);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.card-glow.two { width: 170px; height: 170px; bottom: -110px; left: -35px; background: rgba(147,72,255,.32);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.card-top { display: flex; align-items: center; justify-content: space-between;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.chip { width: 34px; height: 26px; display: flex; flex-direction: column; justify-content: space-evenly; padding: 4px 5px; border-radius: 7px; background: linear-gradient(135deg,#f6da69,#c6971f); border: 1px solid rgba(255,255,255,.3);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.chip i { height: 1px; background: rgba(92,64,0,.55);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.contactless { transform: rotate(90deg); font-size: 12px; letter-spacing: -2px; opacity: .75;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.card-number { margin: auto 0 16px; font-family: ui-monospace, SFMono-Regular, Menlo, monospace; font-size: clamp(10px, .95vw, 14px); letter-spacing: .09em; white-space: nowrap; text-shadow: 0 1px 4px rgba(0,0,0,.16);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.card-meta { display: grid; grid-template-columns: 1.45fr .7fr auto; align-items: end; gap: 8px;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.card-meta div { display: flex; flex-direction: column; min-width: 0;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.card-meta small { font-size: 5px; letter-spacing: .13em; opacity: .65;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.card-meta span { margin-top: 4px; overflow: hidden; text-overflow: ellipsis; font-size: clamp(7px, .7vw, 9px); font-weight: 750; letter-spacing: .06em; text-transform: uppercase; white-space: nowrap;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.card-meta strong { font-family: Arial; font-size: 18px; font-style: italic;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.magnetic-stripe { height: 44px; margin-top: 31px; background: rgba(7,9,15,.8); box-shadow: 0 3px 7px rgba(0,0,0,.18);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.signature-row { height: 38px; display: grid; grid-template-columns: 1fr 55px; align-items: center; gap: 8px; margin: 19px 18px 0; padding-left: 10px; color: #777; background: repeating-linear-gradient(0deg,#f4f2eb 0,#f4f2eb 3px,#e9e6dc 4px);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.signature-row span { font-size: 5px; font-style: italic; letter-spacing: .06em; }</w:t>
            </w:r>
          </w:p>
        </w:tc>
      </w:tr>
    </w:tbl>
    <w:p>
      <w:pPr>
        <w:spacing w:after="20"/>
      </w:pPr>
    </w:p>
    <w:p>
      <w:r>
        <w:t>A perspectiva dá profundidade à cena. transform-style: preserve-3d permite que as faces permaneçam em um espaço tridimensional. backface-visibility: hidden esconde o lado contrário de cada face.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Mecânica essencial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>.card-scene.is-flipped .card-rotator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transform: rotateY(180deg);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.card-back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transform: rotateY(180deg);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ListNumber"/>
        <w:numPr>
          <w:ilvl w:val="0"/>
          <w:numId w:val="12"/>
        </w:numPr>
      </w:pPr>
      <w:r>
        <w:t>A face traseira começa rotacionada 180 graus.</w:t>
      </w:r>
    </w:p>
    <w:p>
      <w:pPr>
        <w:pStyle w:val="ListNumber"/>
        <w:numPr>
          <w:ilvl w:val="0"/>
          <w:numId w:val="12"/>
        </w:numPr>
      </w:pPr>
      <w:r>
        <w:t>Sem is-flipped, a frente está voltada para o usuário.</w:t>
      </w:r>
    </w:p>
    <w:p>
      <w:pPr>
        <w:pStyle w:val="ListNumber"/>
        <w:numPr>
          <w:ilvl w:val="0"/>
          <w:numId w:val="12"/>
        </w:numPr>
      </w:pPr>
      <w:r>
        <w:t>Quando o CVV recebe foco, is-flipped é adicionada.</w:t>
      </w:r>
    </w:p>
    <w:p>
      <w:pPr>
        <w:pStyle w:val="ListNumber"/>
        <w:numPr>
          <w:ilvl w:val="0"/>
          <w:numId w:val="12"/>
        </w:numPr>
      </w:pPr>
      <w:r>
        <w:t>card-rotator gira todo o conjunto 180 graus.</w:t>
      </w:r>
    </w:p>
    <w:p>
      <w:pPr>
        <w:pStyle w:val="ListNumber"/>
        <w:numPr>
          <w:ilvl w:val="0"/>
          <w:numId w:val="12"/>
        </w:numPr>
      </w:pPr>
      <w:r>
        <w:t>A traseira passa a ficar voltada para o usuário.</w:t>
      </w:r>
    </w:p>
    <w:p>
      <w:pPr>
        <w:pStyle w:val="Heading2"/>
      </w:pPr>
      <w:r>
        <w:t>21. A impressão do comprovante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Maquininha e animações — linhas 206–238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>.terminal-stage { position: relative; width: min(820px, 100%); min-height: 620px; display: grid; grid-template-columns: 1.05fr .95fr; align-items: center; gap: clamp(34px, 6vw, 70px); color: white;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.payment-terminal { position: relative; width: 310px; height: 410px; justify-self: end; padding: 23px; border: 1px solid rgba(255,255,255,.13); border-radius: 42px 42px 58px 58px; background: linear-gradient(145deg,#252a35,#10131a); box-shadow: 0 45px 100px rgba(0,0,0,.48), inset 0 1px 0 rgba(255,255,255,.13); animation: terminalIn .55s cubic-bezier(.2,.9,.2,1.1) both;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.terminal-top { display: flex; align-items: center; gap: 5px; color: #8d94a3; font-size: 7px; font-weight: 800; letter-spacing: .18em;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.terminal-top span { margin-right: auto;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.terminal-top i { width: 4px; height: 4px; border-radius: 50%; background: #3fd5a2; box-shadow: 0 0 7px #3fd5a2;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.terminal-screen { height: 185px; display: flex; flex-direction: column; align-items: center; justify-content: center; margin-top: 19px; border: 1px solid rgba(92,108,142,.34); border-radius: 24px; background: radial-gradient(circle at 50% 15%,rgba(49,219,159,.13),transparent 50%),#090c12; box-shadow: inset 0 0 30px rgba(0,0,0,.7);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.terminal-screen p { margin: 0 0 7px; color: #51d8a8; font-size: 8px; font-weight: 850; letter-spacing: .2em;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.terminal-screen strong { font-size: 23px; letter-spacing: -.035em;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.printer-slot { position: relative; height: 24px; margin: 22px 7px 0; overflow: hidden; border-radius: 8px; background: #07090d; box-shadow: inset 0 5px 8px rgba(0,0,0,.85), 0 1px 0 rgba(255,255,255,.08); z-index: 4;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.printer-slot i { position: absolute; inset: 10px 13px auto; height: 2px; background: #252b34;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.receipt-paper { position: absolute; z-index: 3; top: 313px; left: 45px; width: 220px; min-height: 330px; padding: 25px 23px 33px; background: linear-gradient(90deg,#e7e3d9,#fff 9%,#fbfaf5 91%,#ded9cd); color: #252525; box-shadow: 0 25px 40px rgba(0,0,0,.34); font-family: ui-monospace, SFMono-Regular, Menlo, monospace; transform: translateY(-92%); animation: printReceipt 1.9s .35s cubic-bezier(.18,.78,.25,1) forwards;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.receipt-paper::after { content: ""; position: absolute; left: 0; right: 0; bottom: -7px; height: 8px; background: linear-gradient(135deg,transparent 5px,#fbfaf5 0) 0 0/10px 10px repeat-x;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.receipt-logo { font-family: Arial, sans-serif; font-size: 21px; font-weight: 900; letter-spacing: .14em;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.receipt-title { margin: 13px 0 4px !important; color: #111 !important; font-size: 10px !important; font-weight: 900 !important; letter-spacing: .12em !important;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.receipt-paper &gt; p { margin: 0; color: #747474; font-size: 6px; letter-spacing: .04em;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.receipt-dash { display: block; margin: 17px 0; border-top: 1px dashed #a6a39b;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.receipt-paper &gt; div:not(.receipt-logo) { display: flex; justify-content: space-between; gap: 9px; margin-bottom: 9px; font-size: 7px;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.receipt-paper &gt; div span { color: #777;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.receipt-paper &gt; div strong { max-width: 110px; overflow: hidden; text-align: right; text-overflow: ellipsis; white-space: nowrap;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.receipt-paper &gt; b { display: block; margin-top: 2px; color: #159064; font-size: 8px; letter-spacing: .08em; text-align: center;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.receipt-paper &gt; small { display: block; margin-top: 18px; color: #8d8a82; font-size: 6px; line-height: 1.5; text-align: center;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.terminal-message { opacity: 0; transform: translateY(14px); animation: messageIn .6s 1.15s ease forwards;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.terminal-message h2 { margin: 0; font-size: clamp(32px,5vw,48px); letter-spacing: -.05em;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.terminal-message .status-copy { margin-bottom: 25px;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@keyframes overlayIn { from { opacity: 0; } to { opacity: 1; }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@keyframes floatCard { 0%,100% { transform: translateY(0) rotate(-1deg); } 50% { transform: translateY(-10px) rotate(1deg); }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@keyframes pulse { 0% { transform: scale(.9); opacity: .6; } 100% { transform: scale(1.35); opacity: 0; }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@keyframes dot { 0%,100% { transform: translateY(0); opacity: .45; } 50% { transform: translateY(-5px); opacity: 1; }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@keyframes successIn { from { opacity: 0; transform: scale(.55) rotate(-16deg); } to { opacity: 1; transform: scale(1) rotate(0); }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@keyframes terminalIn { from { opacity: 0; transform: translateY(35px) scale(.94); } to { opacity: 1; transform: translateY(0) scale(1); }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@keyframes printReceipt { 0% { transform: translateY(-92%); } 65% { transform: translateY(0); } 82% { transform: translateY(-4%); } 100% { transform: translateY(0); }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@keyframes messageIn { to { opacity: 1; transform: translateY(0); } }</w:t>
            </w:r>
          </w:p>
        </w:tc>
      </w:tr>
    </w:tbl>
    <w:p>
      <w:pPr>
        <w:spacing w:after="20"/>
      </w:pPr>
    </w:p>
    <w:p>
      <w:r>
        <w:t>receipt-paper começa quase todo escondido acima da saída. A animação printReceipt altera translateY até o papel ficar visível. O pequeno retorno em 82% cria uma sensação mecânica antes da posição final.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Movimento do papel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>@keyframes printReceipt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0%   { transform: translateY(-92%);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65%  { transform: translateY(0);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82%  { transform: translateY(-4%);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100% { transform: translateY(0);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}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CFDF3"/>
          </w:tcPr>
          <w:p>
            <w:pPr>
              <w:spacing w:after="80"/>
            </w:pPr>
            <w:r>
              <w:rPr>
                <w:b/>
                <w:color w:val="168A63"/>
              </w:rPr>
              <w:t>Experimento</w:t>
            </w:r>
          </w:p>
          <w:p>
            <w:pPr>
              <w:spacing w:after="0"/>
            </w:pPr>
            <w:r>
              <w:rPr>
                <w:sz w:val="20"/>
              </w:rPr>
              <w:t>Troque 1.9s por 4s em .receipt-paper para enxergar claramente cada etapa da impressão.</w:t>
            </w:r>
          </w:p>
        </w:tc>
      </w:tr>
    </w:tbl>
    <w:p>
      <w:pPr>
        <w:spacing w:after="20"/>
      </w:pPr>
    </w:p>
    <w:p>
      <w:pPr>
        <w:pStyle w:val="Heading2"/>
      </w:pPr>
      <w:r>
        <w:t>22. Responsividade e acessibilidade</w:t>
      </w:r>
    </w:p>
    <w:p>
      <w:pPr>
        <w:keepNext/>
        <w:spacing w:before="80" w:after="80"/>
      </w:pPr>
      <w:r>
        <w:rPr>
          <w:b/>
          <w:color w:val="667085"/>
          <w:sz w:val="18"/>
        </w:rPr>
        <w:t>Linhas 240–285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8FA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2151B"/>
                <w:sz w:val="16"/>
              </w:rPr>
              <w:t>@media (max-width: 920px)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.checkout-shell { width: min(720px, calc(100% - 36px));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.intro-row { align-items: flex-start;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.steps { display: none;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.checkout-grid { grid-template-columns: 1fr;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.summary-panel { position: static;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@media (max-width: 620px)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.topbar { height: 68px; grid-template-columns: 1fr auto; padding: 0 18px;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.secure-note { display: none;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.checkout-shell { width: calc(100% - 24px); padding: 30px 0 40px;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.intro-row { margin-bottom: 25px;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.back-link { margin-bottom: 18px;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.subtitle { font-size: 12px;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.payment-panel, .summary-panel { border-radius: 20px; padding: 20px;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.method-tabs { gap: 7px; margin-bottom: 23px;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.method-tabs button { min-height: 59px; flex-direction: column; gap: 3px; font-size: 9px;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.method-tabs button svg { width: 17px;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.card-payment { grid-template-columns: 1fr;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.live-card { max-width: 300px;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.card-scene { max-width: 300px; margin-bottom: 24px;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.card-number { font-size: 14px;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.card-meta span { font-size: 8px;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.fields { gap: 11px;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.field &gt; div { height: 47px;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.assurance { margin-top: 22px;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.product-card { grid-template-columns: 76px 1fr;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.product-visual { width: 76px; height: 88px;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.product-price { display: none;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.status-card { min-height: 480px; border-radius: 26px;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.brand-guide { align-items: flex-start; flex-direction: column;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.brand-guide &gt; div { justify-content: flex-start;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.terminal-stage { min-height: 700px; grid-template-columns: 1fr; gap: 245px; padding: 40px 0 55px; text-align: center;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.payment-terminal { width: 265px; height: 360px; justify-self: center; padding: 19px; border-radius: 34px 34px 48px 48px;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.terminal-screen { height: 158px; margin-top: 15px;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.printer-slot { margin-top: 18px;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.receipt-paper { top: 273px; left: 38px; width: 189px; min-height: 300px;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.terminal-message { padding: 0 22px;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.terminal-message .status-copy { margin-left: auto; margin-right: auto;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.terminal-message .success-button { margin: auto;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@media (prefers-reduced-motion: reduce) {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 xml:space="preserve">  *, *::before, *::after { animation-duration: .01ms !important; animation-iteration-count: 1 !important; scroll-behavior: auto !important; }</w:t>
            </w:r>
            <w:r>
              <w:br/>
            </w:r>
            <w:r>
              <w:rPr>
                <w:rFonts w:ascii="Consolas" w:hAnsi="Consolas"/>
                <w:color w:val="12151B"/>
                <w:sz w:val="16"/>
              </w:rPr>
              <w:t>}</w:t>
            </w:r>
          </w:p>
        </w:tc>
      </w:tr>
    </w:tbl>
    <w:p>
      <w:pPr>
        <w:spacing w:after="20"/>
      </w:pPr>
    </w:p>
    <w:p>
      <w:r>
        <w:t>Em telas abaixo de 920 px, o checkout deixa de ter duas colunas. Abaixo de 620 px, os elementos ficam menores e a maquininha passa para uma composição vertical.</w:t>
      </w:r>
    </w:p>
    <w:p>
      <w:pPr>
        <w:pStyle w:val="ListBullet"/>
      </w:pPr>
      <w:r>
        <w:t>aria-label explica controles que não possuem texto suficiente.</w:t>
      </w:r>
    </w:p>
    <w:p>
      <w:pPr>
        <w:pStyle w:val="ListBullet"/>
      </w:pPr>
      <w:r>
        <w:t>role=alert anuncia a mensagem de erro a leitores de tela.</w:t>
      </w:r>
    </w:p>
    <w:p>
      <w:pPr>
        <w:pStyle w:val="ListBullet"/>
      </w:pPr>
      <w:r>
        <w:t>role=dialog e aria-modal identificam o overlay.</w:t>
      </w:r>
    </w:p>
    <w:p>
      <w:pPr>
        <w:pStyle w:val="ListBullet"/>
      </w:pPr>
      <w:r>
        <w:t>inputMode=numeric abre teclado numérico em celulares.</w:t>
      </w:r>
    </w:p>
    <w:p>
      <w:pPr>
        <w:pStyle w:val="ListBullet"/>
      </w:pPr>
      <w:r>
        <w:t>prefers-reduced-motion reduz animações para quem configurou essa preferência.</w:t>
      </w:r>
    </w:p>
    <w:p>
      <w:pPr>
        <w:pStyle w:val="Heading1"/>
      </w:pPr>
      <w:r>
        <w:t>Parte D — Prática e próximos passos</w:t>
      </w:r>
    </w:p>
    <w:p>
      <w:pPr>
        <w:pStyle w:val="Heading2"/>
      </w:pPr>
      <w:r>
        <w:t>23. Exercícios guiados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2151B"/>
                <w:sz w:val="18"/>
              </w:rPr>
              <w:t>Nível</w:t>
            </w:r>
          </w:p>
        </w:tc>
        <w:tc>
          <w:tcPr>
            <w:tcW w:type="dxa" w:w="79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left"/>
            </w:pPr>
            <w:r>
              <w:rPr>
                <w:b/>
                <w:color w:val="12151B"/>
                <w:sz w:val="18"/>
              </w:rPr>
              <w:t>Desafio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Nível 1</w:t>
            </w:r>
          </w:p>
        </w:tc>
        <w:tc>
          <w:tcPr>
            <w:tcW w:type="dxa" w:w="79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Troque o preço 189 por 229 e confirme que subtotal e total mudam.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Nível 1</w:t>
            </w:r>
          </w:p>
        </w:tc>
        <w:tc>
          <w:tcPr>
            <w:tcW w:type="dxa" w:w="79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Altere o cupom X7RG10 para APRENDER20 e calcule 20% de desconto.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Nível 1</w:t>
            </w:r>
          </w:p>
        </w:tc>
        <w:tc>
          <w:tcPr>
            <w:tcW w:type="dxa" w:w="79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Troque a cor principal --blue no :root.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79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Faça reset também voltar quantity para 1 e remover o cupom.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79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Mostre uma mensagem específica quando a validade estiver incompleta.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79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Adicione uma bandeira fictícia ativada pelo número 9.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Nível 3</w:t>
            </w:r>
          </w:p>
        </w:tc>
        <w:tc>
          <w:tcPr>
            <w:tcW w:type="dxa" w:w="79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Separe Icon, BrandMark e LiveCard em arquivos de componentes.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Nível 3</w:t>
            </w:r>
          </w:p>
        </w:tc>
        <w:tc>
          <w:tcPr>
            <w:tcW w:type="dxa" w:w="79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Crie um hook useCheckout para concentrar estados e cálculos.</w:t>
            </w:r>
          </w:p>
        </w:tc>
      </w:tr>
    </w:tbl>
    <w:p>
      <w:pPr>
        <w:spacing w:after="20"/>
      </w:pPr>
    </w:p>
    <w:p>
      <w:pPr>
        <w:pStyle w:val="Heading3"/>
      </w:pPr>
      <w:r>
        <w:t>Exercício completo: cupom de 20%</w:t>
      </w:r>
    </w:p>
    <w:p>
      <w:pPr>
        <w:pStyle w:val="ListNumber"/>
        <w:numPr>
          <w:ilvl w:val="0"/>
          <w:numId w:val="13"/>
        </w:numPr>
      </w:pPr>
      <w:r>
        <w:t>Localize a linha que compara coupon com X7RG10.</w:t>
      </w:r>
    </w:p>
    <w:p>
      <w:pPr>
        <w:pStyle w:val="ListNumber"/>
        <w:numPr>
          <w:ilvl w:val="0"/>
          <w:numId w:val="13"/>
        </w:numPr>
      </w:pPr>
      <w:r>
        <w:t>Troque o código aceito por APRENDER20.</w:t>
      </w:r>
    </w:p>
    <w:p>
      <w:pPr>
        <w:pStyle w:val="ListNumber"/>
        <w:numPr>
          <w:ilvl w:val="0"/>
          <w:numId w:val="13"/>
        </w:numPr>
      </w:pPr>
      <w:r>
        <w:t>Localize total = discount ? subtotal * .9 : subtotal.</w:t>
      </w:r>
    </w:p>
    <w:p>
      <w:pPr>
        <w:pStyle w:val="ListNumber"/>
        <w:numPr>
          <w:ilvl w:val="0"/>
          <w:numId w:val="13"/>
        </w:numPr>
      </w:pPr>
      <w:r>
        <w:t>Troque .9 por .8, pois o cliente pagará 80% do subtotal.</w:t>
      </w:r>
    </w:p>
    <w:p>
      <w:pPr>
        <w:pStyle w:val="ListNumber"/>
        <w:numPr>
          <w:ilvl w:val="0"/>
          <w:numId w:val="13"/>
        </w:numPr>
      </w:pPr>
      <w:r>
        <w:t>Localize o texto do desconto e troque .1 por .2.</w:t>
      </w:r>
    </w:p>
    <w:p>
      <w:pPr>
        <w:pStyle w:val="ListNumber"/>
        <w:numPr>
          <w:ilvl w:val="0"/>
          <w:numId w:val="13"/>
        </w:numPr>
      </w:pPr>
      <w:r>
        <w:t>Salve, teste com quantidade 2 e confira os valores manualmente.</w:t>
      </w:r>
    </w:p>
    <w:p>
      <w:pPr>
        <w:pStyle w:val="Heading2"/>
      </w:pPr>
      <w:r>
        <w:t>24. Erros comuns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2151B"/>
                <w:sz w:val="18"/>
              </w:rPr>
              <w:t>Sintoma</w:t>
            </w:r>
          </w:p>
        </w:tc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left"/>
            </w:pPr>
            <w:r>
              <w:rPr>
                <w:b/>
                <w:color w:val="12151B"/>
                <w:sz w:val="18"/>
              </w:rPr>
              <w:t>Causa provável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left"/>
            </w:pPr>
            <w:r>
              <w:rPr>
                <w:b/>
                <w:color w:val="12151B"/>
                <w:sz w:val="18"/>
              </w:rPr>
              <w:t>Como resolver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npm não reconhecido</w:t>
            </w:r>
          </w:p>
        </w:tc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Node.js não instalado ou terminal antigo.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Instale Node e reabra o VS Code.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Página não abre</w:t>
            </w:r>
          </w:p>
        </w:tc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Servidor não iniciado ou porta diferente.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Leia o endereço exibido por npm run dev.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Cartão não vira</w:t>
            </w:r>
          </w:p>
        </w:tc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focused não recebeu cvv ou classe CSS mudou.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Confira onFocus e is-flipped.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Bandeira não muda</w:t>
            </w:r>
          </w:p>
        </w:tc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firstDigit ou brandFromNumber foi alterado.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Teste a função com um dígito simples.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Comprovante não aparece</w:t>
            </w:r>
          </w:p>
        </w:tc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Estado não chegou a approved.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Confira useEffect e paymentState.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CSS sem efeito</w:t>
            </w:r>
          </w:p>
        </w:tc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Classe do JSX e seletor CSS não coincidem.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Compare os nomes exatamente.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2FF"/>
          </w:tcPr>
          <w:p>
            <w:pPr>
              <w:spacing w:after="80"/>
            </w:pPr>
            <w:r>
              <w:rPr>
                <w:b/>
                <w:color w:val="3658FF"/>
              </w:rPr>
              <w:t>Como depurar</w:t>
            </w:r>
          </w:p>
          <w:p>
            <w:pPr>
              <w:spacing w:after="0"/>
            </w:pPr>
            <w:r>
              <w:rPr>
                <w:sz w:val="20"/>
              </w:rPr>
              <w:t>Abra as ferramentas do navegador com F12, use a aba Console para erros de JavaScript e a aba Elements para verificar classes e estilos aplicados.</w:t>
            </w:r>
          </w:p>
        </w:tc>
      </w:tr>
    </w:tbl>
    <w:p>
      <w:pPr>
        <w:spacing w:after="20"/>
      </w:pPr>
    </w:p>
    <w:p>
      <w:pPr>
        <w:pStyle w:val="Heading2"/>
      </w:pPr>
      <w:r>
        <w:t>25. Como seria um checkout real</w:t>
      </w:r>
    </w:p>
    <w:p>
      <w:r>
        <w:t>Este protótipo ensina interface e estado. Um checkout real exige uma arquitetura diferente para proteger dados e cumprir regras de pagamento. O navegador não deve enviar números de cartão para um servidor próprio sem uma infraestrutura certificada.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4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2151B"/>
                <w:sz w:val="18"/>
              </w:rPr>
              <w:t>Protótipo</w:t>
            </w:r>
          </w:p>
        </w:tc>
        <w:tc>
          <w:tcPr>
            <w:tcW w:type="dxa" w:w="48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left"/>
            </w:pPr>
            <w:r>
              <w:rPr>
                <w:b/>
                <w:color w:val="12151B"/>
                <w:sz w:val="18"/>
              </w:rPr>
              <w:t>Produção</w:t>
            </w:r>
          </w:p>
        </w:tc>
      </w:tr>
      <w:tr>
        <w:trPr>
          <w:cantSplit w:val="true"/>
        </w:trPr>
        <w:tc>
          <w:tcPr>
            <w:tcW w:type="dxa" w:w="44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Regra simples pelo primeiro número</w:t>
            </w:r>
          </w:p>
        </w:tc>
        <w:tc>
          <w:tcPr>
            <w:tcW w:type="dxa" w:w="48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Detecção por BIN/IIN mantida por um provedor confiável.</w:t>
            </w:r>
          </w:p>
        </w:tc>
      </w:tr>
      <w:tr>
        <w:trPr>
          <w:cantSplit w:val="true"/>
        </w:trPr>
        <w:tc>
          <w:tcPr>
            <w:tcW w:type="dxa" w:w="44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Dados ficam apenas no estado do React</w:t>
            </w:r>
          </w:p>
        </w:tc>
        <w:tc>
          <w:tcPr>
            <w:tcW w:type="dxa" w:w="48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Campos seguros/tokenizados fornecidos pelo processador.</w:t>
            </w:r>
          </w:p>
        </w:tc>
      </w:tr>
      <w:tr>
        <w:trPr>
          <w:cantSplit w:val="true"/>
        </w:trPr>
        <w:tc>
          <w:tcPr>
            <w:tcW w:type="dxa" w:w="44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Aprovação por setTimeout</w:t>
            </w:r>
          </w:p>
        </w:tc>
        <w:tc>
          <w:tcPr>
            <w:tcW w:type="dxa" w:w="48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Resposta assinada de uma API de pagamento.</w:t>
            </w:r>
          </w:p>
        </w:tc>
      </w:tr>
      <w:tr>
        <w:trPr>
          <w:cantSplit w:val="true"/>
        </w:trPr>
        <w:tc>
          <w:tcPr>
            <w:tcW w:type="dxa" w:w="44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Comprovante inventado</w:t>
            </w:r>
          </w:p>
        </w:tc>
        <w:tc>
          <w:tcPr>
            <w:tcW w:type="dxa" w:w="48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Pedido persistido e confirmação validada no servidor.</w:t>
            </w:r>
          </w:p>
        </w:tc>
      </w:tr>
      <w:tr>
        <w:trPr>
          <w:cantSplit w:val="true"/>
        </w:trPr>
        <w:tc>
          <w:tcPr>
            <w:tcW w:type="dxa" w:w="44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Sem backend</w:t>
            </w:r>
          </w:p>
        </w:tc>
        <w:tc>
          <w:tcPr>
            <w:tcW w:type="dxa" w:w="48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Backend com autenticação, idempotência, logs e webhooks.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EF3F2"/>
          </w:tcPr>
          <w:p>
            <w:pPr>
              <w:spacing w:after="80"/>
            </w:pPr>
            <w:r>
              <w:rPr>
                <w:b/>
                <w:color w:val="B42318"/>
              </w:rPr>
              <w:t>Não transforme este protótipo em checkout real apenas adicionando uma API</w:t>
            </w:r>
          </w:p>
          <w:p>
            <w:pPr>
              <w:spacing w:after="0"/>
            </w:pPr>
            <w:r>
              <w:rPr>
                <w:sz w:val="20"/>
              </w:rPr>
              <w:t>Para produção, use componentes oficiais de um provedor como Stripe, Adyen ou PayPal e siga PCI DSS, legislação aplicável e boas práticas de segurança.</w:t>
            </w:r>
          </w:p>
        </w:tc>
      </w:tr>
    </w:tbl>
    <w:p>
      <w:pPr>
        <w:spacing w:after="20"/>
      </w:pPr>
    </w:p>
    <w:p>
      <w:pPr>
        <w:pStyle w:val="Heading2"/>
      </w:pPr>
      <w:r>
        <w:t>26. Glossário e plano de estudo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2151B"/>
                <w:sz w:val="18"/>
              </w:rPr>
              <w:t>Termo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left"/>
            </w:pPr>
            <w:r>
              <w:rPr>
                <w:b/>
                <w:color w:val="12151B"/>
                <w:sz w:val="18"/>
              </w:rPr>
              <w:t>Definição simples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Componente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Função React que devolve uma parte da interface.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Estado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Valor que muda ao longo da interação.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Prop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Dado enviado de um componente para outro.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JSX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Sintaxe que mistura marcação visual e JavaScript.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Hook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Função React como useState, useMemo e useEffect.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Renderização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Processo de produzir ou atualizar a interface.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Evento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Ação como clique, foco, digitação ou envio.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CSS Grid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Sistema de layout em linhas e colunas.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Transform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Mudança visual de posição, rotação ou escala.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Keyframes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Etapas de uma animação CSS.</w:t>
            </w:r>
          </w:p>
        </w:tc>
      </w:tr>
    </w:tbl>
    <w:p>
      <w:pPr>
        <w:spacing w:after="20"/>
      </w:pPr>
    </w:p>
    <w:p>
      <w:pPr>
        <w:pStyle w:val="Heading3"/>
      </w:pPr>
      <w:r>
        <w:t>Plano de 7 dias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00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2151B"/>
                <w:sz w:val="18"/>
              </w:rPr>
              <w:t>Dia</w:t>
            </w:r>
          </w:p>
        </w:tc>
        <w:tc>
          <w:tcPr>
            <w:tcW w:type="dxa" w:w="83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8EEF5"/>
          </w:tcPr>
          <w:p>
            <w:pPr>
              <w:jc w:val="left"/>
            </w:pPr>
            <w:r>
              <w:rPr>
                <w:b/>
                <w:color w:val="12151B"/>
                <w:sz w:val="18"/>
              </w:rPr>
              <w:t>Meta</w:t>
            </w:r>
          </w:p>
        </w:tc>
      </w:tr>
      <w:tr>
        <w:trPr>
          <w:cantSplit w:val="true"/>
        </w:trPr>
        <w:tc>
          <w:tcPr>
            <w:tcW w:type="dxa" w:w="100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Executar o projeto e reconhecer as pastas.</w:t>
            </w:r>
          </w:p>
        </w:tc>
      </w:tr>
      <w:tr>
        <w:trPr>
          <w:cantSplit w:val="true"/>
        </w:trPr>
        <w:tc>
          <w:tcPr>
            <w:tcW w:type="dxa" w:w="100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83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Entender tipos, brands e funções auxiliares.</w:t>
            </w:r>
          </w:p>
        </w:tc>
      </w:tr>
      <w:tr>
        <w:trPr>
          <w:cantSplit w:val="true"/>
        </w:trPr>
        <w:tc>
          <w:tcPr>
            <w:tcW w:type="dxa" w:w="100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Entender useState e alterar campos/textos.</w:t>
            </w:r>
          </w:p>
        </w:tc>
      </w:tr>
      <w:tr>
        <w:trPr>
          <w:cantSplit w:val="true"/>
        </w:trPr>
        <w:tc>
          <w:tcPr>
            <w:tcW w:type="dxa" w:w="100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3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Entender pay, reset, subtotal, total e cupom.</w:t>
            </w:r>
          </w:p>
        </w:tc>
      </w:tr>
      <w:tr>
        <w:trPr>
          <w:cantSplit w:val="true"/>
        </w:trPr>
        <w:tc>
          <w:tcPr>
            <w:tcW w:type="dxa" w:w="100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Reproduzir o giro 3D em uma página pequena separada.</w:t>
            </w:r>
          </w:p>
        </w:tc>
      </w:tr>
      <w:tr>
        <w:trPr>
          <w:cantSplit w:val="true"/>
        </w:trPr>
        <w:tc>
          <w:tcPr>
            <w:tcW w:type="dxa" w:w="100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83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Reproduzir a impressão do papel e alterar os keyframes.</w:t>
            </w:r>
          </w:p>
        </w:tc>
      </w:tr>
      <w:tr>
        <w:trPr>
          <w:cantSplit w:val="true"/>
        </w:trPr>
        <w:tc>
          <w:tcPr>
            <w:tcW w:type="dxa" w:w="100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sz w:val="18"/>
              </w:rPr>
              <w:t>Concluir três exercícios sem consultar a solução.</w:t>
            </w:r>
          </w:p>
        </w:tc>
      </w:tr>
    </w:tbl>
    <w:p>
      <w:pPr>
        <w:spacing w:after="20"/>
      </w:pPr>
    </w:p>
    <w:p>
      <w:pPr>
        <w:pStyle w:val="Heading2"/>
      </w:pPr>
      <w:r>
        <w:t>Checklist final</w:t>
      </w:r>
    </w:p>
    <w:p>
      <w:pPr>
        <w:pStyle w:val="ListBullet"/>
      </w:pPr>
      <w:r>
        <w:t>Consigo explicar o que useState faz.</w:t>
      </w:r>
    </w:p>
    <w:p>
      <w:pPr>
        <w:pStyle w:val="ListBullet"/>
      </w:pPr>
      <w:r>
        <w:t>Consigo localizar a regra que identifica a bandeira.</w:t>
      </w:r>
    </w:p>
    <w:p>
      <w:pPr>
        <w:pStyle w:val="ListBullet"/>
      </w:pPr>
      <w:r>
        <w:t>Entendo por que o cartão vira quando focused é cvv.</w:t>
      </w:r>
    </w:p>
    <w:p>
      <w:pPr>
        <w:pStyle w:val="ListBullet"/>
      </w:pPr>
      <w:r>
        <w:t>Consigo explicar a passagem idle → processing → approved.</w:t>
      </w:r>
    </w:p>
    <w:p>
      <w:pPr>
        <w:pStyle w:val="ListBullet"/>
      </w:pPr>
      <w:r>
        <w:t>Consigo alterar o tempo do comprovante sem quebrar a tela.</w:t>
      </w:r>
    </w:p>
    <w:p>
      <w:pPr>
        <w:pStyle w:val="ListBullet"/>
      </w:pPr>
      <w:r>
        <w:t>Sei que este código é um protótipo e não uma solução de pagamento real.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Checkout X7RG — protótipo educativo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X7RG  /  GUIA DE ESTUDO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2151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538C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3658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didático do Checkout Interativo X7RG</dc:title>
  <dc:subject>Guia de estudo de React, TypeScript e CSS</dc:subject>
  <dc:creator>X7RG</dc:creator>
  <cp:keywords>React, TypeScript, CSS, checkout, protótipo, estudo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