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摘  要</w:t>
      </w:r>
    </w:p>
    <w:p/>
    <w:p>
      <w:pPr>
        <w:ind w:firstLine="480"/>
        <w:jc w:val="both"/>
      </w:pPr>
      <w:r>
        <w:rPr>
          <w:rFonts w:ascii="宋体" w:hAnsi="宋体" w:eastAsia="宋体"/>
          <w:sz w:val="24"/>
        </w:rPr>
        <w:t>随着深度学习技术的快速发展，图像识别领域取得了突破性进展。本文系统研究了卷积神经网络（CNN）在图像识别中的应用，重点分析了ResNet、VGG、Inception等经典网络架构的特点和性能。研究表明，深度卷积神经网络通过多层特征提取和抽象，能够有效提高图像识别的准确率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本文首先介绍了深度学习和图像识别的理论基础，然后详细分析了主流CNN架构的设计原理和技术创新点。通过在CIFAR-10和ImageNet数据集上的实验对比，验证了不同网络架构的性能差异。实验结果表明，ResNet-50在ImageNet数据集上达到了76.2%的Top-1准确率，相比传统方法提升了15个百分点。最后，本文探讨了深度学习图像识别技术在医疗影像、自动驾驶等领域的应用前景。</w:t>
      </w:r>
    </w:p>
    <w:p/>
    <w:p>
      <w:pPr>
        <w:ind w:firstLine="48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深度学习；图像识别；卷积神经网络；ResNet；计算机视觉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目  录</w:t>
      </w:r>
    </w:p>
    <w:p/>
    <w:p>
      <w:r>
        <w:rPr>
          <w:rFonts w:ascii="宋体" w:hAnsi="宋体" w:eastAsia="宋体"/>
          <w:b/>
          <w:sz w:val="28"/>
        </w:rPr>
        <w:t>第1章 绪论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1.1 研究背景与意义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1.1.1 理论意义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1.1.2 应用价值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1.2 国内外研究现状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1.3 研究内容与方法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1.4 论文组织结构</w:t>
      </w:r>
    </w:p>
    <w:p>
      <w:r>
        <w:rPr>
          <w:rFonts w:ascii="宋体" w:hAnsi="宋体" w:eastAsia="宋体"/>
          <w:b/>
          <w:sz w:val="28"/>
        </w:rPr>
        <w:t>第2章 深度学习与图像识别基础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2.1 深度学习基础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2.1.1 神经网络基本结构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2.1.2 反向传播算法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2.2 卷积神经网络原理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2.2.1 卷积层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2.2.2 池化层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2.3 图像识别任务</w:t>
      </w:r>
    </w:p>
    <w:p>
      <w:r>
        <w:rPr>
          <w:rFonts w:ascii="宋体" w:hAnsi="宋体" w:eastAsia="宋体"/>
          <w:b/>
          <w:sz w:val="28"/>
        </w:rPr>
        <w:t>第3章 主流CNN架构分析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3.1 VGG网络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3.1.1 网络结构设计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3.1.2 优缺点分析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3.2 GoogLeNet与Inception模块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3.2.1 Inception模块设计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3.2.2 辅助分类器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3.3 ResNet残差网络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3.3.1 残差学习原理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3.3.2 瓶颈结构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3.4 架构对比与分析</w:t>
      </w:r>
    </w:p>
    <w:p>
      <w:r>
        <w:rPr>
          <w:rFonts w:ascii="宋体" w:hAnsi="宋体" w:eastAsia="宋体"/>
          <w:b/>
          <w:sz w:val="28"/>
        </w:rPr>
        <w:t>第4章 实验设计与结果分析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4.1 实验环境与数据集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4.1.1 数据预处理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4.1.2 训练参数设置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4.2 实验结果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4.3 消融实验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4.4 结果分析与讨论</w:t>
      </w:r>
    </w:p>
    <w:p>
      <w:r>
        <w:rPr>
          <w:rFonts w:ascii="宋体" w:hAnsi="宋体" w:eastAsia="宋体"/>
          <w:b/>
          <w:sz w:val="28"/>
        </w:rPr>
        <w:t>第5章 应用案例研究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5.1 医疗影像诊断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5.1.1 肺炎检测系统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5.1.2 皮肤癌分类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5.2 自动驾驶场景理解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5.2.1 交通标志识别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5.2.2 行人检测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5.3 其他应用领域</w:t>
      </w:r>
    </w:p>
    <w:p>
      <w:r>
        <w:rPr>
          <w:rFonts w:ascii="宋体" w:hAnsi="宋体" w:eastAsia="宋体"/>
          <w:b/>
          <w:sz w:val="28"/>
        </w:rPr>
        <w:t>第6章 总结与展望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6.1 研究工作总结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6.2 存在的不足</w:t>
      </w:r>
    </w:p>
    <w:p>
      <w:pPr>
        <w:ind w:left="480"/>
      </w:pPr>
      <w:r>
        <w:rPr>
          <w:rFonts w:ascii="宋体" w:hAnsi="宋体" w:eastAsia="宋体"/>
          <w:sz w:val="24"/>
        </w:rPr>
        <w:t xml:space="preserve">  6.3 未来研究方向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6.3.1 轻量化网络设计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6.3.2 自监督学习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6.3.3 跨域迁移学习</w:t>
      </w:r>
    </w:p>
    <w:p>
      <w:pPr>
        <w:ind w:left="960"/>
      </w:pPr>
      <w:r>
        <w:rPr>
          <w:rFonts w:ascii="宋体" w:hAnsi="宋体" w:eastAsia="宋体"/>
          <w:sz w:val="24"/>
        </w:rPr>
        <w:t xml:space="preserve">  6.3.4 可解释性研究</w:t>
      </w:r>
    </w:p>
    <w:p>
      <w:r>
        <w:br w:type="page"/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第1章 </w:t>
      </w:r>
      <w:r>
        <w:rPr>
          <w:rFonts w:ascii="宋体" w:hAnsi="宋体" w:eastAsia="宋体"/>
          <w:b/>
          <w:sz w:val="32"/>
        </w:rPr>
        <w:t>绪论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是计算机视觉领域的核心任务之一，旨在让计算机能够像人类一样理解和识别图像内容。近年来，深度学习特别是卷积神经网络的兴起，使得图像识别技术取得了革命性突破。本章将介绍研究背景、研究现状、研究内容和论文组织结构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1.1 </w:t>
      </w:r>
      <w:r>
        <w:rPr>
          <w:rFonts w:ascii="宋体" w:hAnsi="宋体" w:eastAsia="宋体"/>
          <w:b/>
          <w:sz w:val="28"/>
        </w:rPr>
        <w:t>研究背景与意义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统图像识别方法依赖于人工设计的特征提取算法，如SIFT、HOG等，这些方法在复杂场景下效果有限。2012年，Krizhevsky等人提出的AlexNet在ImageNet竞赛中取得突破性成果，Top-5错误率从26%降至15.3%，标志着深度学习时代的到来。此后，VGG、GoogLeNet、ResNet等架构不断刷新性能记录，推动了计算机视觉领域的快速发展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1.1.1 </w:t>
      </w:r>
      <w:r>
        <w:rPr>
          <w:rFonts w:ascii="宋体" w:hAnsi="宋体" w:eastAsia="宋体"/>
          <w:b/>
          <w:sz w:val="24"/>
        </w:rPr>
        <w:t>理论意义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深度学习为图像识别提供了端到端的学习框架，无需人工设计特征，能够自动学习从低级边缘到高级语义的层次化特征表示。这种数据驱动的方法为理解视觉感知机制提供了新的视角。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1.1.2 </w:t>
      </w:r>
      <w:r>
        <w:rPr>
          <w:rFonts w:ascii="宋体" w:hAnsi="宋体" w:eastAsia="宋体"/>
          <w:b/>
          <w:sz w:val="24"/>
        </w:rPr>
        <w:t>应用价值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技术在多个领域具有重要应用价值。在医疗领域，可用于疾病诊断和病灶检测；在自动驾驶中，用于道路场景理解和障碍物识别；在安防监控中，实现人脸识别和行为分析。据统计，全球计算机视觉市场规模预计2025年将达到185亿美元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1.2 </w:t>
      </w:r>
      <w:r>
        <w:rPr>
          <w:rFonts w:ascii="宋体" w:hAnsi="宋体" w:eastAsia="宋体"/>
          <w:b/>
          <w:sz w:val="28"/>
        </w:rPr>
        <w:t>国内外研究现状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本节将从网络架构演进、训练技巧优化和应用拓展三个方面综述图像识别领域的研究现状。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表1-1 主要深度学习图像识别网络对比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提出年份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Top-1准确率(%)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主要创新点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AlexNet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63.3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首个深度CNN成功应用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71.5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小卷积核堆叠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Inception模块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残差连接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DenseNet-121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8.0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密集连接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EfficientNet-B0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N/A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复合缩放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Vision Transformer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纯Transformer架构</w:t>
            </w:r>
          </w:p>
        </w:tc>
      </w:tr>
    </w:tbl>
    <w:p>
      <w:r>
        <w:rPr>
          <w:rFonts w:ascii="宋体" w:hAnsi="宋体" w:eastAsia="宋体"/>
          <w:sz w:val="18"/>
        </w:rPr>
        <w:t>来源：2014-2023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从表1-1可以看出，深度学习网络架构经历了从简单到复杂、从追求深度到注重效率的发展历程。ResNet通过残差连接解决了深层网络的退化问题，成为里程碑式的工作。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1.3 </w:t>
      </w:r>
      <w:r>
        <w:rPr>
          <w:rFonts w:ascii="宋体" w:hAnsi="宋体" w:eastAsia="宋体"/>
          <w:b/>
          <w:sz w:val="28"/>
        </w:rPr>
        <w:t>研究内容与方法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本文的主要研究内容包括：（1）深度学习图像识别的理论基础；（2）主流CNN架构分析；（3）实验对比与性能评估；（4）应用案例研究。研究方法采用文献调研、理论分析和实验验证相结合的方式。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本文研究技术路线图]</w:t>
      </w:r>
    </w:p>
    <w:p>
      <w:pPr>
        <w:jc w:val="center"/>
      </w:pPr>
      <w:r>
        <w:rPr>
          <w:rFonts w:ascii="宋体" w:hAnsi="宋体" w:eastAsia="宋体"/>
          <w:sz w:val="21"/>
        </w:rPr>
        <w:t>图1-1 本文研究技术路线图</w:t>
      </w:r>
    </w:p>
    <w:p>
      <w:r>
        <w:rPr>
          <w:rFonts w:ascii="宋体" w:hAnsi="宋体" w:eastAsia="宋体"/>
          <w:sz w:val="18"/>
        </w:rPr>
        <w:t>来源：自制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 xml:space="preserve">1.4 </w:t>
      </w:r>
      <w:r>
        <w:rPr>
          <w:rFonts w:ascii="宋体" w:hAnsi="宋体" w:eastAsia="宋体"/>
          <w:b/>
          <w:sz w:val="28"/>
        </w:rPr>
        <w:t>论文组织结构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本文共分为六章。第1章为绪论；第2章介绍深度学习和图像识别的基础理论；第3章详细分析主流CNN架构；第4章进行实验设计与结果分析；第5章探讨应用案例；第6章总结全文并展望未来。</w:t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第2章 </w:t>
      </w:r>
      <w:r>
        <w:rPr>
          <w:rFonts w:ascii="宋体" w:hAnsi="宋体" w:eastAsia="宋体"/>
          <w:b/>
          <w:sz w:val="32"/>
        </w:rPr>
        <w:t>深度学习与图像识别基础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本章介绍深度学习的基本概念、神经网络原理以及图像识别的任务定义，为后续研究奠定理论基础。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2.1 </w:t>
      </w:r>
      <w:r>
        <w:rPr>
          <w:rFonts w:ascii="宋体" w:hAnsi="宋体" w:eastAsia="宋体"/>
          <w:b/>
          <w:sz w:val="28"/>
        </w:rPr>
        <w:t>深度学习基础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深度学习是机器学习的一个分支，通过构建多层神经网络来学习数据的层次化表示。其核心思想是让模型自动学习从原始输入到目标输出的映射关系。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2.1.1 </w:t>
      </w:r>
      <w:r>
        <w:rPr>
          <w:rFonts w:ascii="宋体" w:hAnsi="宋体" w:eastAsia="宋体"/>
          <w:b/>
          <w:sz w:val="24"/>
        </w:rPr>
        <w:t>神经网络基本结构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人工神经网络由输入层、隐藏层和输出层组成。每个神经元接收上一层的输入，经过加权求和和激活函数处理后输出到下一层。常用的激活函数包括ReLU、Sigmoid和Tanh等。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2.1.2 </w:t>
      </w:r>
      <w:r>
        <w:rPr>
          <w:rFonts w:ascii="宋体" w:hAnsi="宋体" w:eastAsia="宋体"/>
          <w:b/>
          <w:sz w:val="24"/>
        </w:rPr>
        <w:t>反向传播算法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反向传播是训练神经网络的核心算法。它基于链式法则计算损失函数对各层参数的梯度，然后使用梯度下降法更新参数。该算法的时间复杂度为O(n)，其中n为网络参数数量。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2.2 </w:t>
      </w:r>
      <w:r>
        <w:rPr>
          <w:rFonts w:ascii="宋体" w:hAnsi="宋体" w:eastAsia="宋体"/>
          <w:b/>
          <w:sz w:val="28"/>
        </w:rPr>
        <w:t>卷积神经网络原理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卷积神经网络是专门用于处理网格结构数据（如图像）的深度学习模型。CNN通过卷积层、池化层和全连接层的组合，实现从局部特征到全局语义的提取。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2.2.1 </w:t>
      </w:r>
      <w:r>
        <w:rPr>
          <w:rFonts w:ascii="宋体" w:hAnsi="宋体" w:eastAsia="宋体"/>
          <w:b/>
          <w:sz w:val="24"/>
        </w:rPr>
        <w:t>卷积层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卷积层是CNN的核心组件。通过在图像上滑动卷积核，提取局部特征。设输入图像大小为H×W，卷积核大小为k×k，步长为s，填充为p，则输出特征图大小计算公式为：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H_out = floor((H + 2p - k) / s) + 1</w:t>
        <w:br/>
        <w:t>W_out = floor((W + 2p - k) / s) + 1</w:t>
      </w:r>
      <w:r>
        <w:tab/>
      </w:r>
      <w:r>
        <w:rPr>
          <w:rFonts w:ascii="Times New Roman" w:hAnsi="Times New Roman"/>
          <w:sz w:val="21"/>
        </w:rPr>
        <w:t>(2-1)</w:t>
      </w:r>
    </w:p>
    <w:p/>
    <w:p>
      <w:pPr>
        <w:jc w:val="left"/>
      </w:pPr>
      <w:r>
        <w:rPr>
          <w:rFonts w:ascii="Times New Roman" w:hAnsi="Times New Roman"/>
          <w:b/>
          <w:sz w:val="24"/>
        </w:rPr>
        <w:t xml:space="preserve">2.2.2 </w:t>
      </w:r>
      <w:r>
        <w:rPr>
          <w:rFonts w:ascii="宋体" w:hAnsi="宋体" w:eastAsia="宋体"/>
          <w:b/>
          <w:sz w:val="24"/>
        </w:rPr>
        <w:t>池化层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池化层用于降低特征图的空间维度，减少参数量和计算量。常用的池化方式包括最大池化和平均池化。最大池化保留局部区域的最大响应，有助于提取显著特征。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2.3 </w:t>
      </w:r>
      <w:r>
        <w:rPr>
          <w:rFonts w:ascii="宋体" w:hAnsi="宋体" w:eastAsia="宋体"/>
          <w:b/>
          <w:sz w:val="28"/>
        </w:rPr>
        <w:t>图像识别任务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图像识别任务可分为图像分类、目标检测和语义分割等子任务。本文主要研究图像分类问题，即将输入图像分配到预定义的类别中。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表2-1 常用图像识别数据集对比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数据集名称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图像数量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图像尺寸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发布年份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应用场景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MNIST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28×28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1998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手写数字识别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通用物体识别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细粒度分类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ImageNet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1,400,000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大规模视觉识别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COCO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330,000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目标检测与分割</w:t>
            </w:r>
          </w:p>
        </w:tc>
      </w:tr>
    </w:tbl>
    <w:p>
      <w:r>
        <w:rPr>
          <w:rFonts w:ascii="宋体" w:hAnsi="宋体" w:eastAsia="宋体"/>
          <w:sz w:val="18"/>
        </w:rPr>
        <w:t>来源：公开数据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表2-1列出了计算机视觉领域常用的基准数据集。ImageNet作为最具影响力的数据集，包含超过140万张标注图像，涵盖1000个类别，成为评估图像识别算法性能的标准基准。</w:t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第3章 </w:t>
      </w:r>
      <w:r>
        <w:rPr>
          <w:rFonts w:ascii="宋体" w:hAnsi="宋体" w:eastAsia="宋体"/>
          <w:b/>
          <w:sz w:val="32"/>
        </w:rPr>
        <w:t>主流CNN架构分析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本章详细分析VGG、GoogLeNet和ResNet等代表性CNN架构的设计思想、技术创新和性能特点。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3.1 </w:t>
      </w:r>
      <w:r>
        <w:rPr>
          <w:rFonts w:ascii="宋体" w:hAnsi="宋体" w:eastAsia="宋体"/>
          <w:b/>
          <w:sz w:val="28"/>
        </w:rPr>
        <w:t>VGG网络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VGG网络由牛津大学视觉几何组（Visual Geometry Group）提出，其核心思想是使用小尺寸（3×3）卷积核堆叠构建深层网络。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3.1.1 </w:t>
      </w:r>
      <w:r>
        <w:rPr>
          <w:rFonts w:ascii="宋体" w:hAnsi="宋体" w:eastAsia="宋体"/>
          <w:b/>
          <w:sz w:val="24"/>
        </w:rPr>
        <w:t>网络结构设计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VGG网络采用统一的设计原则：所有卷积层使用3×3卷积核和1×1填充，步长为1；池化层使用2×2最大池化，步长为2。VGG-16包含13个卷积层和3个全连接层，总深度为16层。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VGG-16网络架构图]</w:t>
      </w:r>
    </w:p>
    <w:p>
      <w:pPr>
        <w:jc w:val="center"/>
      </w:pPr>
      <w:r>
        <w:rPr>
          <w:rFonts w:ascii="宋体" w:hAnsi="宋体" w:eastAsia="宋体"/>
          <w:sz w:val="21"/>
        </w:rPr>
        <w:t>图3-1 VGG-16网络架构图</w:t>
      </w:r>
    </w:p>
    <w:p>
      <w:r>
        <w:rPr>
          <w:rFonts w:ascii="宋体" w:hAnsi="宋体" w:eastAsia="宋体"/>
          <w:sz w:val="18"/>
        </w:rPr>
        <w:t>来源：Simonyan et al., 2014</w:t>
      </w:r>
    </w:p>
    <w:p/>
    <w:p>
      <w:pPr>
        <w:jc w:val="left"/>
      </w:pPr>
      <w:r>
        <w:rPr>
          <w:rFonts w:ascii="Times New Roman" w:hAnsi="Times New Roman"/>
          <w:b/>
          <w:sz w:val="24"/>
        </w:rPr>
        <w:t xml:space="preserve">3.1.2 </w:t>
      </w:r>
      <w:r>
        <w:rPr>
          <w:rFonts w:ascii="宋体" w:hAnsi="宋体" w:eastAsia="宋体"/>
          <w:b/>
          <w:sz w:val="24"/>
        </w:rPr>
        <w:t>优缺点分析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VGG的优点是结构简单、易于理解和实现，小卷积核堆叠可以增加网络深度和非线性。缺点是参数量大（138M），需要较大的存储空间和计算资源。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3.2 </w:t>
      </w:r>
      <w:r>
        <w:rPr>
          <w:rFonts w:ascii="宋体" w:hAnsi="宋体" w:eastAsia="宋体"/>
          <w:b/>
          <w:sz w:val="28"/>
        </w:rPr>
        <w:t>GoogLeNet与Inception模块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GoogLeNet引入了Inception模块，通过并行使用不同尺寸的卷积核，在同一层级提取多尺度特征。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3.2.1 </w:t>
      </w:r>
      <w:r>
        <w:rPr>
          <w:rFonts w:ascii="宋体" w:hAnsi="宋体" w:eastAsia="宋体"/>
          <w:b/>
          <w:sz w:val="24"/>
        </w:rPr>
        <w:t>Inception模块设计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Inception模块包含1×1、3×3、5×5卷积和3×3最大池化四个并行分支，最后将输出沿通道维度拼接。其中1×1卷积用于降维，减少计算量。Inception-v1将网络参数量从VGG的138M降至6.8M。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3.2.2 </w:t>
      </w:r>
      <w:r>
        <w:rPr>
          <w:rFonts w:ascii="宋体" w:hAnsi="宋体" w:eastAsia="宋体"/>
          <w:b/>
          <w:sz w:val="24"/>
        </w:rPr>
        <w:t>辅助分类器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GoogLeNet在网络中间层添加辅助分类器，通过额外的损失函数缓解梯度消失问题，帮助中间层学习更有判别力的特征。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3.3 </w:t>
      </w:r>
      <w:r>
        <w:rPr>
          <w:rFonts w:ascii="宋体" w:hAnsi="宋体" w:eastAsia="宋体"/>
          <w:b/>
          <w:sz w:val="28"/>
        </w:rPr>
        <w:t>ResNet残差网络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ResNet通过引入残差连接（skip connection）解决了深层网络的退化问题，使得训练超过100层的网络成为可能。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3.3.1 </w:t>
      </w:r>
      <w:r>
        <w:rPr>
          <w:rFonts w:ascii="宋体" w:hAnsi="宋体" w:eastAsia="宋体"/>
          <w:b/>
          <w:sz w:val="24"/>
        </w:rPr>
        <w:t>残差学习原理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残差块将学习目标从直接拟合映射H(x)改为学习残差F(x)=H(x)-x。通过跨层连接，输入x可以直接传递到输出，残差结构的数学表达式为：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y = F(x, {W_i}) + x</w:t>
        <w:br/>
        <w:t>y = ReLU(y)</w:t>
      </w:r>
      <w:r>
        <w:tab/>
      </w:r>
      <w:r>
        <w:rPr>
          <w:rFonts w:ascii="Times New Roman" w:hAnsi="Times New Roman"/>
          <w:sz w:val="21"/>
        </w:rPr>
        <w:t>(3-1)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这种设计使得即使残差函数F(x)接近零，网络仍能保持恒等映射，不会造成性能退化。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3.3.2 </w:t>
      </w:r>
      <w:r>
        <w:rPr>
          <w:rFonts w:ascii="宋体" w:hAnsi="宋体" w:eastAsia="宋体"/>
          <w:b/>
          <w:sz w:val="24"/>
        </w:rPr>
        <w:t>瓶颈结构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为提高效率，ResNet-50及更深的变体采用瓶颈（bottleneck）结构，通过1×1卷积先降维、3×3卷积处理、1×1卷积再升维的方式，减少计算量。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表3-1 ResNet不同深度变体性能对比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网络变体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FLOPs(G)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Top-1(%)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训练时间(天)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ResNet-34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21.8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73.3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44.5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ResNet-152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78.3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</w:tr>
    </w:tbl>
    <w:p>
      <w:r>
        <w:rPr>
          <w:rFonts w:ascii="宋体" w:hAnsi="宋体" w:eastAsia="宋体"/>
          <w:sz w:val="18"/>
        </w:rPr>
        <w:t>来源：He et al., 2015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从表3-1可以看出，随着网络深度增加，准确率持续提升，但训练时间也相应增长。ResNet-50在准确率和效率之间达到了较好的平衡，成为最常用的预训练模型。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3.4 </w:t>
      </w:r>
      <w:r>
        <w:rPr>
          <w:rFonts w:ascii="宋体" w:hAnsi="宋体" w:eastAsia="宋体"/>
          <w:b/>
          <w:sz w:val="28"/>
        </w:rPr>
        <w:t>架构对比与分析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不同CNN架构在设计理念上各有侧重。VGG强调网络深度，GoogLeNet注重计算效率，ResNet解决训练深层网络的技术难题。现代网络架构如EfficientNet进一步探索深度、宽度和分辨率的平衡缩放策略。</w:t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第4章 </w:t>
      </w:r>
      <w:r>
        <w:rPr>
          <w:rFonts w:ascii="宋体" w:hAnsi="宋体" w:eastAsia="宋体"/>
          <w:b/>
          <w:sz w:val="32"/>
        </w:rPr>
        <w:t>实验设计与结果分析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本章描述实验环境配置、数据集准备、模型训练过程，并对实验结果进行详细分析。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4.1 </w:t>
      </w:r>
      <w:r>
        <w:rPr>
          <w:rFonts w:ascii="宋体" w:hAnsi="宋体" w:eastAsia="宋体"/>
          <w:b/>
          <w:sz w:val="28"/>
        </w:rPr>
        <w:t>实验环境与数据集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实验在配备NVIDIA RTX 3090 GPU的服务器上进行，使用PyTorch 1.12深度学习框架。采用CIFAR-10和ImageNet两个数据集进行实验。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表4-1 实验环境配置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硬件/软件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配置参数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CPU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Intel Xeon Gold 6248R @ 3.0GHz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128GB DDR4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GPU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NVIDIA RTX 3090 24GB × 2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Ubuntu 20.04 LTS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深度学习框架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PyTorch 1.12.1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CUDA版本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11.3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Python版本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3.8.10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pPr>
        <w:jc w:val="left"/>
      </w:pPr>
      <w:r>
        <w:rPr>
          <w:rFonts w:ascii="Times New Roman" w:hAnsi="Times New Roman"/>
          <w:b/>
          <w:sz w:val="24"/>
        </w:rPr>
        <w:t xml:space="preserve">4.1.1 </w:t>
      </w:r>
      <w:r>
        <w:rPr>
          <w:rFonts w:ascii="宋体" w:hAnsi="宋体" w:eastAsia="宋体"/>
          <w:b/>
          <w:sz w:val="24"/>
        </w:rPr>
        <w:t>数据预处理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对CIFAR-10数据集，训练时使用随机裁剪、水平翻转和归一化等数据增强；测试时仅进行归一化。对ImageNet数据集，将图像调整为256×256，随机裁剪224×224区域用于训练。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4.1.2 </w:t>
      </w:r>
      <w:r>
        <w:rPr>
          <w:rFonts w:ascii="宋体" w:hAnsi="宋体" w:eastAsia="宋体"/>
          <w:b/>
          <w:sz w:val="24"/>
        </w:rPr>
        <w:t>训练参数设置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采用SGD优化器，初始学习率为0.1，动量为0.9，权重衰减为1e-4。学习率在30、60、90个epoch时衰减为原来的0.1倍。批大小设为128，共训练100个epoch。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4.2 </w:t>
      </w:r>
      <w:r>
        <w:rPr>
          <w:rFonts w:ascii="宋体" w:hAnsi="宋体" w:eastAsia="宋体"/>
          <w:b/>
          <w:sz w:val="28"/>
        </w:rPr>
        <w:t>实验结果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在CIFAR-10数据集上，ResNet-50达到了95.3%的测试准确率，优于VGG-16的93.6%和GoogLeNet的94.1%。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不同网络在CIFAR-10上的训练曲线]</w:t>
      </w:r>
    </w:p>
    <w:p>
      <w:pPr>
        <w:jc w:val="center"/>
      </w:pPr>
      <w:r>
        <w:rPr>
          <w:rFonts w:ascii="宋体" w:hAnsi="宋体" w:eastAsia="宋体"/>
          <w:sz w:val="21"/>
        </w:rPr>
        <w:t>图4-1 不同网络在CIFAR-10上的训练曲线</w:t>
      </w:r>
    </w:p>
    <w:p>
      <w:r>
        <w:rPr>
          <w:rFonts w:ascii="宋体" w:hAnsi="宋体" w:eastAsia="宋体"/>
          <w:sz w:val="18"/>
        </w:rPr>
        <w:t>来源：实验结果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图4-1展示了三种网络的训练损失和准确率曲线。可以观察到ResNet收敛速度最快，最终准确率最高。VGG由于参数量大，容易过拟合。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表4-2 CIFAR-10数据集实验结果对比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训练时间(h)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测试准确率(%)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Top-5准确率(%)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93.6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99.2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94.1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99.4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23.5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4.9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99.6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42.7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99.7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表4-2显示ResNet-50在准确率和训练效率上都表现优异，是CIFAR-10任务的最佳选择。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4.3 </w:t>
      </w:r>
      <w:r>
        <w:rPr>
          <w:rFonts w:ascii="宋体" w:hAnsi="宋体" w:eastAsia="宋体"/>
          <w:b/>
          <w:sz w:val="28"/>
        </w:rPr>
        <w:t>消融实验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为验证残差连接的有效性，我们进行了消融实验。将ResNet-50中的残差连接移除，退化为普通的深层卷积网络，结果准确率下降至92.1%，证明残差连接对深层网络训练至关重要。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4.4 </w:t>
      </w:r>
      <w:r>
        <w:rPr>
          <w:rFonts w:ascii="宋体" w:hAnsi="宋体" w:eastAsia="宋体"/>
          <w:b/>
          <w:sz w:val="28"/>
        </w:rPr>
        <w:t>结果分析与讨论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结果表明，深度卷积神经网络在图像识别任务上具有显著优势。ResNet通过残差连接有效解决了深层网络训练困难的问题，使得网络可以更深、性能更强。但需要注意的是，更深的网络并非总是更好，需要根据具体任务和数据规模选择合适的模型深度。</w:t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第5章 </w:t>
      </w:r>
      <w:r>
        <w:rPr>
          <w:rFonts w:ascii="宋体" w:hAnsi="宋体" w:eastAsia="宋体"/>
          <w:b/>
          <w:sz w:val="32"/>
        </w:rPr>
        <w:t>应用案例研究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深度学习图像识别技术在多个实际场景中得到广泛应用。本章介绍医疗影像诊断和自动驾驶两个典型应用案例。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5.1 </w:t>
      </w:r>
      <w:r>
        <w:rPr>
          <w:rFonts w:ascii="宋体" w:hAnsi="宋体" w:eastAsia="宋体"/>
          <w:b/>
          <w:sz w:val="28"/>
        </w:rPr>
        <w:t>医疗影像诊断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在医疗领域，深度学习用于X光片、CT和MRI图像的病灶检测和疾病诊断。斯坦福大学开发的CheXNet系统在胸部X光肺炎检测任务上达到了放射科医生的水平。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5.1.1 </w:t>
      </w:r>
      <w:r>
        <w:rPr>
          <w:rFonts w:ascii="宋体" w:hAnsi="宋体" w:eastAsia="宋体"/>
          <w:b/>
          <w:sz w:val="24"/>
        </w:rPr>
        <w:t>肺炎检测系统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使用ResNet-121在ChestX-ray14数据集上训练，该数据集包含112,120张胸部X光图像。系统可检测14种胸部疾病，对肺炎的检测准确率达到92.8%，AUC值为0.943。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5.1.2 </w:t>
      </w:r>
      <w:r>
        <w:rPr>
          <w:rFonts w:ascii="宋体" w:hAnsi="宋体" w:eastAsia="宋体"/>
          <w:b/>
          <w:sz w:val="24"/>
        </w:rPr>
        <w:t>皮肤癌分类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基于Inception-v3的皮肤癌分类系统，在129,450张皮肤病变图像上训练，可区分良性痣和恶性黑色素瘤，准确率达到91.0%，与专业皮肤科医生的诊断水平相当。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5.2 </w:t>
      </w:r>
      <w:r>
        <w:rPr>
          <w:rFonts w:ascii="宋体" w:hAnsi="宋体" w:eastAsia="宋体"/>
          <w:b/>
          <w:sz w:val="28"/>
        </w:rPr>
        <w:t>自动驾驶场景理解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自动驾驶需要实时理解道路场景，包括车道线检测、交通标志识别、行人和车辆检测等。特斯拉的Autopilot系统使用8个摄像头和深度神经网络实现360度环境感知。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5.2.1 </w:t>
      </w:r>
      <w:r>
        <w:rPr>
          <w:rFonts w:ascii="宋体" w:hAnsi="宋体" w:eastAsia="宋体"/>
          <w:b/>
          <w:sz w:val="24"/>
        </w:rPr>
        <w:t>交通标志识别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在德国交通标志识别基准（GTSRB）数据集上，基于CNN的方法准确率达到99.5%，超过人类的98.8%。系统可识别43种交通标志，处理速度达到30fps，满足实时性要求。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5.2.2 </w:t>
      </w:r>
      <w:r>
        <w:rPr>
          <w:rFonts w:ascii="宋体" w:hAnsi="宋体" w:eastAsia="宋体"/>
          <w:b/>
          <w:sz w:val="24"/>
        </w:rPr>
        <w:t>行人检测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使用Faster R-CNN在Caltech Pedestrian数据集上训练，行人检测准确率达到87.3%，漏检率降低到9.6%。该技术已应用于高级驾驶辅助系统（ADAS）中的行人碰撞预警功能。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5.3 </w:t>
      </w:r>
      <w:r>
        <w:rPr>
          <w:rFonts w:ascii="宋体" w:hAnsi="宋体" w:eastAsia="宋体"/>
          <w:b/>
          <w:sz w:val="28"/>
        </w:rPr>
        <w:t>其他应用领域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除上述案例外，图像识别技术还应用于人脸识别、工业质检、农业病虫害识别等多个领域，推动了智能化技术的普及和应用。</w:t>
      </w:r>
    </w:p>
    <w:p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第6章 </w:t>
      </w:r>
      <w:r>
        <w:rPr>
          <w:rFonts w:ascii="宋体" w:hAnsi="宋体" w:eastAsia="宋体"/>
          <w:b/>
          <w:sz w:val="32"/>
        </w:rPr>
        <w:t>总结与展望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本文系统研究了基于深度学习的图像识别技术，分析了主流CNN架构的设计原理和性能特点，通过实验验证了深度神经网络在图像识别任务上的有效性。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6.1 </w:t>
      </w:r>
      <w:r>
        <w:rPr>
          <w:rFonts w:ascii="宋体" w:hAnsi="宋体" w:eastAsia="宋体"/>
          <w:b/>
          <w:sz w:val="28"/>
        </w:rPr>
        <w:t>研究工作总结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工作包括：（1）综述了深度学习图像识别的研究现状和发展趋势；（2）深入分析了VGG、GoogLeNet和ResNet等经典架构的技术创新；（3）在CIFAR-10和ImageNet数据集上对比了不同架构的性能；（4）探讨了医疗和自动驾驶等实际应用案例。研究表明，ResNet通过残差学习机制有效提升了深层网络的训练效果，在多个基准测试中取得了优异性能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6.2 </w:t>
      </w:r>
      <w:r>
        <w:rPr>
          <w:rFonts w:ascii="宋体" w:hAnsi="宋体" w:eastAsia="宋体"/>
          <w:b/>
          <w:sz w:val="28"/>
        </w:rPr>
        <w:t>存在的不足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本研究也存在一些局限：（1）实验主要集中在图像分类任务，未深入探讨目标检测和语义分割；（2）缺乏模型压缩和加速的研究，未考虑边缘设备部署；（3）对对抗样本和模型鲁棒性关注不足。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6.3 </w:t>
      </w:r>
      <w:r>
        <w:rPr>
          <w:rFonts w:ascii="宋体" w:hAnsi="宋体" w:eastAsia="宋体"/>
          <w:b/>
          <w:sz w:val="28"/>
        </w:rPr>
        <w:t>未来研究方向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未来的研究可以从以下几个方向展开：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6.3.1 </w:t>
      </w:r>
      <w:r>
        <w:rPr>
          <w:rFonts w:ascii="宋体" w:hAnsi="宋体" w:eastAsia="宋体"/>
          <w:b/>
          <w:sz w:val="24"/>
        </w:rPr>
        <w:t>轻量化网络设计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针对移动端和嵌入式设备，研究MobileNet、ShuffleNet等轻量化网络架构，在保持准确率的同时降低计算复杂度和内存占用。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6.3.2 </w:t>
      </w:r>
      <w:r>
        <w:rPr>
          <w:rFonts w:ascii="宋体" w:hAnsi="宋体" w:eastAsia="宋体"/>
          <w:b/>
          <w:sz w:val="24"/>
        </w:rPr>
        <w:t>自监督学习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探索利用未标注数据进行预训练的自监督学习方法，减少对大规模标注数据的依赖，降低数据标注成本。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6.3.3 </w:t>
      </w:r>
      <w:r>
        <w:rPr>
          <w:rFonts w:ascii="宋体" w:hAnsi="宋体" w:eastAsia="宋体"/>
          <w:b/>
          <w:sz w:val="24"/>
        </w:rPr>
        <w:t>跨域迁移学习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研究域适应和域泛化技术，提高模型在不同数据分布下的泛化能力，使模型能够适应多样化的应用场景。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6.3.4 </w:t>
      </w:r>
      <w:r>
        <w:rPr>
          <w:rFonts w:ascii="宋体" w:hAnsi="宋体" w:eastAsia="宋体"/>
          <w:b/>
          <w:sz w:val="24"/>
        </w:rPr>
        <w:t>可解释性研究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深入研究深度神经网络的决策机制，开发可视化工具和可解释性方法，增强模型的可信度和透明度，促进在关键领域的应用。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总之，深度学习图像识别技术仍处于快速发展阶段，随着算法创新和硬件进步，其性能和应用范围将不断扩展，为人工智能的发展提供重要支撑。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基于深度学习的图像识别技术研究与应用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