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Day17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pragma solidity ^0.4.25;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library Set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struct Data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mapping(int =&gt; bool) data;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Insert(Data storage self, int key) public returns (bool)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(self.data[key])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false; // Key exists.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self.data[key] = true;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Remove(Data storage self, int key) public returns (bool)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(!self.data[key])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false; // Key does not exist.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self.data[key] = false;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Contain(Data storage self, int key) public view returns (bool)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self.data[key];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contract Main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Set.Data set;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insert(int key) public returns (bool)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Set.Insert(set, key);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remove(int key) public returns (bool)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Set.Remove(set, key);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contain(int key) public view returns (bool)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Set.Contain(set, key);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