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il" w:color="FFFFFF" w:sz="0"/>
              <w:left w:val="nil" w:color="FFFFFF" w:sz="0"/>
              <w:bottom w:val="nil" w:color="FFFFFF" w:sz="0"/>
              <w:right w:val="nil" w:color="FFFFFF" w:sz="0"/>
            </w:tcBorders>
            <w:shd w:fill="E8503A" w:val="clear"/>
            <w:tcMar>
              <w:top w:type="dxa" w:w="600"/>
              <w:left w:type="dxa" w:w="400"/>
              <w:bottom w:type="dxa" w:w="600"/>
              <w:right w:type="dxa" w:w="400"/>
            </w:tcMar>
          </w:tcPr>
          <w:p>
            <w:pPr>
              <w:spacing w:after="100"/>
              <w:jc w:val="center"/>
            </w:pPr>
            <w:r>
              <w:rPr>
                <w:rFonts w:ascii="Arial" w:cs="Arial" w:eastAsia="Arial" w:hAnsi="Arial"/>
                <w:b/>
                <w:bCs/>
                <w:color w:val="FFFFFF"/>
                <w:sz w:val="72"/>
                <w:szCs w:val="72"/>
              </w:rPr>
              <w:t xml:space="preserve">FincaOS</w:t>
            </w:r>
          </w:p>
          <w:p>
            <w:pPr>
              <w:spacing w:after="200"/>
              <w:jc w:val="center"/>
            </w:pPr>
            <w:r>
              <w:rPr>
                <w:rFonts w:ascii="Arial" w:cs="Arial" w:eastAsia="Arial" w:hAnsi="Arial"/>
                <w:i/>
                <w:iCs/>
                <w:color w:val="FFFFFF"/>
                <w:sz w:val="28"/>
                <w:szCs w:val="28"/>
              </w:rPr>
              <w:t xml:space="preserve">La plataforma inteligente para gestionar tu comunidad</w:t>
            </w:r>
          </w:p>
          <w:p>
            <w:pPr>
              <w:spacing w:after="0"/>
              <w:jc w:val="center"/>
            </w:pPr>
            <w:r>
              <w:rPr>
                <w:rFonts w:ascii="Arial" w:cs="Arial" w:eastAsia="Arial" w:hAnsi="Arial"/>
                <w:b/>
                <w:bCs/>
                <w:color w:val="FFDDD9"/>
                <w:spacing w:val="80"/>
                <w:sz w:val="22"/>
                <w:szCs w:val="22"/>
              </w:rPr>
              <w:t xml:space="preserve">Guión completo de venta</w:t>
            </w:r>
          </w:p>
        </w:tc>
      </w:tr>
    </w:tbl>
    <w:p>
      <w:pPr>
        <w:spacing w:after="40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5E7EB" w:sz="1"/>
              <w:left w:val="single" w:color="E5E7EB" w:sz="1"/>
              <w:bottom w:val="single" w:color="E5E7EB" w:sz="1"/>
              <w:right w:val="single" w:color="E5E7EB" w:sz="1"/>
            </w:tcBorders>
            <w:shd w:fill="F3F4F6" w:val="clear"/>
            <w:tcMar>
              <w:top w:type="dxa" w:w="160"/>
              <w:left w:type="dxa" w:w="240"/>
              <w:bottom w:type="dxa" w:w="160"/>
              <w:right w:type="dxa" w:w="240"/>
            </w:tcMar>
          </w:tcPr>
          <w:p>
            <w:pPr>
              <w:spacing w:after="80"/>
            </w:pPr>
            <w:r>
              <w:rPr>
                <w:rFonts w:ascii="Arial" w:cs="Arial" w:eastAsia="Arial" w:hAnsi="Arial"/>
                <w:b/>
                <w:bCs/>
                <w:color w:val="6B7280"/>
                <w:spacing w:val="60"/>
                <w:sz w:val="20"/>
                <w:szCs w:val="20"/>
              </w:rPr>
              <w:t xml:space="preserve">CONTENIDO DE ESTE GUIÓN</w:t>
            </w:r>
          </w:p>
          <w:p>
            <w:pPr>
              <w:spacing w:after="60"/>
            </w:pPr>
            <w:r>
              <w:rPr>
                <w:rFonts w:ascii="Arial" w:cs="Arial" w:eastAsia="Arial" w:hAnsi="Arial"/>
                <w:color w:val="1A1A2E"/>
                <w:sz w:val="20"/>
                <w:szCs w:val="20"/>
              </w:rPr>
              <w:t xml:space="preserve">1.  El problema — por qué sufren los presidentes de comunidad</w:t>
            </w:r>
          </w:p>
          <w:p>
            <w:pPr>
              <w:spacing w:after="60"/>
            </w:pPr>
            <w:r>
              <w:rPr>
                <w:rFonts w:ascii="Arial" w:cs="Arial" w:eastAsia="Arial" w:hAnsi="Arial"/>
                <w:color w:val="1A1A2E"/>
                <w:sz w:val="20"/>
                <w:szCs w:val="20"/>
              </w:rPr>
              <w:t xml:space="preserve">2.  La solución — qué es FincaOS y cómo funciona</w:t>
            </w:r>
          </w:p>
          <w:p>
            <w:pPr>
              <w:spacing w:after="60"/>
            </w:pPr>
            <w:r>
              <w:rPr>
                <w:rFonts w:ascii="Arial" w:cs="Arial" w:eastAsia="Arial" w:hAnsi="Arial"/>
                <w:color w:val="1A1A2E"/>
                <w:sz w:val="20"/>
                <w:szCs w:val="20"/>
              </w:rPr>
              <w:t xml:space="preserve">3.  Demo en vivo — el recorrido de 10 minutos</w:t>
            </w:r>
          </w:p>
          <w:p>
            <w:pPr>
              <w:spacing w:after="60"/>
            </w:pPr>
            <w:r>
              <w:rPr>
                <w:rFonts w:ascii="Arial" w:cs="Arial" w:eastAsia="Arial" w:hAnsi="Arial"/>
                <w:color w:val="1A1A2E"/>
                <w:sz w:val="20"/>
                <w:szCs w:val="20"/>
              </w:rPr>
              <w:t xml:space="preserve">4.  Módulos y funcionalidades clave</w:t>
            </w:r>
          </w:p>
          <w:p>
            <w:pPr>
              <w:spacing w:after="60"/>
            </w:pPr>
            <w:r>
              <w:rPr>
                <w:rFonts w:ascii="Arial" w:cs="Arial" w:eastAsia="Arial" w:hAnsi="Arial"/>
                <w:color w:val="1A1A2E"/>
                <w:sz w:val="20"/>
                <w:szCs w:val="20"/>
              </w:rPr>
              <w:t xml:space="preserve">5.  El motor de IA — la ventaja competitiva</w:t>
            </w:r>
          </w:p>
          <w:p>
            <w:pPr>
              <w:spacing w:after="60"/>
            </w:pPr>
            <w:r>
              <w:rPr>
                <w:rFonts w:ascii="Arial" w:cs="Arial" w:eastAsia="Arial" w:hAnsi="Arial"/>
                <w:color w:val="1A1A2E"/>
                <w:sz w:val="20"/>
                <w:szCs w:val="20"/>
              </w:rPr>
              <w:t xml:space="preserve">6.  Precios y planes</w:t>
            </w:r>
          </w:p>
          <w:p>
            <w:pPr>
              <w:spacing w:after="60"/>
            </w:pPr>
            <w:r>
              <w:rPr>
                <w:rFonts w:ascii="Arial" w:cs="Arial" w:eastAsia="Arial" w:hAnsi="Arial"/>
                <w:color w:val="1A1A2E"/>
                <w:sz w:val="20"/>
                <w:szCs w:val="20"/>
              </w:rPr>
              <w:t xml:space="preserve">7.  Respuestas a objeciones frecuentes</w:t>
            </w:r>
          </w:p>
          <w:p>
            <w:pPr>
              <w:spacing w:after="0"/>
            </w:pPr>
            <w:r>
              <w:rPr>
                <w:rFonts w:ascii="Arial" w:cs="Arial" w:eastAsia="Arial" w:hAnsi="Arial"/>
                <w:color w:val="1A1A2E"/>
                <w:sz w:val="20"/>
                <w:szCs w:val="20"/>
              </w:rPr>
              <w:t xml:space="preserve">8.  Cierre y próximos pasos</w:t>
            </w:r>
          </w:p>
        </w:tc>
      </w:tr>
    </w:tbl>
    <w:p>
      <w:pPr>
        <w:spacing w:after="2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8503A" w:val="clear"/>
            <w:tcMar>
              <w:top w:type="dxa" w:w="120"/>
              <w:left w:type="dxa" w:w="200"/>
              <w:bottom w:type="dxa" w:w="120"/>
              <w:right w:type="dxa" w:w="200"/>
            </w:tcMar>
          </w:tcPr>
          <w:p>
            <w:r>
              <w:rPr>
                <w:rFonts w:ascii="Arial" w:cs="Arial" w:eastAsia="Arial" w:hAnsi="Arial"/>
                <w:b/>
                <w:bCs/>
                <w:color w:val="FFFFFF"/>
                <w:spacing w:val="60"/>
                <w:sz w:val="22"/>
                <w:szCs w:val="22"/>
              </w:rPr>
              <w:t xml:space="preserve">01 — EL PROBLEMA QUE RESUELVE FINCAOS</w:t>
            </w:r>
          </w:p>
        </w:tc>
      </w:tr>
    </w:tbl>
    <w:p>
      <w:pPr>
        <w:spacing w:after="100" w:before="0"/>
      </w:pPr>
    </w:p>
    <w:p>
      <w:pPr>
        <w:pStyle w:val="Heading2"/>
        <w:spacing w:after="100" w:before="280"/>
      </w:pPr>
      <w:r>
        <w:rPr>
          <w:rFonts w:ascii="Arial" w:cs="Arial" w:eastAsia="Arial" w:hAnsi="Arial"/>
          <w:b/>
          <w:bCs/>
          <w:color w:val="1A1A2E"/>
          <w:sz w:val="28"/>
          <w:szCs w:val="28"/>
        </w:rPr>
        <w:t xml:space="preserve">¿Por qué sufren los presidentes y administradores de comunidades?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E8503A" w:sz="18"/>
              <w:bottom w:val="nil" w:color="FFFFFF" w:sz="0"/>
              <w:right w:val="nil" w:color="FFFFFF" w:sz="0"/>
            </w:tcBorders>
            <w:shd w:fill="FFF0EE" w:val="clear"/>
            <w:tcMar>
              <w:top w:type="dxa" w:w="120"/>
              <w:left w:type="dxa" w:w="200"/>
              <w:bottom w:type="dxa" w:w="120"/>
              <w:right w:type="dxa" w:w="200"/>
            </w:tcMar>
          </w:tcPr>
          <w:p>
            <w:r>
              <w:rPr>
                <w:rFonts w:ascii="Arial" w:cs="Arial" w:eastAsia="Arial" w:hAnsi="Arial"/>
                <w:i/>
                <w:iCs/>
                <w:color w:val="1A1A2E"/>
                <w:sz w:val="22"/>
                <w:szCs w:val="22"/>
              </w:rPr>
              <w:t xml:space="preserve">Imagina ser el presidente de tu comunidad. Recibes WhatsApps a las 11 de la noche con fotos de goteras. Nadie sabe si el problema ya fue reportado. El fontanero tardó 3 semanas. Nadie pagó la última derrama. Y encima tienes que convocar una junta para votar el presupuesto de la fachada.</w:t>
            </w:r>
          </w:p>
        </w:tc>
      </w:tr>
    </w:tbl>
    <w:p>
      <w:pPr>
        <w:spacing w:after="120" w:before="0"/>
      </w:pPr>
    </w:p>
    <w:p>
      <w:pPr>
        <w:spacing w:after="140" w:before="0"/>
      </w:pPr>
      <w:r>
        <w:rPr>
          <w:rFonts w:ascii="Arial" w:cs="Arial" w:eastAsia="Arial" w:hAnsi="Arial"/>
          <w:b w:val="false"/>
          <w:bCs w:val="false"/>
          <w:i w:val="false"/>
          <w:iCs w:val="false"/>
          <w:color w:val="1A1A2E"/>
          <w:sz w:val="22"/>
          <w:szCs w:val="22"/>
        </w:rPr>
        <w:t xml:space="preserve">En España hay más de 9,6 millones de viviendas en comunidades de propietarios. Cada una tiene un presidente (generalmente un vecino sin formación) y en muchos casos un administrador de fincas que gestiona decenas de comunidades a la vez con herramientas del siglo pasado: correo electrónico, hojas de Excel y grupos de WhatsApp.</w:t>
      </w:r>
    </w:p>
    <w:p>
      <w:pPr>
        <w:spacing w:after="80" w:before="0"/>
      </w:pPr>
    </w:p>
    <w:p>
      <w:pPr>
        <w:spacing w:after="140" w:before="0"/>
      </w:pPr>
      <w:r>
        <w:rPr>
          <w:rFonts w:ascii="Arial" w:cs="Arial" w:eastAsia="Arial" w:hAnsi="Arial"/>
          <w:b/>
          <w:bCs/>
          <w:i w:val="false"/>
          <w:iCs w:val="false"/>
          <w:color w:val="1A1A2E"/>
          <w:sz w:val="22"/>
          <w:szCs w:val="22"/>
        </w:rPr>
        <w:t xml:space="preserve">Los 5 grandes dolores que FincaOS resuelve:</w:t>
      </w:r>
    </w:p>
    <w:p>
      <w:pPr>
        <w:spacing w:after="60" w:before="0"/>
      </w:pPr>
    </w:p>
    <w:p>
      <w:pPr>
        <w:pStyle w:val="ListParagraph"/>
        <w:numPr>
          <w:ilvl w:val="0"/>
          <w:numId w:val="2"/>
        </w:numPr>
        <w:spacing w:after="60" w:before="40"/>
      </w:pPr>
      <w:r>
        <w:rPr>
          <w:rFonts w:ascii="Arial" w:cs="Arial" w:eastAsia="Arial" w:hAnsi="Arial"/>
          <w:b/>
          <w:bCs/>
          <w:color w:val="E8503A"/>
          <w:sz w:val="22"/>
          <w:szCs w:val="22"/>
        </w:rPr>
        <w:t xml:space="preserve">⚠️ </w:t>
      </w:r>
      <w:r>
        <w:rPr>
          <w:rFonts w:ascii="Arial" w:cs="Arial" w:eastAsia="Arial" w:hAnsi="Arial"/>
          <w:color w:val="1A1A2E"/>
          <w:sz w:val="22"/>
          <w:szCs w:val="22"/>
        </w:rPr>
        <w:t xml:space="preserve">Las incidencias se pierden o se duplican. Un vecino reporta la misma avería por WhatsApp, email y en persona. Nadie sabe cuál tiene seguimiento.</w:t>
      </w:r>
    </w:p>
    <w:p>
      <w:pPr>
        <w:pStyle w:val="ListParagraph"/>
        <w:numPr>
          <w:ilvl w:val="0"/>
          <w:numId w:val="2"/>
        </w:numPr>
        <w:spacing w:after="60" w:before="40"/>
      </w:pPr>
      <w:r>
        <w:rPr>
          <w:rFonts w:ascii="Arial" w:cs="Arial" w:eastAsia="Arial" w:hAnsi="Arial"/>
          <w:b/>
          <w:bCs/>
          <w:color w:val="E8503A"/>
          <w:sz w:val="22"/>
          <w:szCs w:val="22"/>
        </w:rPr>
        <w:t xml:space="preserve">💸 </w:t>
      </w:r>
      <w:r>
        <w:rPr>
          <w:rFonts w:ascii="Arial" w:cs="Arial" w:eastAsia="Arial" w:hAnsi="Arial"/>
          <w:color w:val="1A1A2E"/>
          <w:sz w:val="22"/>
          <w:szCs w:val="22"/>
        </w:rPr>
        <w:t xml:space="preserve">Los pagos de cuotas son un caos. Seguirlos manualmente en Excel lleva horas cada mes y siempre hay morosos que "dicen que pagaron".</w:t>
      </w:r>
    </w:p>
    <w:p>
      <w:pPr>
        <w:pStyle w:val="ListParagraph"/>
        <w:numPr>
          <w:ilvl w:val="0"/>
          <w:numId w:val="2"/>
        </w:numPr>
        <w:spacing w:after="60" w:before="40"/>
      </w:pPr>
      <w:r>
        <w:rPr>
          <w:rFonts w:ascii="Arial" w:cs="Arial" w:eastAsia="Arial" w:hAnsi="Arial"/>
          <w:b/>
          <w:bCs/>
          <w:color w:val="E8503A"/>
          <w:sz w:val="22"/>
          <w:szCs w:val="22"/>
        </w:rPr>
        <w:t xml:space="preserve">🔧 </w:t>
      </w:r>
      <w:r>
        <w:rPr>
          <w:rFonts w:ascii="Arial" w:cs="Arial" w:eastAsia="Arial" w:hAnsi="Arial"/>
          <w:color w:val="1A1A2E"/>
          <w:sz w:val="22"/>
          <w:szCs w:val="22"/>
        </w:rPr>
        <w:t xml:space="preserve">Los proveedores son un misterio. No hay forma de saber si el electricista que contrató tu predecesor es fiable, barato o lento.</w:t>
      </w:r>
    </w:p>
    <w:p>
      <w:pPr>
        <w:pStyle w:val="ListParagraph"/>
        <w:numPr>
          <w:ilvl w:val="0"/>
          <w:numId w:val="2"/>
        </w:numPr>
        <w:spacing w:after="60" w:before="40"/>
      </w:pPr>
      <w:r>
        <w:rPr>
          <w:rFonts w:ascii="Arial" w:cs="Arial" w:eastAsia="Arial" w:hAnsi="Arial"/>
          <w:b/>
          <w:bCs/>
          <w:color w:val="E8503A"/>
          <w:sz w:val="22"/>
          <w:szCs w:val="22"/>
        </w:rPr>
        <w:t xml:space="preserve">🗳️ </w:t>
      </w:r>
      <w:r>
        <w:rPr>
          <w:rFonts w:ascii="Arial" w:cs="Arial" w:eastAsia="Arial" w:hAnsi="Arial"/>
          <w:color w:val="1A1A2E"/>
          <w:sz w:val="22"/>
          <w:szCs w:val="22"/>
        </w:rPr>
        <w:t xml:space="preserve">Las juntas y votaciones son una pesadilla logística. Recolectar votos, calcular quórum y levantar acta consume días.</w:t>
      </w:r>
    </w:p>
    <w:p>
      <w:pPr>
        <w:pStyle w:val="ListParagraph"/>
        <w:numPr>
          <w:ilvl w:val="0"/>
          <w:numId w:val="2"/>
        </w:numPr>
        <w:spacing w:after="60" w:before="40"/>
      </w:pPr>
      <w:r>
        <w:rPr>
          <w:rFonts w:ascii="Arial" w:cs="Arial" w:eastAsia="Arial" w:hAnsi="Arial"/>
          <w:b/>
          <w:bCs/>
          <w:color w:val="E8503A"/>
          <w:sz w:val="22"/>
          <w:szCs w:val="22"/>
        </w:rPr>
        <w:t xml:space="preserve">😤 </w:t>
      </w:r>
      <w:r>
        <w:rPr>
          <w:rFonts w:ascii="Arial" w:cs="Arial" w:eastAsia="Arial" w:hAnsi="Arial"/>
          <w:color w:val="1A1A2E"/>
          <w:sz w:val="22"/>
          <w:szCs w:val="22"/>
        </w:rPr>
        <w:t xml:space="preserve">Los conflictos entre vecinos escalan sin control. Un problema de ruido o de parking se convierte en una guerra de notas en el ascensor.</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E8503A" w:sz="18"/>
              <w:bottom w:val="nil" w:color="FFFFFF" w:sz="0"/>
              <w:right w:val="nil" w:color="FFFFFF" w:sz="0"/>
            </w:tcBorders>
            <w:shd w:fill="FFF0EE" w:val="clear"/>
            <w:tcMar>
              <w:top w:type="dxa" w:w="120"/>
              <w:left w:type="dxa" w:w="200"/>
              <w:bottom w:type="dxa" w:w="120"/>
              <w:right w:type="dxa" w:w="200"/>
            </w:tcMar>
          </w:tcPr>
          <w:p>
            <w:r>
              <w:rPr>
                <w:rFonts w:ascii="Arial" w:cs="Arial" w:eastAsia="Arial" w:hAnsi="Arial"/>
                <w:i/>
                <w:iCs/>
                <w:color w:val="1A1A2E"/>
                <w:sz w:val="22"/>
                <w:szCs w:val="22"/>
              </w:rPr>
              <w:t xml:space="preserve">FincaOS digitaliza y automatiza toda la gestión de la comunidad en una sola plataforma, con inteligencia artificial que trabaja 24/7 detectando problemas antes de que escalen.</w:t>
            </w:r>
          </w:p>
        </w:tc>
      </w:tr>
    </w:tbl>
    <w:p>
      <w:pPr>
        <w:spacing w:after="1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8503A" w:val="clear"/>
            <w:tcMar>
              <w:top w:type="dxa" w:w="120"/>
              <w:left w:type="dxa" w:w="200"/>
              <w:bottom w:type="dxa" w:w="120"/>
              <w:right w:type="dxa" w:w="200"/>
            </w:tcMar>
          </w:tcPr>
          <w:p>
            <w:r>
              <w:rPr>
                <w:rFonts w:ascii="Arial" w:cs="Arial" w:eastAsia="Arial" w:hAnsi="Arial"/>
                <w:b/>
                <w:bCs/>
                <w:color w:val="FFFFFF"/>
                <w:spacing w:val="60"/>
                <w:sz w:val="22"/>
                <w:szCs w:val="22"/>
              </w:rPr>
              <w:t xml:space="preserve">02 — LA SOLUCIÓN: QUÉ ES FINCAOS</w:t>
            </w:r>
          </w:p>
        </w:tc>
      </w:tr>
    </w:tbl>
    <w:p>
      <w:pPr>
        <w:spacing w:after="100" w:before="0"/>
      </w:pPr>
    </w:p>
    <w:p>
      <w:pPr>
        <w:pStyle w:val="Heading2"/>
        <w:spacing w:after="100" w:before="280"/>
      </w:pPr>
      <w:r>
        <w:rPr>
          <w:rFonts w:ascii="Arial" w:cs="Arial" w:eastAsia="Arial" w:hAnsi="Arial"/>
          <w:b/>
          <w:bCs/>
          <w:color w:val="1A1A2E"/>
          <w:sz w:val="28"/>
          <w:szCs w:val="28"/>
        </w:rPr>
        <w:t xml:space="preserve">Una app web completa, en tiempo real, con IA integrada</w:t>
      </w:r>
    </w:p>
    <w:p>
      <w:pPr>
        <w:spacing w:after="60" w:before="0"/>
      </w:pPr>
    </w:p>
    <w:p>
      <w:pPr>
        <w:spacing w:after="140" w:before="0"/>
      </w:pPr>
      <w:r>
        <w:rPr>
          <w:rFonts w:ascii="Arial" w:cs="Arial" w:eastAsia="Arial" w:hAnsi="Arial"/>
          <w:b w:val="false"/>
          <w:bCs w:val="false"/>
          <w:i w:val="false"/>
          <w:iCs w:val="false"/>
          <w:color w:val="1A1A2E"/>
          <w:sz w:val="22"/>
          <w:szCs w:val="22"/>
        </w:rPr>
        <w:t xml:space="preserve">FincaOS es una plataforma SaaS (Software como Servicio) que los vecinos, el presidente y el administrador usan desde el móvil o el ordenador. No requiere instalación. Funciona offline. Y su IA — el Vecino Virtual — aprende de cada incidencia resuelta para hacerse cada vez más inteligente.</w:t>
      </w:r>
    </w:p>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nil" w:color="FFFFFF" w:sz="0"/>
              <w:left w:val="nil" w:color="FFFFFF" w:sz="0"/>
              <w:bottom w:val="nil" w:color="FFFFFF" w:sz="0"/>
              <w:right w:val="nil" w:color="FFFFFF" w:sz="0"/>
            </w:tcBorders>
            <w:tcMar>
              <w:top w:type="dxa" w:w="60"/>
              <w:left w:type="dxa" w:w="0"/>
              <w:bottom w:type="dxa" w:w="60"/>
              <w:right w:type="dxa" w:w="200"/>
            </w:tcMar>
          </w:tcPr>
          <w:p>
            <w:pPr>
              <w:spacing w:after="80"/>
            </w:pPr>
            <w:r>
              <w:rPr>
                <w:rFonts w:ascii="Arial" w:cs="Arial" w:eastAsia="Arial" w:hAnsi="Arial"/>
                <w:b/>
                <w:bCs/>
                <w:color w:val="E8503A"/>
                <w:sz w:val="24"/>
                <w:szCs w:val="24"/>
              </w:rPr>
              <w:t xml:space="preserve">Para el vecino</w:t>
            </w:r>
          </w:p>
          <w:p>
            <w:pPr>
              <w:pStyle w:val="ListParagraph"/>
              <w:numPr>
                <w:ilvl w:val="0"/>
                <w:numId w:val="2"/>
              </w:numPr>
              <w:spacing w:after="60" w:before="40"/>
            </w:pPr>
            <w:r>
              <w:rPr>
                <w:rFonts w:ascii="Arial" w:cs="Arial" w:eastAsia="Arial" w:hAnsi="Arial"/>
                <w:color w:val="1A1A2E"/>
                <w:sz w:val="22"/>
                <w:szCs w:val="22"/>
              </w:rPr>
              <w:t xml:space="preserve">Reporta averías en 30 segundos hablando con la IA</w:t>
            </w:r>
          </w:p>
          <w:p>
            <w:pPr>
              <w:pStyle w:val="ListParagraph"/>
              <w:numPr>
                <w:ilvl w:val="0"/>
                <w:numId w:val="2"/>
              </w:numPr>
              <w:spacing w:after="60" w:before="40"/>
            </w:pPr>
            <w:r>
              <w:rPr>
                <w:rFonts w:ascii="Arial" w:cs="Arial" w:eastAsia="Arial" w:hAnsi="Arial"/>
                <w:color w:val="1A1A2E"/>
                <w:sz w:val="22"/>
                <w:szCs w:val="22"/>
              </w:rPr>
              <w:t xml:space="preserve">Ve el estado de sus incidencias en tiempo real</w:t>
            </w:r>
          </w:p>
          <w:p>
            <w:pPr>
              <w:pStyle w:val="ListParagraph"/>
              <w:numPr>
                <w:ilvl w:val="0"/>
                <w:numId w:val="2"/>
              </w:numPr>
              <w:spacing w:after="60" w:before="40"/>
            </w:pPr>
            <w:r>
              <w:rPr>
                <w:rFonts w:ascii="Arial" w:cs="Arial" w:eastAsia="Arial" w:hAnsi="Arial"/>
                <w:color w:val="1A1A2E"/>
                <w:sz w:val="22"/>
                <w:szCs w:val="22"/>
              </w:rPr>
              <w:t xml:space="preserve">Paga sus cuotas online con tarjeta</w:t>
            </w:r>
          </w:p>
          <w:p>
            <w:pPr>
              <w:pStyle w:val="ListParagraph"/>
              <w:numPr>
                <w:ilvl w:val="0"/>
                <w:numId w:val="2"/>
              </w:numPr>
              <w:spacing w:after="60" w:before="40"/>
            </w:pPr>
            <w:r>
              <w:rPr>
                <w:rFonts w:ascii="Arial" w:cs="Arial" w:eastAsia="Arial" w:hAnsi="Arial"/>
                <w:color w:val="1A1A2E"/>
                <w:sz w:val="22"/>
                <w:szCs w:val="22"/>
              </w:rPr>
              <w:t xml:space="preserve">Vota en juntas desde el móvil</w:t>
            </w:r>
          </w:p>
          <w:p>
            <w:pPr>
              <w:pStyle w:val="ListParagraph"/>
              <w:numPr>
                <w:ilvl w:val="0"/>
                <w:numId w:val="2"/>
              </w:numPr>
              <w:spacing w:after="60" w:before="40"/>
            </w:pPr>
            <w:r>
              <w:rPr>
                <w:rFonts w:ascii="Arial" w:cs="Arial" w:eastAsia="Arial" w:hAnsi="Arial"/>
                <w:color w:val="1A1A2E"/>
                <w:sz w:val="22"/>
                <w:szCs w:val="22"/>
              </w:rPr>
              <w:t xml:space="preserve">Solicita mediaciones con otros vecinos</w:t>
            </w:r>
          </w:p>
        </w:tc>
        <w:tc>
          <w:tcPr>
            <w:tcW w:type="dxa" w:w="4860"/>
            <w:tcBorders>
              <w:top w:val="nil" w:color="FFFFFF" w:sz="0"/>
              <w:left w:val="nil" w:color="FFFFFF" w:sz="0"/>
              <w:bottom w:val="nil" w:color="FFFFFF" w:sz="0"/>
              <w:right w:val="nil" w:color="FFFFFF" w:sz="0"/>
            </w:tcBorders>
            <w:tcMar>
              <w:top w:type="dxa" w:w="60"/>
              <w:left w:type="dxa" w:w="200"/>
              <w:bottom w:type="dxa" w:w="60"/>
              <w:right w:type="dxa" w:w="0"/>
            </w:tcMar>
          </w:tcPr>
          <w:p>
            <w:pPr>
              <w:spacing w:after="80"/>
            </w:pPr>
            <w:r>
              <w:rPr>
                <w:rFonts w:ascii="Arial" w:cs="Arial" w:eastAsia="Arial" w:hAnsi="Arial"/>
                <w:b/>
                <w:bCs/>
                <w:color w:val="E8503A"/>
                <w:sz w:val="24"/>
                <w:szCs w:val="24"/>
              </w:rPr>
              <w:t xml:space="preserve">Para el admin/presidente</w:t>
            </w:r>
          </w:p>
          <w:p>
            <w:pPr>
              <w:pStyle w:val="ListParagraph"/>
              <w:numPr>
                <w:ilvl w:val="0"/>
                <w:numId w:val="2"/>
              </w:numPr>
              <w:spacing w:after="60" w:before="40"/>
            </w:pPr>
            <w:r>
              <w:rPr>
                <w:rFonts w:ascii="Arial" w:cs="Arial" w:eastAsia="Arial" w:hAnsi="Arial"/>
                <w:color w:val="1A1A2E"/>
                <w:sz w:val="22"/>
                <w:szCs w:val="22"/>
              </w:rPr>
              <w:t xml:space="preserve">Panel centralizado de todas las incidencias</w:t>
            </w:r>
          </w:p>
          <w:p>
            <w:pPr>
              <w:pStyle w:val="ListParagraph"/>
              <w:numPr>
                <w:ilvl w:val="0"/>
                <w:numId w:val="2"/>
              </w:numPr>
              <w:spacing w:after="60" w:before="40"/>
            </w:pPr>
            <w:r>
              <w:rPr>
                <w:rFonts w:ascii="Arial" w:cs="Arial" w:eastAsia="Arial" w:hAnsi="Arial"/>
                <w:color w:val="1A1A2E"/>
                <w:sz w:val="22"/>
                <w:szCs w:val="22"/>
              </w:rPr>
              <w:t xml:space="preserve">La IA asigna proveedores automáticamente</w:t>
            </w:r>
          </w:p>
          <w:p>
            <w:pPr>
              <w:pStyle w:val="ListParagraph"/>
              <w:numPr>
                <w:ilvl w:val="0"/>
                <w:numId w:val="2"/>
              </w:numPr>
              <w:spacing w:after="60" w:before="40"/>
            </w:pPr>
            <w:r>
              <w:rPr>
                <w:rFonts w:ascii="Arial" w:cs="Arial" w:eastAsia="Arial" w:hAnsi="Arial"/>
                <w:color w:val="1A1A2E"/>
                <w:sz w:val="22"/>
                <w:szCs w:val="22"/>
              </w:rPr>
              <w:t xml:space="preserve">Recordatorios de cuotas sin intervención manual</w:t>
            </w:r>
          </w:p>
          <w:p>
            <w:pPr>
              <w:pStyle w:val="ListParagraph"/>
              <w:numPr>
                <w:ilvl w:val="0"/>
                <w:numId w:val="2"/>
              </w:numPr>
              <w:spacing w:after="60" w:before="40"/>
            </w:pPr>
            <w:r>
              <w:rPr>
                <w:rFonts w:ascii="Arial" w:cs="Arial" w:eastAsia="Arial" w:hAnsi="Arial"/>
                <w:color w:val="1A1A2E"/>
                <w:sz w:val="22"/>
                <w:szCs w:val="22"/>
              </w:rPr>
              <w:t xml:space="preserve">Detección automática de zonas con problemas recurrentes</w:t>
            </w:r>
          </w:p>
          <w:p>
            <w:pPr>
              <w:pStyle w:val="ListParagraph"/>
              <w:numPr>
                <w:ilvl w:val="0"/>
                <w:numId w:val="2"/>
              </w:numPr>
              <w:spacing w:after="60" w:before="40"/>
            </w:pPr>
            <w:r>
              <w:rPr>
                <w:rFonts w:ascii="Arial" w:cs="Arial" w:eastAsia="Arial" w:hAnsi="Arial"/>
                <w:color w:val="1A1A2E"/>
                <w:sz w:val="22"/>
                <w:szCs w:val="22"/>
              </w:rPr>
              <w:t xml:space="preserve">Historial completo de todo lo que pasa en la finca</w:t>
            </w:r>
          </w:p>
        </w:tc>
      </w:tr>
    </w:tbl>
    <w:p>
      <w:pPr>
        <w:spacing w:after="1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8503A" w:val="clear"/>
            <w:tcMar>
              <w:top w:type="dxa" w:w="120"/>
              <w:left w:type="dxa" w:w="200"/>
              <w:bottom w:type="dxa" w:w="120"/>
              <w:right w:type="dxa" w:w="200"/>
            </w:tcMar>
          </w:tcPr>
          <w:p>
            <w:r>
              <w:rPr>
                <w:rFonts w:ascii="Arial" w:cs="Arial" w:eastAsia="Arial" w:hAnsi="Arial"/>
                <w:b/>
                <w:bCs/>
                <w:color w:val="FFFFFF"/>
                <w:spacing w:val="60"/>
                <w:sz w:val="22"/>
                <w:szCs w:val="22"/>
              </w:rPr>
              <w:t xml:space="preserve">03 — DEMO EN VIVO: EL RECORRIDO DE 10 MINUTOS</w:t>
            </w:r>
          </w:p>
        </w:tc>
      </w:tr>
    </w:tbl>
    <w:p>
      <w:pPr>
        <w:spacing w:after="100" w:before="0"/>
      </w:pPr>
    </w:p>
    <w:p>
      <w:pPr>
        <w:spacing w:after="140" w:before="0"/>
      </w:pPr>
      <w:r>
        <w:rPr>
          <w:rFonts w:ascii="Arial" w:cs="Arial" w:eastAsia="Arial" w:hAnsi="Arial"/>
          <w:b/>
          <w:bCs/>
          <w:i w:val="false"/>
          <w:iCs w:val="false"/>
          <w:color w:val="1A1A2E"/>
          <w:sz w:val="22"/>
          <w:szCs w:val="22"/>
        </w:rPr>
        <w:t xml:space="preserve">Sigue este orden al hacer la demo. Cada paso tiene un impacto visual claro.</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880"/>
      </w:tblGrid>
      <w:tr>
        <w:tc>
          <w:tcPr>
            <w:tcW w:type="dxa" w:w="800"/>
            <w:tcBorders>
              <w:top w:val="single" w:color="E5E7EB" w:sz="1"/>
              <w:left w:val="single" w:color="E5E7EB" w:sz="1"/>
              <w:bottom w:val="single" w:color="E5E7EB" w:sz="1"/>
              <w:right w:val="single" w:color="E5E7EB" w:sz="1"/>
            </w:tcBorders>
            <w:shd w:fill="E8503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E5E7EB" w:sz="1"/>
              <w:left w:val="single" w:color="E5E7EB" w:sz="1"/>
              <w:bottom w:val="single" w:color="E5E7EB" w:sz="1"/>
              <w:right w:val="single" w:color="E5E7EB" w:sz="1"/>
            </w:tcBorders>
            <w:shd w:fill="E8503A" w:val="clear"/>
            <w:tcMar>
              <w:top w:type="dxa" w:w="80"/>
              <w:left w:type="dxa" w:w="120"/>
              <w:bottom w:type="dxa" w:w="80"/>
              <w:right w:type="dxa" w:w="120"/>
            </w:tcMar>
          </w:tcPr>
          <w:p>
            <w:r>
              <w:rPr>
                <w:rFonts w:ascii="Arial" w:cs="Arial" w:eastAsia="Arial" w:hAnsi="Arial"/>
                <w:b/>
                <w:bCs/>
                <w:color w:val="FFFFFF"/>
                <w:sz w:val="20"/>
                <w:szCs w:val="20"/>
              </w:rPr>
              <w:t xml:space="preserve">Qué mostrar</w:t>
            </w:r>
          </w:p>
        </w:tc>
        <w:tc>
          <w:tcPr>
            <w:tcW w:type="dxa" w:w="6880"/>
            <w:tcBorders>
              <w:top w:val="single" w:color="E5E7EB" w:sz="1"/>
              <w:left w:val="single" w:color="E5E7EB" w:sz="1"/>
              <w:bottom w:val="single" w:color="E5E7EB" w:sz="1"/>
              <w:right w:val="single" w:color="E5E7EB" w:sz="1"/>
            </w:tcBorders>
            <w:shd w:fill="E8503A" w:val="clear"/>
            <w:tcMar>
              <w:top w:type="dxa" w:w="80"/>
              <w:left w:type="dxa" w:w="120"/>
              <w:bottom w:type="dxa" w:w="80"/>
              <w:right w:type="dxa" w:w="120"/>
            </w:tcMar>
          </w:tcPr>
          <w:p>
            <w:r>
              <w:rPr>
                <w:rFonts w:ascii="Arial" w:cs="Arial" w:eastAsia="Arial" w:hAnsi="Arial"/>
                <w:b/>
                <w:bCs/>
                <w:color w:val="FFFFFF"/>
                <w:sz w:val="20"/>
                <w:szCs w:val="20"/>
              </w:rPr>
              <w:t xml:space="preserve">Qué decir</w:t>
            </w:r>
          </w:p>
        </w:tc>
      </w:tr>
      <w:tr>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E8503A"/>
                <w:sz w:val="22"/>
                <w:szCs w:val="22"/>
              </w:rPr>
              <w:t xml:space="preserve">1</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Vecino Virtual (chat)</w:t>
            </w:r>
          </w:p>
        </w:tc>
        <w:tc>
          <w:tcPr>
            <w:tcW w:type="dxa" w:w="6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"Escribe al chat: mi casa huele a gas. Observa cómo detecta automáticamente que es una emergencia, pregunta por la zona y crea la incidencia en Firestore en tiempo real. Sin formularios. Sin llamadas."</w:t>
            </w:r>
          </w:p>
        </w:tc>
      </w:tr>
      <w:tr>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E8503A"/>
                <w:sz w:val="22"/>
                <w:szCs w:val="22"/>
              </w:rPr>
              <w:t xml:space="preserve">2</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Panel de incidencias</w:t>
            </w:r>
          </w:p>
        </w:tc>
        <w:tc>
          <w:tcPr>
            <w:tcW w:type="dxa" w:w="6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"Aquí el administrador ve todas las incidencias activas con su estado, prioridad y zona. El sistema detectó que hay 3 averías eléctricas en la escalera A este mes y las marcó como zona caliente."</w:t>
            </w:r>
          </w:p>
        </w:tc>
      </w:tr>
      <w:tr>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E8503A"/>
                <w:sz w:val="22"/>
                <w:szCs w:val="22"/>
              </w:rPr>
              <w:t xml:space="preserve">3</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Asignación IA de proveedor</w:t>
            </w:r>
          </w:p>
        </w:tc>
        <w:tc>
          <w:tcPr>
            <w:tcW w:type="dxa" w:w="6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"Presiona 'Asignar automáticamente'. La IA compara velocidad, coste histórico y valoraciones de los proveedores y elige el mejor. El proveedor recibe la notificación en su móvil al instante."</w:t>
            </w:r>
          </w:p>
        </w:tc>
      </w:tr>
      <w:tr>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E8503A"/>
                <w:sz w:val="22"/>
                <w:szCs w:val="22"/>
              </w:rPr>
              <w:t xml:space="preserve">4</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Dashboard del proveedor</w:t>
            </w:r>
          </w:p>
        </w:tc>
        <w:tc>
          <w:tcPr>
            <w:tcW w:type="dxa" w:w="6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"El proveedor ve las incidencias que le corresponden, acepta, envía presupuesto y cuando termina marca la tarea como resuelta. Todo sin llamadas de teléfono."</w:t>
            </w:r>
          </w:p>
        </w:tc>
      </w:tr>
      <w:tr>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E8503A"/>
                <w:sz w:val="22"/>
                <w:szCs w:val="22"/>
              </w:rPr>
              <w:t xml:space="preserve">5</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Cuotas y pagos</w:t>
            </w:r>
          </w:p>
        </w:tc>
        <w:tc>
          <w:tcPr>
            <w:tcW w:type="dxa" w:w="6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"El vecino ve aquí cuánto debe y puede pagar con tarjeta. El admin ya no tiene que perseguir a nadie: el sistema manda recordatorios automáticos a los 7, 3 y 1 día antes del vencimiento."</w:t>
            </w:r>
          </w:p>
        </w:tc>
      </w:tr>
      <w:tr>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E8503A"/>
                <w:sz w:val="22"/>
                <w:szCs w:val="22"/>
              </w:rPr>
              <w:t xml:space="preserve">6</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Votaciones</w:t>
            </w:r>
          </w:p>
        </w:tc>
        <w:tc>
          <w:tcPr>
            <w:tcW w:type="dxa" w:w="6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"Convoca una votación para aprobar el presupuesto de la fachada. Los vecinos votan desde el móvil, ponderado por coeficiente LPH si se desea. El sistema calcula el quórum en tiempo real."</w:t>
            </w:r>
          </w:p>
        </w:tc>
      </w:tr>
      <w:tr>
        <w:tc>
          <w:tcPr>
            <w:tcW w:type="dxa" w:w="8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E8503A"/>
                <w:sz w:val="22"/>
                <w:szCs w:val="22"/>
              </w:rPr>
              <w:t xml:space="preserve">7</w:t>
            </w:r>
          </w:p>
        </w:tc>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Motor de patrones IA</w:t>
            </w:r>
          </w:p>
        </w:tc>
        <w:tc>
          <w:tcPr>
            <w:tcW w:type="dxa" w:w="6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B7280"/>
                <w:sz w:val="20"/>
                <w:szCs w:val="20"/>
              </w:rPr>
              <w:t xml:space="preserve">"Esta sección muestra las zonas calientes detectadas por la IA esta semana. Antes de que nadie llame para quejarse, el admin ya sabe que hay un problema recurrente en el parking."</w:t>
            </w:r>
          </w:p>
        </w:tc>
      </w:tr>
    </w:tbl>
    <w:p>
      <w:pPr>
        <w:spacing w:after="1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8503A" w:val="clear"/>
            <w:tcMar>
              <w:top w:type="dxa" w:w="120"/>
              <w:left w:type="dxa" w:w="200"/>
              <w:bottom w:type="dxa" w:w="120"/>
              <w:right w:type="dxa" w:w="200"/>
            </w:tcMar>
          </w:tcPr>
          <w:p>
            <w:r>
              <w:rPr>
                <w:rFonts w:ascii="Arial" w:cs="Arial" w:eastAsia="Arial" w:hAnsi="Arial"/>
                <w:b/>
                <w:bCs/>
                <w:color w:val="FFFFFF"/>
                <w:spacing w:val="60"/>
                <w:sz w:val="22"/>
                <w:szCs w:val="22"/>
              </w:rPr>
              <w:t xml:space="preserve">04 — MÓDULOS Y FUNCIONALIDADES CLAVE</w:t>
            </w:r>
          </w:p>
        </w:tc>
      </w:tr>
    </w:tbl>
    <w:p>
      <w:pPr>
        <w:spacing w:after="80" w:before="0"/>
      </w:pPr>
    </w:p>
    <w:p>
      <w:pPr>
        <w:spacing w:after="80" w:before="200"/>
      </w:pPr>
      <w:r>
        <w:rPr>
          <w:rFonts w:ascii="Arial" w:cs="Arial" w:eastAsia="Arial" w:hAnsi="Arial"/>
          <w:b/>
          <w:bCs/>
          <w:color w:val="E8503A"/>
          <w:sz w:val="24"/>
          <w:szCs w:val="24"/>
        </w:rPr>
        <w:t xml:space="preserve">Gestión de Incidencias</w:t>
      </w:r>
    </w:p>
    <w:p>
      <w:pPr>
        <w:pStyle w:val="ListParagraph"/>
        <w:numPr>
          <w:ilvl w:val="0"/>
          <w:numId w:val="2"/>
        </w:numPr>
        <w:spacing w:after="60" w:before="40"/>
      </w:pPr>
      <w:r>
        <w:rPr>
          <w:rFonts w:ascii="Arial" w:cs="Arial" w:eastAsia="Arial" w:hAnsi="Arial"/>
          <w:color w:val="1A1A2E"/>
          <w:sz w:val="22"/>
          <w:szCs w:val="22"/>
        </w:rPr>
        <w:t xml:space="preserve">5 estados con flujo visual: Pendiente → En revisión → Presupuestada → En ejecución → Resuelta</w:t>
      </w:r>
    </w:p>
    <w:p>
      <w:pPr>
        <w:pStyle w:val="ListParagraph"/>
        <w:numPr>
          <w:ilvl w:val="0"/>
          <w:numId w:val="2"/>
        </w:numPr>
        <w:spacing w:after="60" w:before="40"/>
      </w:pPr>
      <w:r>
        <w:rPr>
          <w:rFonts w:ascii="Arial" w:cs="Arial" w:eastAsia="Arial" w:hAnsi="Arial"/>
          <w:color w:val="1A1A2E"/>
          <w:sz w:val="22"/>
          <w:szCs w:val="22"/>
        </w:rPr>
        <w:t xml:space="preserve">Tablero kanban drag &amp; drop para el administrador</w:t>
      </w:r>
    </w:p>
    <w:p>
      <w:pPr>
        <w:pStyle w:val="ListParagraph"/>
        <w:numPr>
          <w:ilvl w:val="0"/>
          <w:numId w:val="2"/>
        </w:numPr>
        <w:spacing w:after="60" w:before="40"/>
      </w:pPr>
      <w:r>
        <w:rPr>
          <w:rFonts w:ascii="Arial" w:cs="Arial" w:eastAsia="Arial" w:hAnsi="Arial"/>
          <w:color w:val="1A1A2E"/>
          <w:sz w:val="22"/>
          <w:szCs w:val="22"/>
        </w:rPr>
        <w:t xml:space="preserve">Mapa visual del edificio para localizar averías por zona</w:t>
      </w:r>
    </w:p>
    <w:p>
      <w:pPr>
        <w:pStyle w:val="ListParagraph"/>
        <w:numPr>
          <w:ilvl w:val="0"/>
          <w:numId w:val="2"/>
        </w:numPr>
        <w:spacing w:after="60" w:before="40"/>
      </w:pPr>
      <w:r>
        <w:rPr>
          <w:rFonts w:ascii="Arial" w:cs="Arial" w:eastAsia="Arial" w:hAnsi="Arial"/>
          <w:color w:val="1A1A2E"/>
          <w:sz w:val="22"/>
          <w:szCs w:val="22"/>
        </w:rPr>
        <w:t xml:space="preserve">Fotos y comentarios en cada incidencia</w:t>
      </w:r>
    </w:p>
    <w:p>
      <w:pPr>
        <w:pStyle w:val="ListParagraph"/>
        <w:numPr>
          <w:ilvl w:val="0"/>
          <w:numId w:val="2"/>
        </w:numPr>
        <w:spacing w:after="60" w:before="40"/>
      </w:pPr>
      <w:r>
        <w:rPr>
          <w:rFonts w:ascii="Arial" w:cs="Arial" w:eastAsia="Arial" w:hAnsi="Arial"/>
          <w:color w:val="1A1A2E"/>
          <w:sz w:val="22"/>
          <w:szCs w:val="22"/>
        </w:rPr>
        <w:t xml:space="preserve">Historial completo de cambios con timestamps</w:t>
      </w:r>
    </w:p>
    <w:p>
      <w:pPr>
        <w:pStyle w:val="ListParagraph"/>
        <w:numPr>
          <w:ilvl w:val="0"/>
          <w:numId w:val="2"/>
        </w:numPr>
        <w:spacing w:after="60" w:before="40"/>
      </w:pPr>
      <w:r>
        <w:rPr>
          <w:rFonts w:ascii="Arial" w:cs="Arial" w:eastAsia="Arial" w:hAnsi="Arial"/>
          <w:color w:val="1A1A2E"/>
          <w:sz w:val="22"/>
          <w:szCs w:val="22"/>
        </w:rPr>
        <w:t xml:space="preserve">Sistema de quórum: vecinos pueden "sumarse" a una incidencia para mostrar urgencia colectiva</w:t>
      </w:r>
    </w:p>
    <w:p>
      <w:pPr>
        <w:spacing w:after="60" w:before="0"/>
      </w:pPr>
    </w:p>
    <w:p>
      <w:pPr>
        <w:spacing w:after="80" w:before="200"/>
      </w:pPr>
      <w:r>
        <w:rPr>
          <w:rFonts w:ascii="Arial" w:cs="Arial" w:eastAsia="Arial" w:hAnsi="Arial"/>
          <w:b/>
          <w:bCs/>
          <w:color w:val="E8503A"/>
          <w:sz w:val="24"/>
          <w:szCs w:val="24"/>
        </w:rPr>
        <w:t xml:space="preserve">Cuotas y Pagos</w:t>
      </w:r>
    </w:p>
    <w:p>
      <w:pPr>
        <w:pStyle w:val="ListParagraph"/>
        <w:numPr>
          <w:ilvl w:val="0"/>
          <w:numId w:val="2"/>
        </w:numPr>
        <w:spacing w:after="60" w:before="40"/>
      </w:pPr>
      <w:r>
        <w:rPr>
          <w:rFonts w:ascii="Arial" w:cs="Arial" w:eastAsia="Arial" w:hAnsi="Arial"/>
          <w:color w:val="1A1A2E"/>
          <w:sz w:val="22"/>
          <w:szCs w:val="22"/>
        </w:rPr>
        <w:t xml:space="preserve">El admin crea cuotas (derramas, gastos recurrentes) con fecha límite</w:t>
      </w:r>
    </w:p>
    <w:p>
      <w:pPr>
        <w:pStyle w:val="ListParagraph"/>
        <w:numPr>
          <w:ilvl w:val="0"/>
          <w:numId w:val="2"/>
        </w:numPr>
        <w:spacing w:after="60" w:before="40"/>
      </w:pPr>
      <w:r>
        <w:rPr>
          <w:rFonts w:ascii="Arial" w:cs="Arial" w:eastAsia="Arial" w:hAnsi="Arial"/>
          <w:color w:val="1A1A2E"/>
          <w:sz w:val="22"/>
          <w:szCs w:val="22"/>
        </w:rPr>
        <w:t xml:space="preserve">Recordatorios automáticos en 4 etapas sin tocar nada</w:t>
      </w:r>
    </w:p>
    <w:p>
      <w:pPr>
        <w:pStyle w:val="ListParagraph"/>
        <w:numPr>
          <w:ilvl w:val="0"/>
          <w:numId w:val="2"/>
        </w:numPr>
        <w:spacing w:after="60" w:before="40"/>
      </w:pPr>
      <w:r>
        <w:rPr>
          <w:rFonts w:ascii="Arial" w:cs="Arial" w:eastAsia="Arial" w:hAnsi="Arial"/>
          <w:color w:val="1A1A2E"/>
          <w:sz w:val="22"/>
          <w:szCs w:val="22"/>
        </w:rPr>
        <w:t xml:space="preserve">Pago online con tarjeta integrado (Stripe)</w:t>
      </w:r>
    </w:p>
    <w:p>
      <w:pPr>
        <w:pStyle w:val="ListParagraph"/>
        <w:numPr>
          <w:ilvl w:val="0"/>
          <w:numId w:val="2"/>
        </w:numPr>
        <w:spacing w:after="60" w:before="40"/>
      </w:pPr>
      <w:r>
        <w:rPr>
          <w:rFonts w:ascii="Arial" w:cs="Arial" w:eastAsia="Arial" w:hAnsi="Arial"/>
          <w:color w:val="1A1A2E"/>
          <w:sz w:val="22"/>
          <w:szCs w:val="22"/>
        </w:rPr>
        <w:t xml:space="preserve">Vista de morosidad por vecino con un clic</w:t>
      </w:r>
    </w:p>
    <w:p>
      <w:pPr>
        <w:pStyle w:val="ListParagraph"/>
        <w:numPr>
          <w:ilvl w:val="0"/>
          <w:numId w:val="2"/>
        </w:numPr>
        <w:spacing w:after="60" w:before="40"/>
      </w:pPr>
      <w:r>
        <w:rPr>
          <w:rFonts w:ascii="Arial" w:cs="Arial" w:eastAsia="Arial" w:hAnsi="Arial"/>
          <w:color w:val="1A1A2E"/>
          <w:sz w:val="22"/>
          <w:szCs w:val="22"/>
        </w:rPr>
        <w:t xml:space="preserve">Marcar pagos como recibidos manualmente si se paga en efectivo</w:t>
      </w:r>
    </w:p>
    <w:p>
      <w:pPr>
        <w:spacing w:after="60" w:before="0"/>
      </w:pPr>
    </w:p>
    <w:p>
      <w:pPr>
        <w:spacing w:after="80" w:before="200"/>
      </w:pPr>
      <w:r>
        <w:rPr>
          <w:rFonts w:ascii="Arial" w:cs="Arial" w:eastAsia="Arial" w:hAnsi="Arial"/>
          <w:b/>
          <w:bCs/>
          <w:color w:val="E8503A"/>
          <w:sz w:val="24"/>
          <w:szCs w:val="24"/>
        </w:rPr>
        <w:t xml:space="preserve">Votaciones con Quórum Legal</w:t>
      </w:r>
    </w:p>
    <w:p>
      <w:pPr>
        <w:pStyle w:val="ListParagraph"/>
        <w:numPr>
          <w:ilvl w:val="0"/>
          <w:numId w:val="2"/>
        </w:numPr>
        <w:spacing w:after="60" w:before="40"/>
      </w:pPr>
      <w:r>
        <w:rPr>
          <w:rFonts w:ascii="Arial" w:cs="Arial" w:eastAsia="Arial" w:hAnsi="Arial"/>
          <w:color w:val="1A1A2E"/>
          <w:sz w:val="22"/>
          <w:szCs w:val="22"/>
        </w:rPr>
        <w:t xml:space="preserve">Quórum configurable: simple, absoluta, cualificada (LPH) o unánime</w:t>
      </w:r>
    </w:p>
    <w:p>
      <w:pPr>
        <w:pStyle w:val="ListParagraph"/>
        <w:numPr>
          <w:ilvl w:val="0"/>
          <w:numId w:val="2"/>
        </w:numPr>
        <w:spacing w:after="60" w:before="40"/>
      </w:pPr>
      <w:r>
        <w:rPr>
          <w:rFonts w:ascii="Arial" w:cs="Arial" w:eastAsia="Arial" w:hAnsi="Arial"/>
          <w:color w:val="1A1A2E"/>
          <w:sz w:val="22"/>
          <w:szCs w:val="22"/>
        </w:rPr>
        <w:t xml:space="preserve">Opcional: votos ponderados por coeficiente de participación (LPH)</w:t>
      </w:r>
    </w:p>
    <w:p>
      <w:pPr>
        <w:pStyle w:val="ListParagraph"/>
        <w:numPr>
          <w:ilvl w:val="0"/>
          <w:numId w:val="2"/>
        </w:numPr>
        <w:spacing w:after="60" w:before="40"/>
      </w:pPr>
      <w:r>
        <w:rPr>
          <w:rFonts w:ascii="Arial" w:cs="Arial" w:eastAsia="Arial" w:hAnsi="Arial"/>
          <w:color w:val="1A1A2E"/>
          <w:sz w:val="22"/>
          <w:szCs w:val="22"/>
        </w:rPr>
        <w:t xml:space="preserve">Cierre automático con resultado en tiempo real</w:t>
      </w:r>
    </w:p>
    <w:p>
      <w:pPr>
        <w:pStyle w:val="ListParagraph"/>
        <w:numPr>
          <w:ilvl w:val="0"/>
          <w:numId w:val="2"/>
        </w:numPr>
        <w:spacing w:after="60" w:before="40"/>
      </w:pPr>
      <w:r>
        <w:rPr>
          <w:rFonts w:ascii="Arial" w:cs="Arial" w:eastAsia="Arial" w:hAnsi="Arial"/>
          <w:color w:val="1A1A2E"/>
          <w:sz w:val="22"/>
          <w:szCs w:val="22"/>
        </w:rPr>
        <w:t xml:space="preserve">Acta digital de la votación</w:t>
      </w:r>
    </w:p>
    <w:p>
      <w:pPr>
        <w:spacing w:after="60" w:before="0"/>
      </w:pPr>
    </w:p>
    <w:p>
      <w:pPr>
        <w:spacing w:after="80" w:before="200"/>
      </w:pPr>
      <w:r>
        <w:rPr>
          <w:rFonts w:ascii="Arial" w:cs="Arial" w:eastAsia="Arial" w:hAnsi="Arial"/>
          <w:b/>
          <w:bCs/>
          <w:color w:val="E8503A"/>
          <w:sz w:val="24"/>
          <w:szCs w:val="24"/>
        </w:rPr>
        <w:t xml:space="preserve">Panel de Proveedores</w:t>
      </w:r>
    </w:p>
    <w:p>
      <w:pPr>
        <w:pStyle w:val="ListParagraph"/>
        <w:numPr>
          <w:ilvl w:val="0"/>
          <w:numId w:val="2"/>
        </w:numPr>
        <w:spacing w:after="60" w:before="40"/>
      </w:pPr>
      <w:r>
        <w:rPr>
          <w:rFonts w:ascii="Arial" w:cs="Arial" w:eastAsia="Arial" w:hAnsi="Arial"/>
          <w:color w:val="1A1A2E"/>
          <w:sz w:val="22"/>
          <w:szCs w:val="22"/>
        </w:rPr>
        <w:t xml:space="preserve">Los proveedores tienen su propio portal independiente</w:t>
      </w:r>
    </w:p>
    <w:p>
      <w:pPr>
        <w:pStyle w:val="ListParagraph"/>
        <w:numPr>
          <w:ilvl w:val="0"/>
          <w:numId w:val="2"/>
        </w:numPr>
        <w:spacing w:after="60" w:before="40"/>
      </w:pPr>
      <w:r>
        <w:rPr>
          <w:rFonts w:ascii="Arial" w:cs="Arial" w:eastAsia="Arial" w:hAnsi="Arial"/>
          <w:color w:val="1A1A2E"/>
          <w:sz w:val="22"/>
          <w:szCs w:val="22"/>
        </w:rPr>
        <w:t xml:space="preserve">Reciben notificaciones de incidencias que coinciden con su especialidad</w:t>
      </w:r>
    </w:p>
    <w:p>
      <w:pPr>
        <w:pStyle w:val="ListParagraph"/>
        <w:numPr>
          <w:ilvl w:val="0"/>
          <w:numId w:val="2"/>
        </w:numPr>
        <w:spacing w:after="60" w:before="40"/>
      </w:pPr>
      <w:r>
        <w:rPr>
          <w:rFonts w:ascii="Arial" w:cs="Arial" w:eastAsia="Arial" w:hAnsi="Arial"/>
          <w:color w:val="1A1A2E"/>
          <w:sz w:val="22"/>
          <w:szCs w:val="22"/>
        </w:rPr>
        <w:t xml:space="preserve">Envían presupuestos directamente en la plataforma</w:t>
      </w:r>
    </w:p>
    <w:p>
      <w:pPr>
        <w:pStyle w:val="ListParagraph"/>
        <w:numPr>
          <w:ilvl w:val="0"/>
          <w:numId w:val="2"/>
        </w:numPr>
        <w:spacing w:after="60" w:before="40"/>
      </w:pPr>
      <w:r>
        <w:rPr>
          <w:rFonts w:ascii="Arial" w:cs="Arial" w:eastAsia="Arial" w:hAnsi="Arial"/>
          <w:color w:val="1A1A2E"/>
          <w:sz w:val="22"/>
          <w:szCs w:val="22"/>
        </w:rPr>
        <w:t xml:space="preserve">El admin acepta o rechaza con un clic</w:t>
      </w:r>
    </w:p>
    <w:p>
      <w:pPr>
        <w:pStyle w:val="ListParagraph"/>
        <w:numPr>
          <w:ilvl w:val="0"/>
          <w:numId w:val="2"/>
        </w:numPr>
        <w:spacing w:after="60" w:before="40"/>
      </w:pPr>
      <w:r>
        <w:rPr>
          <w:rFonts w:ascii="Arial" w:cs="Arial" w:eastAsia="Arial" w:hAnsi="Arial"/>
          <w:color w:val="1A1A2E"/>
          <w:sz w:val="22"/>
          <w:szCs w:val="22"/>
        </w:rPr>
        <w:t xml:space="preserve">Sistema de valoraciones que alimenta el algoritmo de IA</w:t>
      </w:r>
    </w:p>
    <w:p>
      <w:pPr>
        <w:spacing w:after="60" w:before="0"/>
      </w:pPr>
    </w:p>
    <w:p>
      <w:pPr>
        <w:spacing w:after="80" w:before="200"/>
      </w:pPr>
      <w:r>
        <w:rPr>
          <w:rFonts w:ascii="Arial" w:cs="Arial" w:eastAsia="Arial" w:hAnsi="Arial"/>
          <w:b/>
          <w:bCs/>
          <w:color w:val="E8503A"/>
          <w:sz w:val="24"/>
          <w:szCs w:val="24"/>
        </w:rPr>
        <w:t xml:space="preserve">Mediaciones</w:t>
      </w:r>
    </w:p>
    <w:p>
      <w:pPr>
        <w:pStyle w:val="ListParagraph"/>
        <w:numPr>
          <w:ilvl w:val="0"/>
          <w:numId w:val="2"/>
        </w:numPr>
        <w:spacing w:after="60" w:before="40"/>
      </w:pPr>
      <w:r>
        <w:rPr>
          <w:rFonts w:ascii="Arial" w:cs="Arial" w:eastAsia="Arial" w:hAnsi="Arial"/>
          <w:color w:val="1A1A2E"/>
          <w:sz w:val="22"/>
          <w:szCs w:val="22"/>
        </w:rPr>
        <w:t xml:space="preserve">Vecinos pueden solicitar mediación por conflictos (ruidos, parking, etc.)</w:t>
      </w:r>
    </w:p>
    <w:p>
      <w:pPr>
        <w:pStyle w:val="ListParagraph"/>
        <w:numPr>
          <w:ilvl w:val="0"/>
          <w:numId w:val="2"/>
        </w:numPr>
        <w:spacing w:after="60" w:before="40"/>
      </w:pPr>
      <w:r>
        <w:rPr>
          <w:rFonts w:ascii="Arial" w:cs="Arial" w:eastAsia="Arial" w:hAnsi="Arial"/>
          <w:color w:val="1A1A2E"/>
          <w:sz w:val="22"/>
          <w:szCs w:val="22"/>
        </w:rPr>
        <w:t xml:space="preserve">La IA genera una propuesta de resolución inicial</w:t>
      </w:r>
    </w:p>
    <w:p>
      <w:pPr>
        <w:pStyle w:val="ListParagraph"/>
        <w:numPr>
          <w:ilvl w:val="0"/>
          <w:numId w:val="2"/>
        </w:numPr>
        <w:spacing w:after="60" w:before="40"/>
      </w:pPr>
      <w:r>
        <w:rPr>
          <w:rFonts w:ascii="Arial" w:cs="Arial" w:eastAsia="Arial" w:hAnsi="Arial"/>
          <w:color w:val="1A1A2E"/>
          <w:sz w:val="22"/>
          <w:szCs w:val="22"/>
        </w:rPr>
        <w:t xml:space="preserve">Opción de mediador profesional humano con pago integrado</w:t>
      </w:r>
    </w:p>
    <w:p>
      <w:pPr>
        <w:pStyle w:val="ListParagraph"/>
        <w:numPr>
          <w:ilvl w:val="0"/>
          <w:numId w:val="2"/>
        </w:numPr>
        <w:spacing w:after="60" w:before="40"/>
      </w:pPr>
      <w:r>
        <w:rPr>
          <w:rFonts w:ascii="Arial" w:cs="Arial" w:eastAsia="Arial" w:hAnsi="Arial"/>
          <w:color w:val="1A1A2E"/>
          <w:sz w:val="22"/>
          <w:szCs w:val="22"/>
        </w:rPr>
        <w:t xml:space="preserve">Modo anónimo disponible</w:t>
      </w:r>
    </w:p>
    <w:p>
      <w:pPr>
        <w:spacing w:after="60" w:before="0"/>
      </w:pPr>
    </w:p>
    <w:p>
      <w:pPr>
        <w:spacing w:after="80" w:before="200"/>
      </w:pPr>
      <w:r>
        <w:rPr>
          <w:rFonts w:ascii="Arial" w:cs="Arial" w:eastAsia="Arial" w:hAnsi="Arial"/>
          <w:b/>
          <w:bCs/>
          <w:color w:val="E8503A"/>
          <w:sz w:val="24"/>
          <w:szCs w:val="24"/>
        </w:rPr>
        <w:t xml:space="preserve">Anuncios y Tablón Digital</w:t>
      </w:r>
    </w:p>
    <w:p>
      <w:pPr>
        <w:pStyle w:val="ListParagraph"/>
        <w:numPr>
          <w:ilvl w:val="0"/>
          <w:numId w:val="2"/>
        </w:numPr>
        <w:spacing w:after="60" w:before="40"/>
      </w:pPr>
      <w:r>
        <w:rPr>
          <w:rFonts w:ascii="Arial" w:cs="Arial" w:eastAsia="Arial" w:hAnsi="Arial"/>
          <w:color w:val="1A1A2E"/>
          <w:sz w:val="22"/>
          <w:szCs w:val="22"/>
        </w:rPr>
        <w:t xml:space="preserve">El presidente publica avisos que todos ven al entrar a la app</w:t>
      </w:r>
    </w:p>
    <w:p>
      <w:pPr>
        <w:pStyle w:val="ListParagraph"/>
        <w:numPr>
          <w:ilvl w:val="0"/>
          <w:numId w:val="2"/>
        </w:numPr>
        <w:spacing w:after="60" w:before="40"/>
      </w:pPr>
      <w:r>
        <w:rPr>
          <w:rFonts w:ascii="Arial" w:cs="Arial" w:eastAsia="Arial" w:hAnsi="Arial"/>
          <w:color w:val="1A1A2E"/>
          <w:sz w:val="22"/>
          <w:szCs w:val="22"/>
        </w:rPr>
        <w:t xml:space="preserve">Anuncios fijados (pinned) para comunicaciones urgentes</w:t>
      </w:r>
    </w:p>
    <w:p>
      <w:pPr>
        <w:pStyle w:val="ListParagraph"/>
        <w:numPr>
          <w:ilvl w:val="0"/>
          <w:numId w:val="2"/>
        </w:numPr>
        <w:spacing w:after="60" w:before="40"/>
      </w:pPr>
      <w:r>
        <w:rPr>
          <w:rFonts w:ascii="Arial" w:cs="Arial" w:eastAsia="Arial" w:hAnsi="Arial"/>
          <w:color w:val="1A1A2E"/>
          <w:sz w:val="22"/>
          <w:szCs w:val="22"/>
        </w:rPr>
        <w:t xml:space="preserve">Caducidad automática de avisos temporales</w:t>
      </w:r>
    </w:p>
    <w:p>
      <w:pPr>
        <w:spacing w:after="60" w:before="0"/>
      </w:pPr>
    </w:p>
    <w:p>
      <w:pPr>
        <w:spacing w:after="80" w:before="200"/>
      </w:pPr>
      <w:r>
        <w:rPr>
          <w:rFonts w:ascii="Arial" w:cs="Arial" w:eastAsia="Arial" w:hAnsi="Arial"/>
          <w:b/>
          <w:bCs/>
          <w:color w:val="E8503A"/>
          <w:sz w:val="24"/>
          <w:szCs w:val="24"/>
        </w:rPr>
        <w:t xml:space="preserve">Documentos de la Comunidad</w:t>
      </w:r>
    </w:p>
    <w:p>
      <w:pPr>
        <w:pStyle w:val="ListParagraph"/>
        <w:numPr>
          <w:ilvl w:val="0"/>
          <w:numId w:val="2"/>
        </w:numPr>
        <w:spacing w:after="60" w:before="40"/>
      </w:pPr>
      <w:r>
        <w:rPr>
          <w:rFonts w:ascii="Arial" w:cs="Arial" w:eastAsia="Arial" w:hAnsi="Arial"/>
          <w:color w:val="1A1A2E"/>
          <w:sz w:val="22"/>
          <w:szCs w:val="22"/>
        </w:rPr>
        <w:t xml:space="preserve">Sube PDFs, Word y Excel (seguros contra incendios, estatutos, contratos)</w:t>
      </w:r>
    </w:p>
    <w:p>
      <w:pPr>
        <w:pStyle w:val="ListParagraph"/>
        <w:numPr>
          <w:ilvl w:val="0"/>
          <w:numId w:val="2"/>
        </w:numPr>
        <w:spacing w:after="60" w:before="40"/>
      </w:pPr>
      <w:r>
        <w:rPr>
          <w:rFonts w:ascii="Arial" w:cs="Arial" w:eastAsia="Arial" w:hAnsi="Arial"/>
          <w:color w:val="1A1A2E"/>
          <w:sz w:val="22"/>
          <w:szCs w:val="22"/>
        </w:rPr>
        <w:t xml:space="preserve">Accesibles para todos los vecinos en cualquier momento</w:t>
      </w:r>
    </w:p>
    <w:p>
      <w:pPr>
        <w:pStyle w:val="ListParagraph"/>
        <w:numPr>
          <w:ilvl w:val="0"/>
          <w:numId w:val="2"/>
        </w:numPr>
        <w:spacing w:after="60" w:before="40"/>
      </w:pPr>
      <w:r>
        <w:rPr>
          <w:rFonts w:ascii="Arial" w:cs="Arial" w:eastAsia="Arial" w:hAnsi="Arial"/>
          <w:color w:val="1A1A2E"/>
          <w:sz w:val="22"/>
          <w:szCs w:val="22"/>
        </w:rPr>
        <w:t xml:space="preserve">Búsqueda por nombre</w:t>
      </w:r>
    </w:p>
    <w:p>
      <w:pPr>
        <w:spacing w:after="1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8503A" w:val="clear"/>
            <w:tcMar>
              <w:top w:type="dxa" w:w="120"/>
              <w:left w:type="dxa" w:w="200"/>
              <w:bottom w:type="dxa" w:w="120"/>
              <w:right w:type="dxa" w:w="200"/>
            </w:tcMar>
          </w:tcPr>
          <w:p>
            <w:r>
              <w:rPr>
                <w:rFonts w:ascii="Arial" w:cs="Arial" w:eastAsia="Arial" w:hAnsi="Arial"/>
                <w:b/>
                <w:bCs/>
                <w:color w:val="FFFFFF"/>
                <w:spacing w:val="60"/>
                <w:sz w:val="22"/>
                <w:szCs w:val="22"/>
              </w:rPr>
              <w:t xml:space="preserve">05 — EL MOTOR DE IA: LA VENTAJA COMPETITIVA</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E8503A" w:sz="18"/>
              <w:bottom w:val="nil" w:color="FFFFFF" w:sz="0"/>
              <w:right w:val="nil" w:color="FFFFFF" w:sz="0"/>
            </w:tcBorders>
            <w:shd w:fill="FFF0EE" w:val="clear"/>
            <w:tcMar>
              <w:top w:type="dxa" w:w="120"/>
              <w:left w:type="dxa" w:w="200"/>
              <w:bottom w:type="dxa" w:w="120"/>
              <w:right w:type="dxa" w:w="200"/>
            </w:tcMar>
          </w:tcPr>
          <w:p>
            <w:r>
              <w:rPr>
                <w:rFonts w:ascii="Arial" w:cs="Arial" w:eastAsia="Arial" w:hAnsi="Arial"/>
                <w:i/>
                <w:iCs/>
                <w:color w:val="1A1A2E"/>
                <w:sz w:val="22"/>
                <w:szCs w:val="22"/>
              </w:rPr>
              <w:t xml:space="preserve">La mayoría de apps de gestión de comunidades son formularios digitalizados. FincaOS tiene un cerebro que trabaja solo.</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tcMar>
              <w:top w:type="dxa" w:w="60"/>
              <w:left w:type="dxa" w:w="0"/>
              <w:bottom w:type="dxa" w:w="60"/>
              <w:right w:type="dxa" w:w="200"/>
            </w:tcMar>
          </w:tcPr>
          <w:p>
            <w:pPr>
              <w:spacing w:after="80" w:before="200"/>
            </w:pPr>
            <w:r>
              <w:rPr>
                <w:rFonts w:ascii="Arial" w:cs="Arial" w:eastAsia="Arial" w:hAnsi="Arial"/>
                <w:b/>
                <w:bCs/>
                <w:color w:val="E8503A"/>
                <w:sz w:val="24"/>
                <w:szCs w:val="24"/>
              </w:rPr>
              <w:t xml:space="preserve">Vecino Virtual</w:t>
            </w:r>
          </w:p>
          <w:p>
            <w:pPr>
              <w:spacing w:after="140" w:before="0"/>
            </w:pPr>
            <w:r>
              <w:rPr>
                <w:rFonts w:ascii="Arial" w:cs="Arial" w:eastAsia="Arial" w:hAnsi="Arial"/>
                <w:b w:val="false"/>
                <w:bCs w:val="false"/>
                <w:i w:val="false"/>
                <w:iCs w:val="false"/>
                <w:color w:val="1A1A2E"/>
                <w:sz w:val="22"/>
                <w:szCs w:val="22"/>
              </w:rPr>
              <w:t xml:space="preserve">El vecino chatea en lenguaje natural. La IA detecta si es una incidencia o una pregunta. Si es una emergencia (gas, inundación), activa protocolos de urgencia. Si es una pregunta (¿debo cuotas? ¿hay votaciones activas?) consulta Firestore y responde sin gastar cuota de API.</w:t>
            </w:r>
          </w:p>
          <w:p>
            <w:pPr>
              <w:spacing w:after="20" w:before="0"/>
            </w:pPr>
          </w:p>
          <w:p>
            <w:pPr>
              <w:spacing w:after="140" w:before="0"/>
            </w:pPr>
            <w:r>
              <w:rPr>
                <w:rFonts w:ascii="Arial" w:cs="Arial" w:eastAsia="Arial" w:hAnsi="Arial"/>
                <w:b w:val="false"/>
                <w:bCs w:val="false"/>
                <w:i/>
                <w:iCs/>
                <w:color w:val="6B7280"/>
                <w:sz w:val="22"/>
                <w:szCs w:val="22"/>
              </w:rPr>
              <w:t xml:space="preserve">Para los 8 tipos de emergencia más comunes tiene respuestas pre-escritas expertas que se activan instantáneamente.</w:t>
            </w:r>
          </w:p>
        </w:tc>
        <w:tc>
          <w:tcPr>
            <w:tcW w:type="dxa" w:w="4680"/>
            <w:tcBorders>
              <w:top w:val="nil" w:color="FFFFFF" w:sz="0"/>
              <w:left w:val="nil" w:color="FFFFFF" w:sz="0"/>
              <w:bottom w:val="nil" w:color="FFFFFF" w:sz="0"/>
              <w:right w:val="nil" w:color="FFFFFF" w:sz="0"/>
            </w:tcBorders>
            <w:tcMar>
              <w:top w:type="dxa" w:w="60"/>
              <w:left w:type="dxa" w:w="200"/>
              <w:bottom w:type="dxa" w:w="60"/>
              <w:right w:type="dxa" w:w="0"/>
            </w:tcMar>
          </w:tcPr>
          <w:p>
            <w:pPr>
              <w:spacing w:after="80" w:before="200"/>
            </w:pPr>
            <w:r>
              <w:rPr>
                <w:rFonts w:ascii="Arial" w:cs="Arial" w:eastAsia="Arial" w:hAnsi="Arial"/>
                <w:b/>
                <w:bCs/>
                <w:color w:val="E8503A"/>
                <w:sz w:val="24"/>
                <w:szCs w:val="24"/>
              </w:rPr>
              <w:t xml:space="preserve">Motor de Patrones</w:t>
            </w:r>
          </w:p>
          <w:p>
            <w:pPr>
              <w:spacing w:after="140" w:before="0"/>
            </w:pPr>
            <w:r>
              <w:rPr>
                <w:rFonts w:ascii="Arial" w:cs="Arial" w:eastAsia="Arial" w:hAnsi="Arial"/>
                <w:b w:val="false"/>
                <w:bCs w:val="false"/>
                <w:i w:val="false"/>
                <w:iCs w:val="false"/>
                <w:color w:val="1A1A2E"/>
                <w:sz w:val="22"/>
                <w:szCs w:val="22"/>
              </w:rPr>
              <w:t xml:space="preserve">Analiza todas las incidencias activas cada noche. Si detecta 3 o más averías del mismo tipo en la misma zona en los últimos 60 días, declara "zona caliente", escala todas a urgente y notifica al admin automáticamente. Con cooldown de 24h para no saturar.</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tcMar>
              <w:top w:type="dxa" w:w="60"/>
              <w:left w:type="dxa" w:w="0"/>
              <w:bottom w:type="dxa" w:w="60"/>
              <w:right w:type="dxa" w:w="200"/>
            </w:tcMar>
          </w:tcPr>
          <w:p>
            <w:pPr>
              <w:spacing w:after="80" w:before="200"/>
            </w:pPr>
            <w:r>
              <w:rPr>
                <w:rFonts w:ascii="Arial" w:cs="Arial" w:eastAsia="Arial" w:hAnsi="Arial"/>
                <w:b/>
                <w:bCs/>
                <w:color w:val="E8503A"/>
                <w:sz w:val="24"/>
                <w:szCs w:val="24"/>
              </w:rPr>
              <w:t xml:space="preserve">Asignación Inteligente de Proveedores</w:t>
            </w:r>
          </w:p>
          <w:p>
            <w:pPr>
              <w:spacing w:after="140" w:before="0"/>
            </w:pPr>
            <w:r>
              <w:rPr>
                <w:rFonts w:ascii="Arial" w:cs="Arial" w:eastAsia="Arial" w:hAnsi="Arial"/>
                <w:b w:val="false"/>
                <w:bCs w:val="false"/>
                <w:i w:val="false"/>
                <w:iCs w:val="false"/>
                <w:color w:val="1A1A2E"/>
                <w:sz w:val="22"/>
                <w:szCs w:val="22"/>
              </w:rPr>
              <w:t xml:space="preserve">Cuando llega una incidencia, la IA puntúa automáticamente a todos los proveedores disponibles usando: especialidad (+50 pts), zona geográfica (+20 pts), valoraciones (+25 pts), velocidad histórica de resolución (+30 pts), coste promedio (+20 pts) y penalización por reaperturas (−40 pts).</w:t>
            </w:r>
          </w:p>
          <w:p>
            <w:pPr>
              <w:spacing w:after="20" w:before="0"/>
            </w:pPr>
          </w:p>
          <w:p>
            <w:pPr>
              <w:spacing w:after="140" w:before="0"/>
            </w:pPr>
            <w:r>
              <w:rPr>
                <w:rFonts w:ascii="Arial" w:cs="Arial" w:eastAsia="Arial" w:hAnsi="Arial"/>
                <w:b w:val="false"/>
                <w:bCs w:val="false"/>
                <w:i/>
                <w:iCs/>
                <w:color w:val="6B7280"/>
                <w:sz w:val="22"/>
                <w:szCs w:val="22"/>
              </w:rPr>
              <w:t xml:space="preserve">El mejor proveedor recibe la solicitud al instante. Sin llamadas del admin.</w:t>
            </w:r>
          </w:p>
        </w:tc>
        <w:tc>
          <w:tcPr>
            <w:tcW w:type="dxa" w:w="4680"/>
            <w:tcBorders>
              <w:top w:val="nil" w:color="FFFFFF" w:sz="0"/>
              <w:left w:val="nil" w:color="FFFFFF" w:sz="0"/>
              <w:bottom w:val="nil" w:color="FFFFFF" w:sz="0"/>
              <w:right w:val="nil" w:color="FFFFFF" w:sz="0"/>
            </w:tcBorders>
            <w:tcMar>
              <w:top w:type="dxa" w:w="60"/>
              <w:left w:type="dxa" w:w="200"/>
              <w:bottom w:type="dxa" w:w="60"/>
              <w:right w:type="dxa" w:w="0"/>
            </w:tcMar>
          </w:tcPr>
          <w:p>
            <w:pPr>
              <w:spacing w:after="80" w:before="200"/>
            </w:pPr>
            <w:r>
              <w:rPr>
                <w:rFonts w:ascii="Arial" w:cs="Arial" w:eastAsia="Arial" w:hAnsi="Arial"/>
                <w:b/>
                <w:bCs/>
                <w:color w:val="E8503A"/>
                <w:sz w:val="24"/>
                <w:szCs w:val="24"/>
              </w:rPr>
              <w:t xml:space="preserve">Aprendizaje Continuo</w:t>
            </w:r>
          </w:p>
          <w:p>
            <w:pPr>
              <w:spacing w:after="140" w:before="0"/>
            </w:pPr>
            <w:r>
              <w:rPr>
                <w:rFonts w:ascii="Arial" w:cs="Arial" w:eastAsia="Arial" w:hAnsi="Arial"/>
                <w:b w:val="false"/>
                <w:bCs w:val="false"/>
                <w:i w:val="false"/>
                <w:iCs w:val="false"/>
                <w:color w:val="1A1A2E"/>
                <w:sz w:val="22"/>
                <w:szCs w:val="22"/>
              </w:rPr>
              <w:t xml:space="preserve">Cada vez que un proveedor resuelve una incidencia, el sistema actualiza sus métricas: tiempo medio de resolución, coste medio, tasa de reapertura. El ranking de proveedores mejora con cada trabajo completado.</w:t>
            </w:r>
          </w:p>
          <w:p>
            <w:pPr>
              <w:spacing w:after="20" w:before="0"/>
            </w:pPr>
          </w:p>
          <w:p>
            <w:pPr>
              <w:spacing w:after="140" w:before="0"/>
            </w:pPr>
            <w:r>
              <w:rPr>
                <w:rFonts w:ascii="Arial" w:cs="Arial" w:eastAsia="Arial" w:hAnsi="Arial"/>
                <w:b w:val="false"/>
                <w:bCs w:val="false"/>
                <w:i/>
                <w:iCs/>
                <w:color w:val="6B7280"/>
                <w:sz w:val="22"/>
                <w:szCs w:val="22"/>
              </w:rPr>
              <w:t xml:space="preserve">A más uso, más inteligente se vuelve la asignación. Una ventaja que se acumula con el tiempo.</w:t>
            </w:r>
          </w:p>
        </w:tc>
      </w:tr>
    </w:tbl>
    <w:p>
      <w:pPr>
        <w:spacing w:after="1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8503A" w:val="clear"/>
            <w:tcMar>
              <w:top w:type="dxa" w:w="120"/>
              <w:left w:type="dxa" w:w="200"/>
              <w:bottom w:type="dxa" w:w="120"/>
              <w:right w:type="dxa" w:w="200"/>
            </w:tcMar>
          </w:tcPr>
          <w:p>
            <w:r>
              <w:rPr>
                <w:rFonts w:ascii="Arial" w:cs="Arial" w:eastAsia="Arial" w:hAnsi="Arial"/>
                <w:b/>
                <w:bCs/>
                <w:color w:val="FFFFFF"/>
                <w:spacing w:val="60"/>
                <w:sz w:val="22"/>
                <w:szCs w:val="22"/>
              </w:rPr>
              <w:t xml:space="preserve">06 — PRECIOS Y PLANES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E5E7EB" w:sz="1"/>
              <w:left w:val="single" w:color="E5E7EB" w:sz="1"/>
              <w:bottom w:val="single" w:color="E5E7EB" w:sz="1"/>
              <w:right w:val="single" w:color="E5E7EB" w:sz="1"/>
            </w:tcBorders>
            <w:shd w:fill="E8503A" w:val="clear"/>
            <w:tcMar>
              <w:top w:type="dxa" w:w="100"/>
              <w:left w:type="dxa" w:w="140"/>
              <w:bottom w:type="dxa" w:w="100"/>
              <w:right w:type="dxa" w:w="140"/>
            </w:tcMar>
          </w:tcPr>
          <w:p>
            <w:r>
              <w:rPr>
                <w:rFonts w:ascii="Arial" w:cs="Arial" w:eastAsia="Arial" w:hAnsi="Arial"/>
                <w:b/>
                <w:bCs/>
                <w:color w:val="FFFFFF"/>
                <w:sz w:val="20"/>
                <w:szCs w:val="20"/>
              </w:rPr>
              <w:t xml:space="preserve">Plan</w:t>
            </w:r>
          </w:p>
        </w:tc>
        <w:tc>
          <w:tcPr>
            <w:tcW w:type="dxa" w:w="2340"/>
            <w:tcBorders>
              <w:top w:val="single" w:color="E5E7EB" w:sz="1"/>
              <w:left w:val="single" w:color="E5E7EB" w:sz="1"/>
              <w:bottom w:val="single" w:color="E5E7EB" w:sz="1"/>
              <w:right w:val="single" w:color="E5E7EB" w:sz="1"/>
            </w:tcBorders>
            <w:shd w:fill="E8503A" w:val="clear"/>
            <w:tcMar>
              <w:top w:type="dxa" w:w="100"/>
              <w:left w:type="dxa" w:w="140"/>
              <w:bottom w:type="dxa" w:w="100"/>
              <w:right w:type="dxa" w:w="140"/>
            </w:tcMar>
          </w:tcPr>
          <w:p>
            <w:r>
              <w:rPr>
                <w:rFonts w:ascii="Arial" w:cs="Arial" w:eastAsia="Arial" w:hAnsi="Arial"/>
                <w:b/>
                <w:bCs/>
                <w:color w:val="FFFFFF"/>
                <w:sz w:val="20"/>
                <w:szCs w:val="20"/>
              </w:rPr>
              <w:t xml:space="preserve">Precio/mes</w:t>
            </w:r>
          </w:p>
        </w:tc>
        <w:tc>
          <w:tcPr>
            <w:tcW w:type="dxa" w:w="4680"/>
            <w:tcBorders>
              <w:top w:val="single" w:color="E5E7EB" w:sz="1"/>
              <w:left w:val="single" w:color="E5E7EB" w:sz="1"/>
              <w:bottom w:val="single" w:color="E5E7EB" w:sz="1"/>
              <w:right w:val="single" w:color="E5E7EB" w:sz="1"/>
            </w:tcBorders>
            <w:shd w:fill="E8503A" w:val="clear"/>
            <w:tcMar>
              <w:top w:type="dxa" w:w="100"/>
              <w:left w:type="dxa" w:w="140"/>
              <w:bottom w:type="dxa" w:w="100"/>
              <w:right w:type="dxa" w:w="140"/>
            </w:tcMar>
          </w:tcPr>
          <w:p>
            <w:r>
              <w:rPr>
                <w:rFonts w:ascii="Arial" w:cs="Arial" w:eastAsia="Arial" w:hAnsi="Arial"/>
                <w:b/>
                <w:bCs/>
                <w:color w:val="FFFFFF"/>
                <w:sz w:val="20"/>
                <w:szCs w:val="20"/>
              </w:rPr>
              <w:t xml:space="preserve">Incluye</w:t>
            </w:r>
          </w:p>
        </w:tc>
      </w:tr>
      <w:tr>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1A1A2E"/>
                <w:sz w:val="22"/>
                <w:szCs w:val="22"/>
              </w:rPr>
              <w:t xml:space="preserve">Básico</w:t>
            </w:r>
          </w:p>
        </w:tc>
        <w:tc>
          <w:tcPr>
            <w:tcW w:type="dxa" w:w="234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val="false"/>
                <w:bCs w:val="false"/>
                <w:color w:val="1A1A2E"/>
                <w:sz w:val="22"/>
                <w:szCs w:val="22"/>
              </w:rPr>
              <w:t xml:space="preserve">€79</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6B7280"/>
                <w:sz w:val="20"/>
                <w:szCs w:val="20"/>
              </w:rPr>
              <w:t xml:space="preserve">Hasta 3 comunidades · Incidencias · Cuotas · Anuncios · Soporte email</w:t>
            </w:r>
          </w:p>
        </w:tc>
      </w:tr>
      <w:tr>
        <w:tc>
          <w:tcPr>
            <w:tcW w:type="dxa" w:w="2340"/>
            <w:tcBorders>
              <w:top w:val="single" w:color="E5E7EB" w:sz="1"/>
              <w:left w:val="single" w:color="E5E7EB" w:sz="1"/>
              <w:bottom w:val="single" w:color="E5E7EB" w:sz="1"/>
              <w:right w:val="single" w:color="E5E7EB" w:sz="1"/>
            </w:tcBorders>
            <w:shd w:fill="FFF0EE" w:val="clear"/>
            <w:tcMar>
              <w:top w:type="dxa" w:w="100"/>
              <w:left w:type="dxa" w:w="140"/>
              <w:bottom w:type="dxa" w:w="100"/>
              <w:right w:type="dxa" w:w="140"/>
            </w:tcMar>
          </w:tcPr>
          <w:p>
            <w:r>
              <w:rPr>
                <w:rFonts w:ascii="Arial" w:cs="Arial" w:eastAsia="Arial" w:hAnsi="Arial"/>
                <w:b/>
                <w:bCs/>
                <w:color w:val="E8503A"/>
                <w:sz w:val="22"/>
                <w:szCs w:val="22"/>
              </w:rPr>
              <w:t xml:space="preserve">Pro ⭐</w:t>
            </w:r>
          </w:p>
        </w:tc>
        <w:tc>
          <w:tcPr>
            <w:tcW w:type="dxa" w:w="2340"/>
            <w:tcBorders>
              <w:top w:val="single" w:color="E5E7EB" w:sz="1"/>
              <w:left w:val="single" w:color="E5E7EB" w:sz="1"/>
              <w:bottom w:val="single" w:color="E5E7EB" w:sz="1"/>
              <w:right w:val="single" w:color="E5E7EB" w:sz="1"/>
            </w:tcBorders>
            <w:shd w:fill="FFF0EE" w:val="clear"/>
            <w:tcMar>
              <w:top w:type="dxa" w:w="100"/>
              <w:left w:type="dxa" w:w="140"/>
              <w:bottom w:type="dxa" w:w="100"/>
              <w:right w:type="dxa" w:w="140"/>
            </w:tcMar>
          </w:tcPr>
          <w:p>
            <w:r>
              <w:rPr>
                <w:rFonts w:ascii="Arial" w:cs="Arial" w:eastAsia="Arial" w:hAnsi="Arial"/>
                <w:b/>
                <w:bCs/>
                <w:color w:val="E8503A"/>
                <w:sz w:val="22"/>
                <w:szCs w:val="22"/>
              </w:rPr>
              <w:t xml:space="preserve">€149</w:t>
            </w:r>
          </w:p>
        </w:tc>
        <w:tc>
          <w:tcPr>
            <w:tcW w:type="dxa" w:w="4680"/>
            <w:tcBorders>
              <w:top w:val="single" w:color="E5E7EB" w:sz="1"/>
              <w:left w:val="single" w:color="E5E7EB" w:sz="1"/>
              <w:bottom w:val="single" w:color="E5E7EB" w:sz="1"/>
              <w:right w:val="single" w:color="E5E7EB" w:sz="1"/>
            </w:tcBorders>
            <w:shd w:fill="FFF0EE" w:val="clear"/>
            <w:tcMar>
              <w:top w:type="dxa" w:w="100"/>
              <w:left w:type="dxa" w:w="140"/>
              <w:bottom w:type="dxa" w:w="100"/>
              <w:right w:type="dxa" w:w="140"/>
            </w:tcMar>
          </w:tcPr>
          <w:p>
            <w:r>
              <w:rPr>
                <w:rFonts w:ascii="Arial" w:cs="Arial" w:eastAsia="Arial" w:hAnsi="Arial"/>
                <w:color w:val="6B7280"/>
                <w:sz w:val="20"/>
                <w:szCs w:val="20"/>
              </w:rPr>
              <w:t xml:space="preserve">Comunidades ilimitadas · Todo lo anterior + IA completa · Votaciones · Mediaciones · Proveedores · Soporte prioritario</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E8503A" w:sz="18"/>
              <w:bottom w:val="nil" w:color="FFFFFF" w:sz="0"/>
              <w:right w:val="nil" w:color="FFFFFF" w:sz="0"/>
            </w:tcBorders>
            <w:shd w:fill="FFF0EE" w:val="clear"/>
            <w:tcMar>
              <w:top w:type="dxa" w:w="120"/>
              <w:left w:type="dxa" w:w="200"/>
              <w:bottom w:type="dxa" w:w="120"/>
              <w:right w:type="dxa" w:w="200"/>
            </w:tcMar>
          </w:tcPr>
          <w:p>
            <w:r>
              <w:rPr>
                <w:rFonts w:ascii="Arial" w:cs="Arial" w:eastAsia="Arial" w:hAnsi="Arial"/>
                <w:i/>
                <w:iCs/>
                <w:color w:val="1A1A2E"/>
                <w:sz w:val="22"/>
                <w:szCs w:val="22"/>
              </w:rPr>
              <w:t xml:space="preserve">Para ponerlo en perspectiva: un administrador de fincas cobra entre €30 y €80/mes por comunidad solo por su tiempo de gestión. FincaOS automatiza el 80% de esa gestión por una fracción del coste.</w:t>
            </w:r>
          </w:p>
        </w:tc>
      </w:tr>
    </w:tbl>
    <w:p>
      <w:pPr>
        <w:spacing w:after="60" w:before="0"/>
      </w:pPr>
    </w:p>
    <w:p>
      <w:pPr>
        <w:spacing w:after="140" w:before="0"/>
      </w:pPr>
      <w:r>
        <w:rPr>
          <w:rFonts w:ascii="Arial" w:cs="Arial" w:eastAsia="Arial" w:hAnsi="Arial"/>
          <w:b w:val="false"/>
          <w:bCs w:val="false"/>
          <w:i w:val="false"/>
          <w:iCs w:val="false"/>
          <w:color w:val="1A1A2E"/>
          <w:sz w:val="22"/>
          <w:szCs w:val="22"/>
        </w:rPr>
        <w:t xml:space="preserve">Coste por vecino (comunidad de 40 vecinos, plan Pro):</w:t>
      </w:r>
    </w:p>
    <w:p>
      <w:pPr>
        <w:spacing w:after="140" w:before="0"/>
      </w:pPr>
      <w:r>
        <w:rPr>
          <w:rFonts w:ascii="Arial" w:cs="Arial" w:eastAsia="Arial" w:hAnsi="Arial"/>
          <w:b/>
          <w:bCs/>
          <w:i w:val="false"/>
          <w:iCs w:val="false"/>
          <w:color w:val="E8503A"/>
          <w:sz w:val="22"/>
          <w:szCs w:val="22"/>
        </w:rPr>
        <w:t xml:space="preserve">€149 ÷ 40 vecinos = 3,72€/vecino/mes. Menos que un café al mes por tener tu comunidad totalmente gestionada.</w:t>
      </w:r>
    </w:p>
    <w:p>
      <w:pPr>
        <w:spacing w:after="1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8503A" w:val="clear"/>
            <w:tcMar>
              <w:top w:type="dxa" w:w="120"/>
              <w:left w:type="dxa" w:w="200"/>
              <w:bottom w:type="dxa" w:w="120"/>
              <w:right w:type="dxa" w:w="200"/>
            </w:tcMar>
          </w:tcPr>
          <w:p>
            <w:r>
              <w:rPr>
                <w:rFonts w:ascii="Arial" w:cs="Arial" w:eastAsia="Arial" w:hAnsi="Arial"/>
                <w:b/>
                <w:bCs/>
                <w:color w:val="FFFFFF"/>
                <w:spacing w:val="60"/>
                <w:sz w:val="22"/>
                <w:szCs w:val="22"/>
              </w:rPr>
              <w:t xml:space="preserve">07 — RESPUESTAS A OBJECIONES FRECUENTES</w:t>
            </w:r>
          </w:p>
        </w:tc>
      </w:tr>
    </w:tbl>
    <w:p>
      <w:pPr>
        <w:spacing w:after="100" w:before="0"/>
      </w:pPr>
    </w:p>
    <w:p>
      <w:pPr>
        <w:spacing w:after="80" w:before="200"/>
      </w:pPr>
      <w:r>
        <w:rPr>
          <w:rFonts w:ascii="Arial" w:cs="Arial" w:eastAsia="Arial" w:hAnsi="Arial"/>
          <w:b/>
          <w:bCs/>
          <w:color w:val="E8503A"/>
          <w:sz w:val="24"/>
          <w:szCs w:val="24"/>
        </w:rPr>
        <w:t xml:space="preserve">"Ya tenemos un grupo de WhatsApp para esto"</w:t>
      </w:r>
    </w:p>
    <w:p>
      <w:pPr>
        <w:spacing w:after="140" w:before="0"/>
      </w:pPr>
      <w:r>
        <w:rPr>
          <w:rFonts w:ascii="Arial" w:cs="Arial" w:eastAsia="Arial" w:hAnsi="Arial"/>
          <w:b w:val="false"/>
          <w:bCs w:val="false"/>
          <w:i w:val="false"/>
          <w:iCs w:val="false"/>
          <w:color w:val="1A1A2E"/>
          <w:sz w:val="22"/>
          <w:szCs w:val="22"/>
        </w:rPr>
        <w:t xml:space="preserve">WhatsApp no tiene historial estructurado, no asigna responsables, no calcula quórum y no avisa cuando una avería lleva 3 semanas sin resolver. FincaOS hace todo eso automáticamente. El WhatsApp del grupo seguirá existiendo, pero las averías ya no se perderán entre memes y fotos de gatitos.</w:t>
      </w:r>
    </w:p>
    <w:p>
      <w:pPr>
        <w:spacing w:after="80" w:before="0"/>
      </w:pPr>
    </w:p>
    <w:p>
      <w:pPr>
        <w:spacing w:after="80" w:before="200"/>
      </w:pPr>
      <w:r>
        <w:rPr>
          <w:rFonts w:ascii="Arial" w:cs="Arial" w:eastAsia="Arial" w:hAnsi="Arial"/>
          <w:b/>
          <w:bCs/>
          <w:color w:val="E8503A"/>
          <w:sz w:val="24"/>
          <w:szCs w:val="24"/>
        </w:rPr>
        <w:t xml:space="preserve">"El administrador de fincas ya lo gestiona"</w:t>
      </w:r>
    </w:p>
    <w:p>
      <w:pPr>
        <w:spacing w:after="140" w:before="0"/>
      </w:pPr>
      <w:r>
        <w:rPr>
          <w:rFonts w:ascii="Arial" w:cs="Arial" w:eastAsia="Arial" w:hAnsi="Arial"/>
          <w:b w:val="false"/>
          <w:bCs w:val="false"/>
          <w:i w:val="false"/>
          <w:iCs w:val="false"/>
          <w:color w:val="1A1A2E"/>
          <w:sz w:val="22"/>
          <w:szCs w:val="22"/>
        </w:rPr>
        <w:t xml:space="preserve">FincaOS no reemplaza al administrador, lo potencia. Con FincaOS su administrador gestiona el triple de comunidades con el mismo tiempo porque la IA hace el trabajo rutinario: recordatorios de pago, asignación de proveedores, detección de patrones. Incluso puedes ofrecérsela como herramienta.</w:t>
      </w:r>
    </w:p>
    <w:p>
      <w:pPr>
        <w:spacing w:after="80" w:before="0"/>
      </w:pPr>
    </w:p>
    <w:p>
      <w:pPr>
        <w:spacing w:after="80" w:before="200"/>
      </w:pPr>
      <w:r>
        <w:rPr>
          <w:rFonts w:ascii="Arial" w:cs="Arial" w:eastAsia="Arial" w:hAnsi="Arial"/>
          <w:b/>
          <w:bCs/>
          <w:color w:val="E8503A"/>
          <w:sz w:val="24"/>
          <w:szCs w:val="24"/>
        </w:rPr>
        <w:t xml:space="preserve">"Los vecinos mayores no usarán una app"</w:t>
      </w:r>
    </w:p>
    <w:p>
      <w:pPr>
        <w:spacing w:after="140" w:before="0"/>
      </w:pPr>
      <w:r>
        <w:rPr>
          <w:rFonts w:ascii="Arial" w:cs="Arial" w:eastAsia="Arial" w:hAnsi="Arial"/>
          <w:b w:val="false"/>
          <w:bCs w:val="false"/>
          <w:i w:val="false"/>
          <w:iCs w:val="false"/>
          <w:color w:val="1A1A2E"/>
          <w:sz w:val="22"/>
          <w:szCs w:val="22"/>
        </w:rPr>
        <w:t xml:space="preserve">La app está diseñada para ser extremadamente simple: un botón "Reportar problema", un chat de texto natural y notificaciones push. Si alguien no tiene smartphone, el presidente o el admin puede gestionar todo desde su perfil. No es obligatorio que todos los vecinos se registren para que la comunidad se beneficie.</w:t>
      </w:r>
    </w:p>
    <w:p>
      <w:pPr>
        <w:spacing w:after="80" w:before="0"/>
      </w:pPr>
    </w:p>
    <w:p>
      <w:pPr>
        <w:spacing w:after="80" w:before="200"/>
      </w:pPr>
      <w:r>
        <w:rPr>
          <w:rFonts w:ascii="Arial" w:cs="Arial" w:eastAsia="Arial" w:hAnsi="Arial"/>
          <w:b/>
          <w:bCs/>
          <w:color w:val="E8503A"/>
          <w:sz w:val="24"/>
          <w:szCs w:val="24"/>
        </w:rPr>
        <w:t xml:space="preserve">"¿Y si los datos no son seguros?"</w:t>
      </w:r>
    </w:p>
    <w:p>
      <w:pPr>
        <w:spacing w:after="140" w:before="0"/>
      </w:pPr>
      <w:r>
        <w:rPr>
          <w:rFonts w:ascii="Arial" w:cs="Arial" w:eastAsia="Arial" w:hAnsi="Arial"/>
          <w:b w:val="false"/>
          <w:bCs w:val="false"/>
          <w:i w:val="false"/>
          <w:iCs w:val="false"/>
          <w:color w:val="1A1A2E"/>
          <w:sz w:val="22"/>
          <w:szCs w:val="22"/>
        </w:rPr>
        <w:t xml:space="preserve">FincaOS usa Firebase (Google) con reglas de seguridad estrictas: ningún vecino puede ver los datos de otro vecino. Los pagos van por Stripe (PCI-DSS nivel 1). No se almacenan datos de tarjetas. Todo está cifrado en tránsito y en reposo.</w:t>
      </w:r>
    </w:p>
    <w:p>
      <w:pPr>
        <w:spacing w:after="80" w:before="0"/>
      </w:pPr>
    </w:p>
    <w:p>
      <w:pPr>
        <w:spacing w:after="80" w:before="200"/>
      </w:pPr>
      <w:r>
        <w:rPr>
          <w:rFonts w:ascii="Arial" w:cs="Arial" w:eastAsia="Arial" w:hAnsi="Arial"/>
          <w:b/>
          <w:bCs/>
          <w:color w:val="E8503A"/>
          <w:sz w:val="24"/>
          <w:szCs w:val="24"/>
        </w:rPr>
        <w:t xml:space="preserve">"¿Qué pasa si la app falla y no hay internet?"</w:t>
      </w:r>
    </w:p>
    <w:p>
      <w:pPr>
        <w:spacing w:after="140" w:before="0"/>
      </w:pPr>
      <w:r>
        <w:rPr>
          <w:rFonts w:ascii="Arial" w:cs="Arial" w:eastAsia="Arial" w:hAnsi="Arial"/>
          <w:b w:val="false"/>
          <w:bCs w:val="false"/>
          <w:i w:val="false"/>
          <w:iCs w:val="false"/>
          <w:color w:val="1A1A2E"/>
          <w:sz w:val="22"/>
          <w:szCs w:val="22"/>
        </w:rPr>
        <w:t xml:space="preserve">FincaOS es una PWA (Progressive Web App) con funcionalidad offline. Las acciones que hagas sin internet (crear una incidencia, comentar) se guardan localmente y se sincronizan automáticamente cuando recuperas la conexión.</w:t>
      </w:r>
    </w:p>
    <w:p>
      <w:pPr>
        <w:spacing w:after="80" w:before="0"/>
      </w:pPr>
    </w:p>
    <w:p>
      <w:pPr>
        <w:spacing w:after="80" w:before="200"/>
      </w:pPr>
      <w:r>
        <w:rPr>
          <w:rFonts w:ascii="Arial" w:cs="Arial" w:eastAsia="Arial" w:hAnsi="Arial"/>
          <w:b/>
          <w:bCs/>
          <w:color w:val="E8503A"/>
          <w:sz w:val="24"/>
          <w:szCs w:val="24"/>
        </w:rPr>
        <w:t xml:space="preserve">"¿Cuánto tiempo lleva configurarlo?"</w:t>
      </w:r>
    </w:p>
    <w:p>
      <w:pPr>
        <w:spacing w:after="140" w:before="0"/>
      </w:pPr>
      <w:r>
        <w:rPr>
          <w:rFonts w:ascii="Arial" w:cs="Arial" w:eastAsia="Arial" w:hAnsi="Arial"/>
          <w:b w:val="false"/>
          <w:bCs w:val="false"/>
          <w:i w:val="false"/>
          <w:iCs w:val="false"/>
          <w:color w:val="1A1A2E"/>
          <w:sz w:val="22"/>
          <w:szCs w:val="22"/>
        </w:rPr>
        <w:t xml:space="preserve">El onboarding completo tarda menos de 20 minutos: crear la comunidad, añadir las viviendas y enviar las invitaciones por link. Los vecinos se registran solos desde el link. No hay instalación de software ni formación técnica.</w:t>
      </w:r>
    </w:p>
    <w:p>
      <w:pPr>
        <w:spacing w:after="80" w:before="0"/>
      </w:pPr>
    </w:p>
    <w:p>
      <w:pPr>
        <w:spacing w:after="80" w:before="200"/>
      </w:pPr>
      <w:r>
        <w:rPr>
          <w:rFonts w:ascii="Arial" w:cs="Arial" w:eastAsia="Arial" w:hAnsi="Arial"/>
          <w:b/>
          <w:bCs/>
          <w:color w:val="E8503A"/>
          <w:sz w:val="24"/>
          <w:szCs w:val="24"/>
        </w:rPr>
        <w:t xml:space="preserve">"Somos una comunidad pequeña, no lo necesitamos"</w:t>
      </w:r>
    </w:p>
    <w:p>
      <w:pPr>
        <w:spacing w:after="140" w:before="0"/>
      </w:pPr>
      <w:r>
        <w:rPr>
          <w:rFonts w:ascii="Arial" w:cs="Arial" w:eastAsia="Arial" w:hAnsi="Arial"/>
          <w:b w:val="false"/>
          <w:bCs w:val="false"/>
          <w:i w:val="false"/>
          <w:iCs w:val="false"/>
          <w:color w:val="1A1A2E"/>
          <w:sz w:val="22"/>
          <w:szCs w:val="22"/>
        </w:rPr>
        <w:t xml:space="preserve">Las comunidades pequeñas son donde más se agradece FincaOS porque el presidente suele ser un vecino sin experiencia que gestiona todo solo. Automatizar los recordatorios de cuotas ya justifica el precio del plan Básico.</w:t>
      </w:r>
    </w:p>
    <w:p>
      <w:pPr>
        <w:spacing w:after="1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8503A" w:val="clear"/>
            <w:tcMar>
              <w:top w:type="dxa" w:w="120"/>
              <w:left w:type="dxa" w:w="200"/>
              <w:bottom w:type="dxa" w:w="120"/>
              <w:right w:type="dxa" w:w="200"/>
            </w:tcMar>
          </w:tcPr>
          <w:p>
            <w:r>
              <w:rPr>
                <w:rFonts w:ascii="Arial" w:cs="Arial" w:eastAsia="Arial" w:hAnsi="Arial"/>
                <w:b/>
                <w:bCs/>
                <w:color w:val="FFFFFF"/>
                <w:spacing w:val="60"/>
                <w:sz w:val="22"/>
                <w:szCs w:val="22"/>
              </w:rPr>
              <w:t xml:space="preserve">08 — CÓMO GANAR DINERO CON FINCAOS</w:t>
            </w:r>
          </w:p>
        </w:tc>
      </w:tr>
    </w:tbl>
    <w:p>
      <w:pPr>
        <w:spacing w:after="1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E8503A" w:sz="18"/>
              <w:bottom w:val="nil" w:color="FFFFFF" w:sz="0"/>
              <w:right w:val="nil" w:color="FFFFFF" w:sz="0"/>
            </w:tcBorders>
            <w:shd w:fill="FFF0EE" w:val="clear"/>
            <w:tcMar>
              <w:top w:type="dxa" w:w="120"/>
              <w:left w:type="dxa" w:w="200"/>
              <w:bottom w:type="dxa" w:w="120"/>
              <w:right w:type="dxa" w:w="200"/>
            </w:tcMar>
          </w:tcPr>
          <w:p>
            <w:r>
              <w:rPr>
                <w:rFonts w:ascii="Arial" w:cs="Arial" w:eastAsia="Arial" w:hAnsi="Arial"/>
                <w:i/>
                <w:iCs/>
                <w:color w:val="1A1A2E"/>
                <w:sz w:val="22"/>
                <w:szCs w:val="22"/>
              </w:rPr>
              <w:t xml:space="preserve">FincaOS no es solo un producto que vendes una vez. Es un negocio recurrente con 6 fuentes de ingresos diferentes que se pueden activar de forma progresiva.</w:t>
            </w:r>
          </w:p>
        </w:tc>
      </w:tr>
    </w:tbl>
    <w:p>
      <w:pPr>
        <w:spacing w:after="120" w:before="0"/>
      </w:pPr>
    </w:p>
    <w:p>
      <w:pPr>
        <w:pStyle w:val="Heading2"/>
        <w:spacing w:after="100" w:before="280"/>
      </w:pPr>
      <w:r>
        <w:rPr>
          <w:rFonts w:ascii="Arial" w:cs="Arial" w:eastAsia="Arial" w:hAnsi="Arial"/>
          <w:b/>
          <w:bCs/>
          <w:color w:val="1A1A2E"/>
          <w:sz w:val="28"/>
          <w:szCs w:val="28"/>
        </w:rPr>
        <w:t xml:space="preserve">Fuente 1 — Suscripciones SaaS (Ingresos Recurrentes Mensuales)</w:t>
      </w:r>
    </w:p>
    <w:p>
      <w:pPr>
        <w:spacing w:after="60" w:before="0"/>
      </w:pPr>
    </w:p>
    <w:p>
      <w:pPr>
        <w:spacing w:after="140" w:before="0"/>
      </w:pPr>
      <w:r>
        <w:rPr>
          <w:rFonts w:ascii="Arial" w:cs="Arial" w:eastAsia="Arial" w:hAnsi="Arial"/>
          <w:b w:val="false"/>
          <w:bCs w:val="false"/>
          <w:i w:val="false"/>
          <w:iCs w:val="false"/>
          <w:color w:val="1A1A2E"/>
          <w:sz w:val="22"/>
          <w:szCs w:val="22"/>
        </w:rPr>
        <w:t xml:space="preserve">Es la fuente principal. Cada comunidad que contrata paga todos los meses. El modelo SaaS tiene una característica clave: una vez que una comunidad lleva 3 meses usando la plataforma, prácticamente no se va. Cambiar de herramienta cuando tienes 200 incidencias, el historial de pagos y los datos de todos los vecinos dentro es muy costoso.</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2340"/>
        <w:gridCol w:w="2340"/>
      </w:tblGrid>
      <w:tr>
        <w:tc>
          <w:tcPr>
            <w:tcW w:type="dxa" w:w="3120"/>
            <w:tcBorders>
              <w:top w:val="single" w:color="E5E7EB" w:sz="1"/>
              <w:left w:val="single" w:color="E5E7EB" w:sz="1"/>
              <w:bottom w:val="single" w:color="E5E7EB" w:sz="1"/>
              <w:right w:val="single" w:color="E5E7EB" w:sz="1"/>
            </w:tcBorders>
            <w:shd w:fill="E8503A" w:val="clear"/>
            <w:tcMar>
              <w:top w:type="dxa" w:w="80"/>
              <w:left w:type="dxa" w:w="120"/>
              <w:bottom w:type="dxa" w:w="80"/>
              <w:right w:type="dxa" w:w="120"/>
            </w:tcMar>
          </w:tcPr>
          <w:p>
            <w:r>
              <w:rPr>
                <w:rFonts w:ascii="Arial" w:cs="Arial" w:eastAsia="Arial" w:hAnsi="Arial"/>
                <w:b/>
                <w:bCs/>
                <w:color w:val="FFFFFF"/>
                <w:sz w:val="20"/>
                <w:szCs w:val="20"/>
              </w:rPr>
              <w:t xml:space="preserve">Escenario</w:t>
            </w:r>
          </w:p>
        </w:tc>
        <w:tc>
          <w:tcPr>
            <w:tcW w:type="dxa" w:w="1560"/>
            <w:tcBorders>
              <w:top w:val="single" w:color="E5E7EB" w:sz="1"/>
              <w:left w:val="single" w:color="E5E7EB" w:sz="1"/>
              <w:bottom w:val="single" w:color="E5E7EB" w:sz="1"/>
              <w:right w:val="single" w:color="E5E7EB" w:sz="1"/>
            </w:tcBorders>
            <w:shd w:fill="E8503A" w:val="clear"/>
            <w:tcMar>
              <w:top w:type="dxa" w:w="80"/>
              <w:left w:type="dxa" w:w="120"/>
              <w:bottom w:type="dxa" w:w="80"/>
              <w:right w:type="dxa" w:w="120"/>
            </w:tcMar>
          </w:tcPr>
          <w:p>
            <w:r>
              <w:rPr>
                <w:rFonts w:ascii="Arial" w:cs="Arial" w:eastAsia="Arial" w:hAnsi="Arial"/>
                <w:b/>
                <w:bCs/>
                <w:color w:val="FFFFFF"/>
                <w:sz w:val="20"/>
                <w:szCs w:val="20"/>
              </w:rPr>
              <w:t xml:space="preserve">Comunidades</w:t>
            </w:r>
          </w:p>
        </w:tc>
        <w:tc>
          <w:tcPr>
            <w:tcW w:type="dxa" w:w="2340"/>
            <w:tcBorders>
              <w:top w:val="single" w:color="E5E7EB" w:sz="1"/>
              <w:left w:val="single" w:color="E5E7EB" w:sz="1"/>
              <w:bottom w:val="single" w:color="E5E7EB" w:sz="1"/>
              <w:right w:val="single" w:color="E5E7EB" w:sz="1"/>
            </w:tcBorders>
            <w:shd w:fill="E8503A" w:val="clear"/>
            <w:tcMar>
              <w:top w:type="dxa" w:w="80"/>
              <w:left w:type="dxa" w:w="120"/>
              <w:bottom w:type="dxa" w:w="80"/>
              <w:right w:type="dxa" w:w="120"/>
            </w:tcMar>
          </w:tcPr>
          <w:p>
            <w:r>
              <w:rPr>
                <w:rFonts w:ascii="Arial" w:cs="Arial" w:eastAsia="Arial" w:hAnsi="Arial"/>
                <w:b/>
                <w:bCs/>
                <w:color w:val="FFFFFF"/>
                <w:sz w:val="20"/>
                <w:szCs w:val="20"/>
              </w:rPr>
              <w:t xml:space="preserve">Plan</w:t>
            </w:r>
          </w:p>
        </w:tc>
        <w:tc>
          <w:tcPr>
            <w:tcW w:type="dxa" w:w="2340"/>
            <w:tcBorders>
              <w:top w:val="single" w:color="E5E7EB" w:sz="1"/>
              <w:left w:val="single" w:color="E5E7EB" w:sz="1"/>
              <w:bottom w:val="single" w:color="E5E7EB" w:sz="1"/>
              <w:right w:val="single" w:color="E5E7EB" w:sz="1"/>
            </w:tcBorders>
            <w:shd w:fill="E8503A" w:val="clear"/>
            <w:tcMar>
              <w:top w:type="dxa" w:w="80"/>
              <w:left w:type="dxa" w:w="120"/>
              <w:bottom w:type="dxa" w:w="80"/>
              <w:right w:type="dxa" w:w="120"/>
            </w:tcMar>
          </w:tcPr>
          <w:p>
            <w:r>
              <w:rPr>
                <w:rFonts w:ascii="Arial" w:cs="Arial" w:eastAsia="Arial" w:hAnsi="Arial"/>
                <w:b/>
                <w:bCs/>
                <w:color w:val="FFFFFF"/>
                <w:sz w:val="20"/>
                <w:szCs w:val="20"/>
              </w:rPr>
              <w:t xml:space="preserve">Ingresos/mes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Inicio (año 1)</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10</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Básico €79</w:t>
            </w:r>
          </w:p>
        </w:tc>
        <w:tc>
          <w:tcPr>
            <w:tcW w:type="dxa" w:w="2340"/>
            <w:tcBorders>
              <w:top w:val="single" w:color="E5E7EB" w:sz="1"/>
              <w:left w:val="single" w:color="E5E7EB" w:sz="1"/>
              <w:bottom w:val="single" w:color="E5E7EB" w:sz="1"/>
              <w:right w:val="single" w:color="E5E7EB" w:sz="1"/>
            </w:tcBorders>
            <w:shd w:fill="FFF0EE" w:val="clear"/>
            <w:tcMar>
              <w:top w:type="dxa" w:w="80"/>
              <w:left w:type="dxa" w:w="120"/>
              <w:bottom w:type="dxa" w:w="80"/>
              <w:right w:type="dxa" w:w="120"/>
            </w:tcMar>
          </w:tcPr>
          <w:p>
            <w:r>
              <w:rPr>
                <w:rFonts w:ascii="Arial" w:cs="Arial" w:eastAsia="Arial" w:hAnsi="Arial"/>
                <w:b/>
                <w:bCs/>
                <w:color w:val="E8503A"/>
                <w:sz w:val="20"/>
                <w:szCs w:val="20"/>
              </w:rPr>
              <w:t xml:space="preserve">€790/mes</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Crecimiento (año 1)</w:t>
            </w:r>
          </w:p>
        </w:tc>
        <w:tc>
          <w:tcPr>
            <w:tcW w:type="dxa" w:w="1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jc w:val="center"/>
            </w:pPr>
            <w:r>
              <w:rPr>
                <w:rFonts w:ascii="Arial" w:cs="Arial" w:eastAsia="Arial" w:hAnsi="Arial"/>
                <w:color w:val="1A1A2E"/>
                <w:sz w:val="20"/>
                <w:szCs w:val="20"/>
              </w:rPr>
              <w:t xml:space="preserve">10 básico + 5 Pro</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Mix</w:t>
            </w:r>
          </w:p>
        </w:tc>
        <w:tc>
          <w:tcPr>
            <w:tcW w:type="dxa" w:w="2340"/>
            <w:tcBorders>
              <w:top w:val="single" w:color="E5E7EB" w:sz="1"/>
              <w:left w:val="single" w:color="E5E7EB" w:sz="1"/>
              <w:bottom w:val="single" w:color="E5E7EB" w:sz="1"/>
              <w:right w:val="single" w:color="E5E7EB" w:sz="1"/>
            </w:tcBorders>
            <w:shd w:fill="FFF0EE" w:val="clear"/>
            <w:tcMar>
              <w:top w:type="dxa" w:w="80"/>
              <w:left w:type="dxa" w:w="120"/>
              <w:bottom w:type="dxa" w:w="80"/>
              <w:right w:type="dxa" w:w="120"/>
            </w:tcMar>
          </w:tcPr>
          <w:p>
            <w:r>
              <w:rPr>
                <w:rFonts w:ascii="Arial" w:cs="Arial" w:eastAsia="Arial" w:hAnsi="Arial"/>
                <w:b/>
                <w:bCs/>
                <w:color w:val="E8503A"/>
                <w:sz w:val="20"/>
                <w:szCs w:val="20"/>
              </w:rPr>
              <w:t xml:space="preserve">€790 + €745 = €1.535/mes</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Consolidación (año 2)</w:t>
            </w:r>
          </w:p>
        </w:tc>
        <w:tc>
          <w:tcPr>
            <w:tcW w:type="dxa" w:w="1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50 comunidades mix</w:t>
            </w:r>
          </w:p>
        </w:tc>
        <w:tc>
          <w:tcPr>
            <w:tcW w:type="dxa" w:w="23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Mix</w:t>
            </w:r>
          </w:p>
        </w:tc>
        <w:tc>
          <w:tcPr>
            <w:tcW w:type="dxa" w:w="2340"/>
            <w:tcBorders>
              <w:top w:val="single" w:color="E5E7EB" w:sz="1"/>
              <w:left w:val="single" w:color="E5E7EB" w:sz="1"/>
              <w:bottom w:val="single" w:color="E5E7EB" w:sz="1"/>
              <w:right w:val="single" w:color="E5E7EB" w:sz="1"/>
            </w:tcBorders>
            <w:shd w:fill="FFF0EE" w:val="clear"/>
            <w:tcMar>
              <w:top w:type="dxa" w:w="80"/>
              <w:left w:type="dxa" w:w="120"/>
              <w:bottom w:type="dxa" w:w="80"/>
              <w:right w:type="dxa" w:w="120"/>
            </w:tcMar>
          </w:tcPr>
          <w:p>
            <w:r>
              <w:rPr>
                <w:rFonts w:ascii="Arial" w:cs="Arial" w:eastAsia="Arial" w:hAnsi="Arial"/>
                <w:b/>
                <w:bCs/>
                <w:color w:val="E8503A"/>
                <w:sz w:val="20"/>
                <w:szCs w:val="20"/>
              </w:rPr>
              <w:t xml:space="preserve">~€5.500/mes</w:t>
            </w:r>
          </w:p>
        </w:tc>
      </w:tr>
      <w:tr>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Escala (año 3)</w:t>
            </w:r>
          </w:p>
        </w:tc>
        <w:tc>
          <w:tcPr>
            <w:tcW w:type="dxa" w:w="1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jc w:val="center"/>
            </w:pPr>
            <w:r>
              <w:rPr>
                <w:rFonts w:ascii="Arial" w:cs="Arial" w:eastAsia="Arial" w:hAnsi="Arial"/>
                <w:color w:val="1A1A2E"/>
                <w:sz w:val="20"/>
                <w:szCs w:val="20"/>
              </w:rPr>
              <w:t xml:space="preserve">200 comunidades</w:t>
            </w:r>
          </w:p>
        </w:tc>
        <w:tc>
          <w:tcPr>
            <w:tcW w:type="dxa" w:w="23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1A1A2E"/>
                <w:sz w:val="20"/>
                <w:szCs w:val="20"/>
              </w:rPr>
              <w:t xml:space="preserve">Mix</w:t>
            </w:r>
          </w:p>
        </w:tc>
        <w:tc>
          <w:tcPr>
            <w:tcW w:type="dxa" w:w="2340"/>
            <w:tcBorders>
              <w:top w:val="single" w:color="E5E7EB" w:sz="1"/>
              <w:left w:val="single" w:color="E5E7EB" w:sz="1"/>
              <w:bottom w:val="single" w:color="E5E7EB" w:sz="1"/>
              <w:right w:val="single" w:color="E5E7EB" w:sz="1"/>
            </w:tcBorders>
            <w:shd w:fill="FFF0EE" w:val="clear"/>
            <w:tcMar>
              <w:top w:type="dxa" w:w="80"/>
              <w:left w:type="dxa" w:w="120"/>
              <w:bottom w:type="dxa" w:w="80"/>
              <w:right w:type="dxa" w:w="120"/>
            </w:tcMar>
          </w:tcPr>
          <w:p>
            <w:r>
              <w:rPr>
                <w:rFonts w:ascii="Arial" w:cs="Arial" w:eastAsia="Arial" w:hAnsi="Arial"/>
                <w:b/>
                <w:bCs/>
                <w:color w:val="E8503A"/>
                <w:sz w:val="20"/>
                <w:szCs w:val="20"/>
              </w:rPr>
              <w:t xml:space="preserve">~€22.000/mes</w:t>
            </w:r>
          </w:p>
        </w:tc>
      </w:tr>
    </w:tbl>
    <w:p>
      <w:pPr>
        <w:spacing w:after="60" w:before="0"/>
      </w:pPr>
    </w:p>
    <w:p>
      <w:pPr>
        <w:spacing w:after="140" w:before="0"/>
      </w:pPr>
      <w:r>
        <w:rPr>
          <w:rFonts w:ascii="Arial" w:cs="Arial" w:eastAsia="Arial" w:hAnsi="Arial"/>
          <w:b w:val="false"/>
          <w:bCs w:val="false"/>
          <w:i/>
          <w:iCs/>
          <w:color w:val="6B7280"/>
          <w:sz w:val="22"/>
          <w:szCs w:val="22"/>
        </w:rPr>
        <w:t xml:space="preserve">Nota: Con una tasa de churn (cancelaciones) del sector SaaS B2B de ~5% anual, llevar 200 comunidades es perfectamente alcanzable en 3 años con ventas locales.</w:t>
      </w:r>
    </w:p>
    <w:p>
      <w:pPr>
        <w:spacing w:after="120" w:before="0"/>
      </w:pPr>
    </w:p>
    <w:p>
      <w:pPr>
        <w:pStyle w:val="Heading2"/>
        <w:spacing w:after="100" w:before="280"/>
      </w:pPr>
      <w:r>
        <w:rPr>
          <w:rFonts w:ascii="Arial" w:cs="Arial" w:eastAsia="Arial" w:hAnsi="Arial"/>
          <w:b/>
          <w:bCs/>
          <w:color w:val="1A1A2E"/>
          <w:sz w:val="28"/>
          <w:szCs w:val="28"/>
        </w:rPr>
        <w:t xml:space="preserve">Fuente 2 — Vender a Administradores de Fincas (Canal B2B de Alto Valor)</w:t>
      </w:r>
    </w:p>
    <w:p>
      <w:pPr>
        <w:spacing w:after="60" w:before="0"/>
      </w:pPr>
    </w:p>
    <w:p>
      <w:pPr>
        <w:spacing w:after="140" w:before="0"/>
      </w:pPr>
      <w:r>
        <w:rPr>
          <w:rFonts w:ascii="Arial" w:cs="Arial" w:eastAsia="Arial" w:hAnsi="Arial"/>
          <w:b w:val="false"/>
          <w:bCs w:val="false"/>
          <w:i w:val="false"/>
          <w:iCs w:val="false"/>
          <w:color w:val="1A1A2E"/>
          <w:sz w:val="22"/>
          <w:szCs w:val="22"/>
        </w:rPr>
        <w:t xml:space="preserve">Un administrador de fincas profesional gestiona entre 20 y 80 comunidades. Si le vendes FincaOS como herramienta de trabajo, en vez de cobrarle €149/mes cobras un plan empresa: €500-1.000/mes por acceso para todas sus comunidades. Un solo cliente empresa equivale a 50 contratos individuales.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E8503A" w:val="clear"/>
            <w:tcMar>
              <w:top w:type="dxa" w:w="80"/>
              <w:left w:type="dxa" w:w="140"/>
              <w:bottom w:type="dxa" w:w="80"/>
              <w:right w:type="dxa" w:w="140"/>
            </w:tcMar>
          </w:tcPr>
          <w:p>
            <w:r>
              <w:rPr>
                <w:rFonts w:ascii="Arial" w:cs="Arial" w:eastAsia="Arial" w:hAnsi="Arial"/>
                <w:b/>
                <w:bCs/>
                <w:color w:val="FFFFFF"/>
                <w:sz w:val="20"/>
                <w:szCs w:val="20"/>
              </w:rPr>
              <w:t xml:space="preserve">Lo que gana el administrador</w:t>
            </w:r>
          </w:p>
        </w:tc>
        <w:tc>
          <w:tcPr>
            <w:tcW w:type="dxa" w:w="4680"/>
            <w:tcBorders>
              <w:top w:val="single" w:color="E5E7EB" w:sz="1"/>
              <w:left w:val="single" w:color="E5E7EB" w:sz="1"/>
              <w:bottom w:val="single" w:color="E5E7EB" w:sz="1"/>
              <w:right w:val="single" w:color="E5E7EB" w:sz="1"/>
            </w:tcBorders>
            <w:shd w:fill="E8503A" w:val="clear"/>
            <w:tcMar>
              <w:top w:type="dxa" w:w="80"/>
              <w:left w:type="dxa" w:w="140"/>
              <w:bottom w:type="dxa" w:w="80"/>
              <w:right w:type="dxa" w:w="140"/>
            </w:tcMar>
          </w:tcPr>
          <w:p>
            <w:r>
              <w:rPr>
                <w:rFonts w:ascii="Arial" w:cs="Arial" w:eastAsia="Arial" w:hAnsi="Arial"/>
                <w:b/>
                <w:bCs/>
                <w:color w:val="FFFFFF"/>
                <w:sz w:val="20"/>
                <w:szCs w:val="20"/>
              </w:rPr>
              <w:t xml:space="preserve">Lo que tú ganas</w:t>
            </w:r>
          </w:p>
        </w:tc>
      </w:tr>
      <w:tr>
        <w:tc>
          <w:tcPr>
            <w:tcW w:type="dxa" w:w="468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pStyle w:val="ListParagraph"/>
              <w:numPr>
                <w:ilvl w:val="0"/>
                <w:numId w:val="2"/>
              </w:numPr>
              <w:spacing w:after="60" w:before="40"/>
            </w:pPr>
            <w:r>
              <w:rPr>
                <w:rFonts w:ascii="Arial" w:cs="Arial" w:eastAsia="Arial" w:hAnsi="Arial"/>
                <w:color w:val="1A1A2E"/>
                <w:sz w:val="22"/>
                <w:szCs w:val="22"/>
              </w:rPr>
              <w:t xml:space="preserve">Gestiona 3x más comunidades sin personal extra</w:t>
            </w:r>
          </w:p>
          <w:p>
            <w:pPr>
              <w:pStyle w:val="ListParagraph"/>
              <w:numPr>
                <w:ilvl w:val="0"/>
                <w:numId w:val="2"/>
              </w:numPr>
              <w:spacing w:after="60" w:before="40"/>
            </w:pPr>
            <w:r>
              <w:rPr>
                <w:rFonts w:ascii="Arial" w:cs="Arial" w:eastAsia="Arial" w:hAnsi="Arial"/>
                <w:color w:val="1A1A2E"/>
                <w:sz w:val="22"/>
                <w:szCs w:val="22"/>
              </w:rPr>
              <w:t xml:space="preserve">Reduce llamadas y emails de vecinos</w:t>
            </w:r>
          </w:p>
          <w:p>
            <w:pPr>
              <w:pStyle w:val="ListParagraph"/>
              <w:numPr>
                <w:ilvl w:val="0"/>
                <w:numId w:val="2"/>
              </w:numPr>
              <w:spacing w:after="60" w:before="40"/>
            </w:pPr>
            <w:r>
              <w:rPr>
                <w:rFonts w:ascii="Arial" w:cs="Arial" w:eastAsia="Arial" w:hAnsi="Arial"/>
                <w:color w:val="1A1A2E"/>
                <w:sz w:val="22"/>
                <w:szCs w:val="22"/>
              </w:rPr>
              <w:t xml:space="preserve">Tiene historial legal de todas las incidencias</w:t>
            </w:r>
          </w:p>
          <w:p>
            <w:pPr>
              <w:pStyle w:val="ListParagraph"/>
              <w:numPr>
                <w:ilvl w:val="0"/>
                <w:numId w:val="2"/>
              </w:numPr>
              <w:spacing w:after="60" w:before="40"/>
            </w:pPr>
            <w:r>
              <w:rPr>
                <w:rFonts w:ascii="Arial" w:cs="Arial" w:eastAsia="Arial" w:hAnsi="Arial"/>
                <w:color w:val="1A1A2E"/>
                <w:sz w:val="22"/>
                <w:szCs w:val="22"/>
              </w:rPr>
              <w:t xml:space="preserve">Puede cobrar más a sus clientes por "servicio premium digital"</w:t>
            </w:r>
          </w:p>
        </w:tc>
        <w:tc>
          <w:tcPr>
            <w:tcW w:type="dxa" w:w="4680"/>
            <w:tcBorders>
              <w:top w:val="single" w:color="E5E7EB" w:sz="1"/>
              <w:left w:val="single" w:color="E5E7EB" w:sz="1"/>
              <w:bottom w:val="single" w:color="E5E7EB" w:sz="1"/>
              <w:right w:val="single" w:color="E5E7EB" w:sz="1"/>
            </w:tcBorders>
            <w:shd w:fill="FFF0EE" w:val="clear"/>
            <w:tcMar>
              <w:top w:type="dxa" w:w="100"/>
              <w:left w:type="dxa" w:w="140"/>
              <w:bottom w:type="dxa" w:w="100"/>
              <w:right w:type="dxa" w:w="140"/>
            </w:tcMar>
          </w:tcPr>
          <w:p>
            <w:pPr>
              <w:pStyle w:val="ListParagraph"/>
              <w:numPr>
                <w:ilvl w:val="0"/>
                <w:numId w:val="2"/>
              </w:numPr>
              <w:spacing w:after="60" w:before="40"/>
            </w:pPr>
            <w:r>
              <w:rPr>
                <w:rFonts w:ascii="Arial" w:cs="Arial" w:eastAsia="Arial" w:hAnsi="Arial"/>
                <w:color w:val="1A1A2E"/>
                <w:sz w:val="22"/>
                <w:szCs w:val="22"/>
              </w:rPr>
              <w:t xml:space="preserve">€500-1.000/mes por cliente empresa</w:t>
            </w:r>
          </w:p>
          <w:p>
            <w:pPr>
              <w:pStyle w:val="ListParagraph"/>
              <w:numPr>
                <w:ilvl w:val="0"/>
                <w:numId w:val="2"/>
              </w:numPr>
              <w:spacing w:after="60" w:before="40"/>
            </w:pPr>
            <w:r>
              <w:rPr>
                <w:rFonts w:ascii="Arial" w:cs="Arial" w:eastAsia="Arial" w:hAnsi="Arial"/>
                <w:color w:val="1A1A2E"/>
                <w:sz w:val="22"/>
                <w:szCs w:val="22"/>
              </w:rPr>
              <w:t xml:space="preserve">Contrato anual (menos riesgo de churn)</w:t>
            </w:r>
          </w:p>
          <w:p>
            <w:pPr>
              <w:pStyle w:val="ListParagraph"/>
              <w:numPr>
                <w:ilvl w:val="0"/>
                <w:numId w:val="2"/>
              </w:numPr>
              <w:spacing w:after="60" w:before="40"/>
            </w:pPr>
            <w:r>
              <w:rPr>
                <w:rFonts w:ascii="Arial" w:cs="Arial" w:eastAsia="Arial" w:hAnsi="Arial"/>
                <w:color w:val="1A1A2E"/>
                <w:sz w:val="22"/>
                <w:szCs w:val="22"/>
              </w:rPr>
              <w:t xml:space="preserve">Cada administrador trae sus 30-80 comunidades de golpe</w:t>
            </w:r>
          </w:p>
          <w:p>
            <w:pPr>
              <w:pStyle w:val="ListParagraph"/>
              <w:numPr>
                <w:ilvl w:val="0"/>
                <w:numId w:val="2"/>
              </w:numPr>
              <w:spacing w:after="60" w:before="40"/>
            </w:pPr>
            <w:r>
              <w:rPr>
                <w:rFonts w:ascii="Arial" w:cs="Arial" w:eastAsia="Arial" w:hAnsi="Arial"/>
                <w:color w:val="1A1A2E"/>
                <w:sz w:val="22"/>
                <w:szCs w:val="22"/>
              </w:rPr>
              <w:t xml:space="preserve">Boca a boca entre colegas del sector</w:t>
            </w:r>
          </w:p>
        </w:tc>
      </w:tr>
    </w:tbl>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E8503A" w:sz="18"/>
              <w:bottom w:val="nil" w:color="FFFFFF" w:sz="0"/>
              <w:right w:val="nil" w:color="FFFFFF" w:sz="0"/>
            </w:tcBorders>
            <w:shd w:fill="FFF0EE" w:val="clear"/>
            <w:tcMar>
              <w:top w:type="dxa" w:w="120"/>
              <w:left w:type="dxa" w:w="200"/>
              <w:bottom w:type="dxa" w:w="120"/>
              <w:right w:type="dxa" w:w="200"/>
            </w:tcMar>
          </w:tcPr>
          <w:p>
            <w:r>
              <w:rPr>
                <w:rFonts w:ascii="Arial" w:cs="Arial" w:eastAsia="Arial" w:hAnsi="Arial"/>
                <w:i/>
                <w:iCs/>
                <w:color w:val="1A1A2E"/>
                <w:sz w:val="22"/>
                <w:szCs w:val="22"/>
              </w:rPr>
              <w:t xml:space="preserve">Frase de venta para administradores: "¿Cuánto cobras por comunidad al mes? €50. Con FincaOS automatizas el 80% del trabajo rutinario. ¿Y si pudieras gestionar 20 comunidades más sin contratar a nadie? Eso son €1.000/mes más en tu facturación por €500 de herramienta."</w:t>
            </w:r>
          </w:p>
        </w:tc>
      </w:tr>
    </w:tbl>
    <w:p>
      <w:pPr>
        <w:spacing w:after="120" w:before="0"/>
      </w:pPr>
    </w:p>
    <w:p>
      <w:pPr>
        <w:pStyle w:val="Heading2"/>
        <w:spacing w:after="100" w:before="280"/>
      </w:pPr>
      <w:r>
        <w:rPr>
          <w:rFonts w:ascii="Arial" w:cs="Arial" w:eastAsia="Arial" w:hAnsi="Arial"/>
          <w:b/>
          <w:bCs/>
          <w:color w:val="1A1A2E"/>
          <w:sz w:val="28"/>
          <w:szCs w:val="28"/>
        </w:rPr>
        <w:t xml:space="preserve">Fuente 3 — Marketplace de Proveedores (Comisión por Trabajo)</w:t>
      </w:r>
    </w:p>
    <w:p>
      <w:pPr>
        <w:spacing w:after="60" w:before="0"/>
      </w:pPr>
    </w:p>
    <w:p>
      <w:pPr>
        <w:spacing w:after="140" w:before="0"/>
      </w:pPr>
      <w:r>
        <w:rPr>
          <w:rFonts w:ascii="Arial" w:cs="Arial" w:eastAsia="Arial" w:hAnsi="Arial"/>
          <w:b w:val="false"/>
          <w:bCs w:val="false"/>
          <w:i w:val="false"/>
          <w:iCs w:val="false"/>
          <w:color w:val="1A1A2E"/>
          <w:sz w:val="22"/>
          <w:szCs w:val="22"/>
        </w:rPr>
        <w:t xml:space="preserve">Aquí está la joya oculta del negocio. La IA de FincaOS ya asigna proveedores automáticamente. El siguiente paso es cobrar una comisión del 5-10% sobre cada trabajo completado que la plataforma haya generado. Es el modelo de Airbnb, Glovo o cualquier marketplace.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tcMar>
              <w:top w:type="dxa" w:w="60"/>
              <w:left w:type="dxa" w:w="0"/>
              <w:bottom w:type="dxa" w:w="60"/>
              <w:right w:type="dxa" w:w="200"/>
            </w:tcMar>
          </w:tcPr>
          <w:p>
            <w:pPr>
              <w:spacing w:after="80"/>
            </w:pPr>
            <w:r>
              <w:rPr>
                <w:rFonts w:ascii="Arial" w:cs="Arial" w:eastAsia="Arial" w:hAnsi="Arial"/>
                <w:b/>
                <w:bCs/>
                <w:color w:val="E8503A"/>
                <w:sz w:val="22"/>
                <w:szCs w:val="22"/>
              </w:rPr>
              <w:t xml:space="preserve">Cómo funciona</w:t>
            </w:r>
          </w:p>
          <w:p>
            <w:pPr>
              <w:pStyle w:val="ListParagraph"/>
              <w:numPr>
                <w:ilvl w:val="0"/>
                <w:numId w:val="2"/>
              </w:numPr>
              <w:spacing w:after="60" w:before="40"/>
            </w:pPr>
            <w:r>
              <w:rPr>
                <w:rFonts w:ascii="Arial" w:cs="Arial" w:eastAsia="Arial" w:hAnsi="Arial"/>
                <w:color w:val="1A1A2E"/>
                <w:sz w:val="22"/>
                <w:szCs w:val="22"/>
              </w:rPr>
              <w:t xml:space="preserve">El proveedor se registra gratis en FincaOS</w:t>
            </w:r>
          </w:p>
          <w:p>
            <w:pPr>
              <w:pStyle w:val="ListParagraph"/>
              <w:numPr>
                <w:ilvl w:val="0"/>
                <w:numId w:val="2"/>
              </w:numPr>
              <w:spacing w:after="60" w:before="40"/>
            </w:pPr>
            <w:r>
              <w:rPr>
                <w:rFonts w:ascii="Arial" w:cs="Arial" w:eastAsia="Arial" w:hAnsi="Arial"/>
                <w:color w:val="1A1A2E"/>
                <w:sz w:val="22"/>
                <w:szCs w:val="22"/>
              </w:rPr>
              <w:t xml:space="preserve">La IA le envía trabajos que coinciden con su especialidad y zona</w:t>
            </w:r>
          </w:p>
          <w:p>
            <w:pPr>
              <w:pStyle w:val="ListParagraph"/>
              <w:numPr>
                <w:ilvl w:val="0"/>
                <w:numId w:val="2"/>
              </w:numPr>
              <w:spacing w:after="60" w:before="40"/>
            </w:pPr>
            <w:r>
              <w:rPr>
                <w:rFonts w:ascii="Arial" w:cs="Arial" w:eastAsia="Arial" w:hAnsi="Arial"/>
                <w:color w:val="1A1A2E"/>
                <w:sz w:val="22"/>
                <w:szCs w:val="22"/>
              </w:rPr>
              <w:t xml:space="preserve">Cuando acepta un trabajo y cobra al cliente, FincaOS retiene el 7% del presupuesto</w:t>
            </w:r>
          </w:p>
          <w:p>
            <w:pPr>
              <w:pStyle w:val="ListParagraph"/>
              <w:numPr>
                <w:ilvl w:val="0"/>
                <w:numId w:val="2"/>
              </w:numPr>
              <w:spacing w:after="60" w:before="40"/>
            </w:pPr>
            <w:r>
              <w:rPr>
                <w:rFonts w:ascii="Arial" w:cs="Arial" w:eastAsia="Arial" w:hAnsi="Arial"/>
                <w:color w:val="1A1A2E"/>
                <w:sz w:val="22"/>
                <w:szCs w:val="22"/>
              </w:rPr>
              <w:t xml:space="preserve">El pago ya fluye por Stripe, así que la comisión se aplica automáticamente</w:t>
            </w:r>
          </w:p>
          <w:p>
            <w:pPr>
              <w:spacing w:after="20" w:before="0"/>
            </w:pPr>
          </w:p>
          <w:p>
            <w:pPr>
              <w:spacing w:after="140" w:before="0"/>
            </w:pPr>
            <w:r>
              <w:rPr>
                <w:rFonts w:ascii="Arial" w:cs="Arial" w:eastAsia="Arial" w:hAnsi="Arial"/>
                <w:b w:val="false"/>
                <w:bCs w:val="false"/>
                <w:i/>
                <w:iCs/>
                <w:color w:val="6B7280"/>
                <w:sz w:val="22"/>
                <w:szCs w:val="22"/>
              </w:rPr>
              <w:t xml:space="preserve">Para el proveedor es un trato justo: solo paga cuando gana.</w:t>
            </w:r>
          </w:p>
        </w:tc>
        <w:tc>
          <w:tcPr>
            <w:tcW w:type="dxa" w:w="4680"/>
            <w:tcBorders>
              <w:top w:val="nil" w:color="FFFFFF" w:sz="0"/>
              <w:left w:val="nil" w:color="FFFFFF" w:sz="0"/>
              <w:bottom w:val="nil" w:color="FFFFFF" w:sz="0"/>
              <w:right w:val="nil" w:color="FFFFFF" w:sz="0"/>
            </w:tcBorders>
            <w:tcMar>
              <w:top w:type="dxa" w:w="60"/>
              <w:left w:type="dxa" w:w="200"/>
              <w:bottom w:type="dxa" w:w="60"/>
              <w:right w:type="dxa" w:w="0"/>
            </w:tcMar>
          </w:tcPr>
          <w:p>
            <w:pPr>
              <w:spacing w:after="80"/>
            </w:pPr>
            <w:r>
              <w:rPr>
                <w:rFonts w:ascii="Arial" w:cs="Arial" w:eastAsia="Arial" w:hAnsi="Arial"/>
                <w:b/>
                <w:bCs/>
                <w:color w:val="E8503A"/>
                <w:sz w:val="22"/>
                <w:szCs w:val="22"/>
              </w:rPr>
              <w:t xml:space="preserve">Proyección de ingresos</w:t>
            </w:r>
          </w:p>
          <w:p>
            <w:pPr>
              <w:pStyle w:val="ListParagraph"/>
              <w:numPr>
                <w:ilvl w:val="0"/>
                <w:numId w:val="2"/>
              </w:numPr>
              <w:spacing w:after="60" w:before="40"/>
            </w:pPr>
            <w:r>
              <w:rPr>
                <w:rFonts w:ascii="Arial" w:cs="Arial" w:eastAsia="Arial" w:hAnsi="Arial"/>
                <w:color w:val="1A1A2E"/>
                <w:sz w:val="22"/>
                <w:szCs w:val="22"/>
              </w:rPr>
              <w:t xml:space="preserve">Coste medio de una reparación: €200</w:t>
            </w:r>
          </w:p>
          <w:p>
            <w:pPr>
              <w:pStyle w:val="ListParagraph"/>
              <w:numPr>
                <w:ilvl w:val="0"/>
                <w:numId w:val="2"/>
              </w:numPr>
              <w:spacing w:after="60" w:before="40"/>
            </w:pPr>
            <w:r>
              <w:rPr>
                <w:rFonts w:ascii="Arial" w:cs="Arial" w:eastAsia="Arial" w:hAnsi="Arial"/>
                <w:color w:val="1A1A2E"/>
                <w:sz w:val="22"/>
                <w:szCs w:val="22"/>
              </w:rPr>
              <w:t xml:space="preserve">Trabajos por comunidad al mes: ~2</w:t>
            </w:r>
          </w:p>
          <w:p>
            <w:pPr>
              <w:pStyle w:val="ListParagraph"/>
              <w:numPr>
                <w:ilvl w:val="0"/>
                <w:numId w:val="2"/>
              </w:numPr>
              <w:spacing w:after="60" w:before="40"/>
            </w:pPr>
            <w:r>
              <w:rPr>
                <w:rFonts w:ascii="Arial" w:cs="Arial" w:eastAsia="Arial" w:hAnsi="Arial"/>
                <w:color w:val="1A1A2E"/>
                <w:sz w:val="22"/>
                <w:szCs w:val="22"/>
              </w:rPr>
              <w:t xml:space="preserve">Con 100 comunidades activas: 200 trabajos/mes</w:t>
            </w:r>
          </w:p>
          <w:p>
            <w:pPr>
              <w:pStyle w:val="ListParagraph"/>
              <w:numPr>
                <w:ilvl w:val="0"/>
                <w:numId w:val="2"/>
              </w:numPr>
              <w:spacing w:after="60" w:before="40"/>
            </w:pPr>
            <w:r>
              <w:rPr>
                <w:rFonts w:ascii="Arial" w:cs="Arial" w:eastAsia="Arial" w:hAnsi="Arial"/>
                <w:color w:val="1A1A2E"/>
                <w:sz w:val="22"/>
                <w:szCs w:val="22"/>
              </w:rPr>
              <w:t xml:space="preserve">Factura bruta movilizada: €40.000/mes</w:t>
            </w:r>
          </w:p>
          <w:p>
            <w:pPr>
              <w:pStyle w:val="ListParagraph"/>
              <w:numPr>
                <w:ilvl w:val="0"/>
                <w:numId w:val="2"/>
              </w:numPr>
              <w:spacing w:after="60" w:before="40"/>
            </w:pPr>
            <w:r>
              <w:rPr>
                <w:rFonts w:ascii="Arial" w:cs="Arial" w:eastAsia="Arial" w:hAnsi="Arial"/>
                <w:color w:val="1A1A2E"/>
                <w:sz w:val="22"/>
                <w:szCs w:val="22"/>
              </w:rPr>
              <w:t xml:space="preserve">Comisión 7%: €2.800/mes adicionales</w:t>
            </w:r>
          </w:p>
          <w:p>
            <w:pPr>
              <w:spacing w:after="20" w:before="0"/>
            </w:pPr>
          </w:p>
          <w:p>
            <w:pPr>
              <w:spacing w:after="140" w:before="0"/>
            </w:pPr>
            <w:r>
              <w:rPr>
                <w:rFonts w:ascii="Arial" w:cs="Arial" w:eastAsia="Arial" w:hAnsi="Arial"/>
                <w:b w:val="false"/>
                <w:bCs w:val="false"/>
                <w:i/>
                <w:iCs/>
                <w:color w:val="6B7280"/>
                <w:sz w:val="22"/>
                <w:szCs w:val="22"/>
              </w:rPr>
              <w:t xml:space="preserve">Escalable sin costes fijos adicionales.</w:t>
            </w:r>
          </w:p>
        </w:tc>
      </w:tr>
    </w:tbl>
    <w:p>
      <w:pPr>
        <w:spacing w:after="120" w:before="0"/>
      </w:pPr>
    </w:p>
    <w:p>
      <w:pPr>
        <w:pStyle w:val="Heading2"/>
        <w:spacing w:after="100" w:before="280"/>
      </w:pPr>
      <w:r>
        <w:rPr>
          <w:rFonts w:ascii="Arial" w:cs="Arial" w:eastAsia="Arial" w:hAnsi="Arial"/>
          <w:b/>
          <w:bCs/>
          <w:color w:val="1A1A2E"/>
          <w:sz w:val="28"/>
          <w:szCs w:val="28"/>
        </w:rPr>
        <w:t xml:space="preserve">Fuente 4 — Licencia White Label (Rebranding para Empresas)</w:t>
      </w:r>
    </w:p>
    <w:p>
      <w:pPr>
        <w:spacing w:after="60" w:before="0"/>
      </w:pPr>
    </w:p>
    <w:p>
      <w:pPr>
        <w:spacing w:after="140" w:before="0"/>
      </w:pPr>
      <w:r>
        <w:rPr>
          <w:rFonts w:ascii="Arial" w:cs="Arial" w:eastAsia="Arial" w:hAnsi="Arial"/>
          <w:b w:val="false"/>
          <w:bCs w:val="false"/>
          <w:i w:val="false"/>
          <w:iCs w:val="false"/>
          <w:color w:val="1A1A2E"/>
          <w:sz w:val="22"/>
          <w:szCs w:val="22"/>
        </w:rPr>
        <w:t xml:space="preserve">Grandes gestoras inmobiliarias, aseguradoras de hogar o constructoras pueden querer vender FincaOS a sus clientes con su propio nombre y logo. Tú cobras una licencia mensual de €2.000-5.000 por el derecho a usar la plataforma bajo su marca.</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il" w:color="FFFFFF" w:sz="0"/>
              <w:left w:val="nil" w:color="FFFFFF" w:sz="0"/>
              <w:bottom w:val="nil" w:color="FFFFFF" w:sz="0"/>
              <w:right w:val="nil" w:color="FFFFFF" w:sz="0"/>
            </w:tcBorders>
            <w:tcMar>
              <w:top w:type="dxa" w:w="60"/>
              <w:left w:type="dxa" w:w="0"/>
              <w:bottom w:type="dxa" w:w="60"/>
              <w:right w:type="dxa" w:w="200"/>
            </w:tcMar>
          </w:tcPr>
          <w:p>
            <w:pPr>
              <w:spacing w:after="80"/>
            </w:pPr>
            <w:r>
              <w:rPr>
                <w:rFonts w:ascii="Arial" w:cs="Arial" w:eastAsia="Arial" w:hAnsi="Arial"/>
                <w:b/>
                <w:bCs/>
                <w:color w:val="E8503A"/>
                <w:sz w:val="22"/>
                <w:szCs w:val="22"/>
              </w:rPr>
              <w:t xml:space="preserve">Clientes objetivo</w:t>
            </w:r>
          </w:p>
          <w:p>
            <w:pPr>
              <w:pStyle w:val="ListParagraph"/>
              <w:numPr>
                <w:ilvl w:val="0"/>
                <w:numId w:val="2"/>
              </w:numPr>
              <w:spacing w:after="60" w:before="40"/>
            </w:pPr>
            <w:r>
              <w:rPr>
                <w:rFonts w:ascii="Arial" w:cs="Arial" w:eastAsia="Arial" w:hAnsi="Arial"/>
                <w:color w:val="1A1A2E"/>
                <w:sz w:val="22"/>
                <w:szCs w:val="22"/>
              </w:rPr>
              <w:t xml:space="preserve">Promotoras con carteras de vivienda nueva</w:t>
            </w:r>
          </w:p>
          <w:p>
            <w:pPr>
              <w:pStyle w:val="ListParagraph"/>
              <w:numPr>
                <w:ilvl w:val="0"/>
                <w:numId w:val="2"/>
              </w:numPr>
              <w:spacing w:after="60" w:before="40"/>
            </w:pPr>
            <w:r>
              <w:rPr>
                <w:rFonts w:ascii="Arial" w:cs="Arial" w:eastAsia="Arial" w:hAnsi="Arial"/>
                <w:color w:val="1A1A2E"/>
                <w:sz w:val="22"/>
                <w:szCs w:val="22"/>
              </w:rPr>
              <w:t xml:space="preserve">Aseguradoras que quieren diferenciarse en seguros de hogar</w:t>
            </w:r>
          </w:p>
          <w:p>
            <w:pPr>
              <w:pStyle w:val="ListParagraph"/>
              <w:numPr>
                <w:ilvl w:val="0"/>
                <w:numId w:val="2"/>
              </w:numPr>
              <w:spacing w:after="60" w:before="40"/>
            </w:pPr>
            <w:r>
              <w:rPr>
                <w:rFonts w:ascii="Arial" w:cs="Arial" w:eastAsia="Arial" w:hAnsi="Arial"/>
                <w:color w:val="1A1A2E"/>
                <w:sz w:val="22"/>
                <w:szCs w:val="22"/>
              </w:rPr>
              <w:t xml:space="preserve">Gestoras de patrimonios y fondos inmobiliarios</w:t>
            </w:r>
          </w:p>
          <w:p>
            <w:pPr>
              <w:pStyle w:val="ListParagraph"/>
              <w:numPr>
                <w:ilvl w:val="0"/>
                <w:numId w:val="2"/>
              </w:numPr>
              <w:spacing w:after="60" w:before="40"/>
            </w:pPr>
            <w:r>
              <w:rPr>
                <w:rFonts w:ascii="Arial" w:cs="Arial" w:eastAsia="Arial" w:hAnsi="Arial"/>
                <w:color w:val="1A1A2E"/>
                <w:sz w:val="22"/>
                <w:szCs w:val="22"/>
              </w:rPr>
              <w:t xml:space="preserve">Grandes despachos de administradores de fincas</w:t>
            </w:r>
          </w:p>
          <w:p>
            <w:pPr>
              <w:pStyle w:val="ListParagraph"/>
              <w:numPr>
                <w:ilvl w:val="0"/>
                <w:numId w:val="2"/>
              </w:numPr>
              <w:spacing w:after="60" w:before="40"/>
            </w:pPr>
            <w:r>
              <w:rPr>
                <w:rFonts w:ascii="Arial" w:cs="Arial" w:eastAsia="Arial" w:hAnsi="Arial"/>
                <w:color w:val="1A1A2E"/>
                <w:sz w:val="22"/>
                <w:szCs w:val="22"/>
              </w:rPr>
              <w:t xml:space="preserve">Mutualidades de propietarios</w:t>
            </w:r>
          </w:p>
        </w:tc>
        <w:tc>
          <w:tcPr>
            <w:tcW w:type="dxa" w:w="4680"/>
            <w:tcBorders>
              <w:top w:val="nil" w:color="FFFFFF" w:sz="0"/>
              <w:left w:val="nil" w:color="FFFFFF" w:sz="0"/>
              <w:bottom w:val="nil" w:color="FFFFFF" w:sz="0"/>
              <w:right w:val="nil" w:color="FFFFFF" w:sz="0"/>
            </w:tcBorders>
            <w:tcMar>
              <w:top w:type="dxa" w:w="60"/>
              <w:left w:type="dxa" w:w="200"/>
              <w:bottom w:type="dxa" w:w="60"/>
              <w:right w:type="dxa" w:w="0"/>
            </w:tcMar>
          </w:tcPr>
          <w:p>
            <w:pPr>
              <w:spacing w:after="80"/>
            </w:pPr>
            <w:r>
              <w:rPr>
                <w:rFonts w:ascii="Arial" w:cs="Arial" w:eastAsia="Arial" w:hAnsi="Arial"/>
                <w:b/>
                <w:bCs/>
                <w:color w:val="E8503A"/>
                <w:sz w:val="22"/>
                <w:szCs w:val="22"/>
              </w:rPr>
              <w:t xml:space="preserve">Qué incluye la licencia</w:t>
            </w:r>
          </w:p>
          <w:p>
            <w:pPr>
              <w:pStyle w:val="ListParagraph"/>
              <w:numPr>
                <w:ilvl w:val="0"/>
                <w:numId w:val="2"/>
              </w:numPr>
              <w:spacing w:after="60" w:before="40"/>
            </w:pPr>
            <w:r>
              <w:rPr>
                <w:rFonts w:ascii="Arial" w:cs="Arial" w:eastAsia="Arial" w:hAnsi="Arial"/>
                <w:color w:val="1A1A2E"/>
                <w:sz w:val="22"/>
                <w:szCs w:val="22"/>
              </w:rPr>
              <w:t xml:space="preserve">Logo y colores personalizados</w:t>
            </w:r>
          </w:p>
          <w:p>
            <w:pPr>
              <w:pStyle w:val="ListParagraph"/>
              <w:numPr>
                <w:ilvl w:val="0"/>
                <w:numId w:val="2"/>
              </w:numPr>
              <w:spacing w:after="60" w:before="40"/>
            </w:pPr>
            <w:r>
              <w:rPr>
                <w:rFonts w:ascii="Arial" w:cs="Arial" w:eastAsia="Arial" w:hAnsi="Arial"/>
                <w:color w:val="1A1A2E"/>
                <w:sz w:val="22"/>
                <w:szCs w:val="22"/>
              </w:rPr>
              <w:t xml:space="preserve">Dominio propio (app.suempresa.com)</w:t>
            </w:r>
          </w:p>
          <w:p>
            <w:pPr>
              <w:pStyle w:val="ListParagraph"/>
              <w:numPr>
                <w:ilvl w:val="0"/>
                <w:numId w:val="2"/>
              </w:numPr>
              <w:spacing w:after="60" w:before="40"/>
            </w:pPr>
            <w:r>
              <w:rPr>
                <w:rFonts w:ascii="Arial" w:cs="Arial" w:eastAsia="Arial" w:hAnsi="Arial"/>
                <w:color w:val="1A1A2E"/>
                <w:sz w:val="22"/>
                <w:szCs w:val="22"/>
              </w:rPr>
              <w:t xml:space="preserve">Onboarding de sus comunidades existentes</w:t>
            </w:r>
          </w:p>
          <w:p>
            <w:pPr>
              <w:pStyle w:val="ListParagraph"/>
              <w:numPr>
                <w:ilvl w:val="0"/>
                <w:numId w:val="2"/>
              </w:numPr>
              <w:spacing w:after="60" w:before="40"/>
            </w:pPr>
            <w:r>
              <w:rPr>
                <w:rFonts w:ascii="Arial" w:cs="Arial" w:eastAsia="Arial" w:hAnsi="Arial"/>
                <w:color w:val="1A1A2E"/>
                <w:sz w:val="22"/>
                <w:szCs w:val="22"/>
              </w:rPr>
              <w:t xml:space="preserve">SLA de soporte prioritario</w:t>
            </w:r>
          </w:p>
          <w:p>
            <w:pPr>
              <w:pStyle w:val="ListParagraph"/>
              <w:numPr>
                <w:ilvl w:val="0"/>
                <w:numId w:val="2"/>
              </w:numPr>
              <w:spacing w:after="60" w:before="40"/>
            </w:pPr>
            <w:r>
              <w:rPr>
                <w:rFonts w:ascii="Arial" w:cs="Arial" w:eastAsia="Arial" w:hAnsi="Arial"/>
                <w:color w:val="1A1A2E"/>
                <w:sz w:val="22"/>
                <w:szCs w:val="22"/>
              </w:rPr>
              <w:t xml:space="preserve">Acceso API para integraciones con sus sistemas</w:t>
            </w:r>
          </w:p>
        </w:tc>
      </w:tr>
    </w:tbl>
    <w:p>
      <w:pPr>
        <w:spacing w:after="120" w:before="0"/>
      </w:pPr>
    </w:p>
    <w:p>
      <w:pPr>
        <w:pStyle w:val="Heading2"/>
        <w:spacing w:after="100" w:before="280"/>
      </w:pPr>
      <w:r>
        <w:rPr>
          <w:rFonts w:ascii="Arial" w:cs="Arial" w:eastAsia="Arial" w:hAnsi="Arial"/>
          <w:b/>
          <w:bCs/>
          <w:color w:val="1A1A2E"/>
          <w:sz w:val="28"/>
          <w:szCs w:val="28"/>
        </w:rPr>
        <w:t xml:space="preserve">Fuente 5 — Financiación de Reparaciones (Fin-tech Comunitario)</w:t>
      </w:r>
    </w:p>
    <w:p>
      <w:pPr>
        <w:spacing w:after="60" w:before="0"/>
      </w:pPr>
    </w:p>
    <w:p>
      <w:pPr>
        <w:spacing w:after="140" w:before="0"/>
      </w:pPr>
      <w:r>
        <w:rPr>
          <w:rFonts w:ascii="Arial" w:cs="Arial" w:eastAsia="Arial" w:hAnsi="Arial"/>
          <w:b w:val="false"/>
          <w:bCs w:val="false"/>
          <w:i w:val="false"/>
          <w:iCs w:val="false"/>
          <w:color w:val="1A1A2E"/>
          <w:sz w:val="22"/>
          <w:szCs w:val="22"/>
        </w:rPr>
        <w:t xml:space="preserve">Las comunidades a menudo necesitan financiación para obras grandes (fachada, ascensor, impermeabilización). FincaOS ya tiene toda la información financiera de la comunidad: historial de pagos, morosidad, cuotas activas. Esto permite ofrecer préstamos comunitarios en alianza con una entidad financiera y cobrar una comisión de apertura del 1-2%.</w:t>
      </w:r>
    </w:p>
    <w:p>
      <w:pPr>
        <w:spacing w:after="60" w:before="0"/>
      </w:pPr>
    </w:p>
    <w:p>
      <w:pPr>
        <w:pStyle w:val="ListParagraph"/>
        <w:numPr>
          <w:ilvl w:val="0"/>
          <w:numId w:val="2"/>
        </w:numPr>
        <w:spacing w:after="60" w:before="40"/>
      </w:pPr>
      <w:r>
        <w:rPr>
          <w:rFonts w:ascii="Arial" w:cs="Arial" w:eastAsia="Arial" w:hAnsi="Arial"/>
          <w:b/>
          <w:bCs/>
          <w:color w:val="E8503A"/>
          <w:sz w:val="22"/>
          <w:szCs w:val="22"/>
        </w:rPr>
        <w:t xml:space="preserve">💰 </w:t>
      </w:r>
      <w:r>
        <w:rPr>
          <w:rFonts w:ascii="Arial" w:cs="Arial" w:eastAsia="Arial" w:hAnsi="Arial"/>
          <w:color w:val="1A1A2E"/>
          <w:sz w:val="22"/>
          <w:szCs w:val="22"/>
        </w:rPr>
        <w:t xml:space="preserve">Derrama media para rehabilitación de fachada: €30.000 - €150.000</w:t>
      </w:r>
    </w:p>
    <w:p>
      <w:pPr>
        <w:pStyle w:val="ListParagraph"/>
        <w:numPr>
          <w:ilvl w:val="0"/>
          <w:numId w:val="2"/>
        </w:numPr>
        <w:spacing w:after="60" w:before="40"/>
      </w:pPr>
      <w:r>
        <w:rPr>
          <w:rFonts w:ascii="Arial" w:cs="Arial" w:eastAsia="Arial" w:hAnsi="Arial"/>
          <w:b/>
          <w:bCs/>
          <w:color w:val="E8503A"/>
          <w:sz w:val="22"/>
          <w:szCs w:val="22"/>
        </w:rPr>
        <w:t xml:space="preserve">💰 </w:t>
      </w:r>
      <w:r>
        <w:rPr>
          <w:rFonts w:ascii="Arial" w:cs="Arial" w:eastAsia="Arial" w:hAnsi="Arial"/>
          <w:color w:val="1A1A2E"/>
          <w:sz w:val="22"/>
          <w:szCs w:val="22"/>
        </w:rPr>
        <w:t xml:space="preserve">Comisión de intermediación del 1,5%: €450 - €2.250 por operación</w:t>
      </w:r>
    </w:p>
    <w:p>
      <w:pPr>
        <w:pStyle w:val="ListParagraph"/>
        <w:numPr>
          <w:ilvl w:val="0"/>
          <w:numId w:val="2"/>
        </w:numPr>
        <w:spacing w:after="60" w:before="40"/>
      </w:pPr>
      <w:r>
        <w:rPr>
          <w:rFonts w:ascii="Arial" w:cs="Arial" w:eastAsia="Arial" w:hAnsi="Arial"/>
          <w:b/>
          <w:bCs/>
          <w:color w:val="E8503A"/>
          <w:sz w:val="22"/>
          <w:szCs w:val="22"/>
        </w:rPr>
        <w:t xml:space="preserve">✅ </w:t>
      </w:r>
      <w:r>
        <w:rPr>
          <w:rFonts w:ascii="Arial" w:cs="Arial" w:eastAsia="Arial" w:hAnsi="Arial"/>
          <w:color w:val="1A1A2E"/>
          <w:sz w:val="22"/>
          <w:szCs w:val="22"/>
        </w:rPr>
        <w:t xml:space="preserve">Sin riesgo crediticio para FincaOS (solo intermedias, no prestas tú)</w:t>
      </w:r>
    </w:p>
    <w:p>
      <w:pPr>
        <w:pStyle w:val="ListParagraph"/>
        <w:numPr>
          <w:ilvl w:val="0"/>
          <w:numId w:val="2"/>
        </w:numPr>
        <w:spacing w:after="60" w:before="40"/>
      </w:pPr>
      <w:r>
        <w:rPr>
          <w:rFonts w:ascii="Arial" w:cs="Arial" w:eastAsia="Arial" w:hAnsi="Arial"/>
          <w:b/>
          <w:bCs/>
          <w:color w:val="E8503A"/>
          <w:sz w:val="22"/>
          <w:szCs w:val="22"/>
        </w:rPr>
        <w:t xml:space="preserve">✅ </w:t>
      </w:r>
      <w:r>
        <w:rPr>
          <w:rFonts w:ascii="Arial" w:cs="Arial" w:eastAsia="Arial" w:hAnsi="Arial"/>
          <w:color w:val="1A1A2E"/>
          <w:sz w:val="22"/>
          <w:szCs w:val="22"/>
        </w:rPr>
        <w:t xml:space="preserve">La comunidad ya confía en FincaOS para sus finanzas, acepta la oferta con naturalidad</w:t>
      </w:r>
    </w:p>
    <w:p>
      <w:pPr>
        <w:spacing w:after="120" w:before="0"/>
      </w:pPr>
    </w:p>
    <w:p>
      <w:pPr>
        <w:pStyle w:val="Heading2"/>
        <w:spacing w:after="100" w:before="280"/>
      </w:pPr>
      <w:r>
        <w:rPr>
          <w:rFonts w:ascii="Arial" w:cs="Arial" w:eastAsia="Arial" w:hAnsi="Arial"/>
          <w:b/>
          <w:bCs/>
          <w:color w:val="1A1A2E"/>
          <w:sz w:val="28"/>
          <w:szCs w:val="28"/>
        </w:rPr>
        <w:t xml:space="preserve">Fuente 6 — Módulos Premium de Pago por Uso</w:t>
      </w:r>
    </w:p>
    <w:p>
      <w:pPr>
        <w:spacing w:after="60" w:before="0"/>
      </w:pPr>
    </w:p>
    <w:p>
      <w:pPr>
        <w:spacing w:after="140" w:before="0"/>
      </w:pPr>
      <w:r>
        <w:rPr>
          <w:rFonts w:ascii="Arial" w:cs="Arial" w:eastAsia="Arial" w:hAnsi="Arial"/>
          <w:b w:val="false"/>
          <w:bCs w:val="false"/>
          <w:i w:val="false"/>
          <w:iCs w:val="false"/>
          <w:color w:val="1A1A2E"/>
          <w:sz w:val="22"/>
          <w:szCs w:val="22"/>
        </w:rPr>
        <w:t xml:space="preserve">Dentro de la propia app, funcionalidades avanzadas que se activan como add-ons: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E5E7EB" w:sz="1"/>
              <w:left w:val="single" w:color="E5E7EB" w:sz="1"/>
              <w:bottom w:val="single" w:color="E5E7EB" w:sz="1"/>
              <w:right w:val="single" w:color="E5E7EB" w:sz="1"/>
            </w:tcBorders>
            <w:shd w:fill="E8503A" w:val="clear"/>
            <w:tcMar>
              <w:top w:type="dxa" w:w="80"/>
              <w:left w:type="dxa" w:w="120"/>
              <w:bottom w:type="dxa" w:w="80"/>
              <w:right w:type="dxa" w:w="120"/>
            </w:tcMar>
          </w:tcPr>
          <w:p>
            <w:r>
              <w:rPr>
                <w:rFonts w:ascii="Arial" w:cs="Arial" w:eastAsia="Arial" w:hAnsi="Arial"/>
                <w:b/>
                <w:bCs/>
                <w:color w:val="FFFFFF"/>
                <w:sz w:val="20"/>
                <w:szCs w:val="20"/>
              </w:rPr>
              <w:t xml:space="preserve">Módulo</w:t>
            </w:r>
          </w:p>
        </w:tc>
        <w:tc>
          <w:tcPr>
            <w:tcW w:type="dxa" w:w="2000"/>
            <w:tcBorders>
              <w:top w:val="single" w:color="E5E7EB" w:sz="1"/>
              <w:left w:val="single" w:color="E5E7EB" w:sz="1"/>
              <w:bottom w:val="single" w:color="E5E7EB" w:sz="1"/>
              <w:right w:val="single" w:color="E5E7EB" w:sz="1"/>
            </w:tcBorders>
            <w:shd w:fill="E8503A" w:val="clear"/>
            <w:tcMar>
              <w:top w:type="dxa" w:w="80"/>
              <w:left w:type="dxa" w:w="120"/>
              <w:bottom w:type="dxa" w:w="80"/>
              <w:right w:type="dxa" w:w="120"/>
            </w:tcMar>
          </w:tcPr>
          <w:p>
            <w:r>
              <w:rPr>
                <w:rFonts w:ascii="Arial" w:cs="Arial" w:eastAsia="Arial" w:hAnsi="Arial"/>
                <w:b/>
                <w:bCs/>
                <w:color w:val="FFFFFF"/>
                <w:sz w:val="20"/>
                <w:szCs w:val="20"/>
              </w:rPr>
              <w:t xml:space="preserve">Precio</w:t>
            </w:r>
          </w:p>
        </w:tc>
        <w:tc>
          <w:tcPr>
            <w:tcW w:type="dxa" w:w="4160"/>
            <w:tcBorders>
              <w:top w:val="single" w:color="E5E7EB" w:sz="1"/>
              <w:left w:val="single" w:color="E5E7EB" w:sz="1"/>
              <w:bottom w:val="single" w:color="E5E7EB" w:sz="1"/>
              <w:right w:val="single" w:color="E5E7EB" w:sz="1"/>
            </w:tcBorders>
            <w:shd w:fill="E8503A" w:val="clear"/>
            <w:tcMar>
              <w:top w:type="dxa" w:w="80"/>
              <w:left w:type="dxa" w:w="120"/>
              <w:bottom w:type="dxa" w:w="80"/>
              <w:right w:type="dxa" w:w="120"/>
            </w:tcMar>
          </w:tcPr>
          <w:p>
            <w:r>
              <w:rPr>
                <w:rFonts w:ascii="Arial" w:cs="Arial" w:eastAsia="Arial" w:hAnsi="Arial"/>
                <w:b/>
                <w:bCs/>
                <w:color w:val="FFFFFF"/>
                <w:sz w:val="20"/>
                <w:szCs w:val="20"/>
              </w:rPr>
              <w:t xml:space="preserve">Descripción</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Actas de Junta con IA</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E8503A"/>
                <w:sz w:val="20"/>
                <w:szCs w:val="20"/>
              </w:rPr>
              <w:t xml:space="preserve">+€29/mes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La IA genera el acta de la junta automáticamente a partir de los temas votados y los acuerdos tomados.</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Informes anuales</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E8503A"/>
                <w:sz w:val="20"/>
                <w:szCs w:val="20"/>
              </w:rPr>
              <w:t xml:space="preserve">+€19/junta</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6B7280"/>
                <w:sz w:val="20"/>
                <w:szCs w:val="20"/>
              </w:rPr>
              <w:t xml:space="preserve">Informe PDF con toda la actividad del año: incidencias, gastos, proveedores, votaciones.</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Mediador profesional</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E8503A"/>
                <w:sz w:val="20"/>
                <w:szCs w:val="20"/>
              </w:rPr>
              <w:t xml:space="preserve">€150-400/caso</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Asignación de mediador humano certificado para conflictos complejos entre vecinos.</w:t>
            </w:r>
          </w:p>
        </w:tc>
      </w:tr>
      <w:tr>
        <w:tc>
          <w:tcPr>
            <w:tcW w:type="dxa" w:w="3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1A1A2E"/>
                <w:sz w:val="20"/>
                <w:szCs w:val="20"/>
              </w:rPr>
              <w:t xml:space="preserve">SMS de recordatorio</w:t>
            </w:r>
          </w:p>
        </w:tc>
        <w:tc>
          <w:tcPr>
            <w:tcW w:type="dxa" w:w="2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E8503A"/>
                <w:sz w:val="20"/>
                <w:szCs w:val="20"/>
              </w:rPr>
              <w:t xml:space="preserve">+€9/mes</w:t>
            </w:r>
          </w:p>
        </w:tc>
        <w:tc>
          <w:tcPr>
            <w:tcW w:type="dxa" w:w="4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color w:val="6B7280"/>
                <w:sz w:val="20"/>
                <w:szCs w:val="20"/>
              </w:rPr>
              <w:t xml:space="preserve">Recordatorios de cuotas también por SMS para vecinos sin smartphone.</w:t>
            </w:r>
          </w:p>
        </w:tc>
      </w:tr>
      <w:tr>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1A1A2E"/>
                <w:sz w:val="20"/>
                <w:szCs w:val="20"/>
              </w:rPr>
              <w:t xml:space="preserve">Integración contabilidad</w:t>
            </w:r>
          </w:p>
        </w:tc>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bCs/>
                <w:color w:val="E8503A"/>
                <w:sz w:val="20"/>
                <w:szCs w:val="20"/>
              </w:rPr>
              <w:t xml:space="preserve">+€39/mes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6B7280"/>
                <w:sz w:val="20"/>
                <w:szCs w:val="20"/>
              </w:rPr>
              <w:t xml:space="preserve">Exportación directa a software de contabilidad del administrador (Conta+, Sage, etc.).</w:t>
            </w:r>
          </w:p>
        </w:tc>
      </w:tr>
    </w:tbl>
    <w:p>
      <w:pPr>
        <w:spacing w:after="120" w:before="0"/>
      </w:pPr>
    </w:p>
    <w:p>
      <w:pPr>
        <w:pStyle w:val="Heading2"/>
        <w:spacing w:after="100" w:before="280"/>
      </w:pPr>
      <w:r>
        <w:rPr>
          <w:rFonts w:ascii="Arial" w:cs="Arial" w:eastAsia="Arial" w:hAnsi="Arial"/>
          <w:b/>
          <w:bCs/>
          <w:color w:val="1A1A2E"/>
          <w:sz w:val="28"/>
          <w:szCs w:val="28"/>
        </w:rPr>
        <w:t xml:space="preserve">Resumen: Proyección de ingresos combinados (escenario realista año 2)</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E5E7EB" w:sz="1"/>
              <w:left w:val="single" w:color="E5E7EB" w:sz="1"/>
              <w:bottom w:val="single" w:color="E5E7EB" w:sz="1"/>
              <w:right w:val="single" w:color="E5E7E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Fuente de ingresos</w:t>
            </w:r>
          </w:p>
        </w:tc>
        <w:tc>
          <w:tcPr>
            <w:tcW w:type="dxa" w:w="2680"/>
            <w:tcBorders>
              <w:top w:val="single" w:color="E5E7EB" w:sz="1"/>
              <w:left w:val="single" w:color="E5E7EB" w:sz="1"/>
              <w:bottom w:val="single" w:color="E5E7EB" w:sz="1"/>
              <w:right w:val="single" w:color="E5E7E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Supuesto</w:t>
            </w:r>
          </w:p>
        </w:tc>
        <w:tc>
          <w:tcPr>
            <w:tcW w:type="dxa" w:w="2680"/>
            <w:tcBorders>
              <w:top w:val="single" w:color="E5E7EB" w:sz="1"/>
              <w:left w:val="single" w:color="E5E7EB" w:sz="1"/>
              <w:bottom w:val="single" w:color="E5E7EB" w:sz="1"/>
              <w:right w:val="single" w:color="E5E7EB" w:sz="1"/>
            </w:tcBorders>
            <w:shd w:fill="1A1A2E" w:val="clear"/>
            <w:tcMar>
              <w:top w:type="dxa" w:w="80"/>
              <w:left w:type="dxa" w:w="140"/>
              <w:bottom w:type="dxa" w:w="80"/>
              <w:right w:type="dxa" w:w="140"/>
            </w:tcMar>
          </w:tcPr>
          <w:p>
            <w:r>
              <w:rPr>
                <w:rFonts w:ascii="Arial" w:cs="Arial" w:eastAsia="Arial" w:hAnsi="Arial"/>
                <w:b/>
                <w:bCs/>
                <w:color w:val="FFFFFF"/>
                <w:sz w:val="20"/>
                <w:szCs w:val="20"/>
              </w:rPr>
              <w:t xml:space="preserve">Ingreso/mes</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Suscripciones SaaS</w:t>
            </w:r>
          </w:p>
        </w:tc>
        <w:tc>
          <w:tcPr>
            <w:tcW w:type="dxa" w:w="2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6B7280"/>
                <w:sz w:val="20"/>
                <w:szCs w:val="20"/>
              </w:rPr>
              <w:t xml:space="preserve">50 comunidades mix</w:t>
            </w:r>
          </w:p>
        </w:tc>
        <w:tc>
          <w:tcPr>
            <w:tcW w:type="dxa" w:w="2680"/>
            <w:tcBorders>
              <w:top w:val="single" w:color="E5E7EB" w:sz="1"/>
              <w:left w:val="single" w:color="E5E7EB" w:sz="1"/>
              <w:bottom w:val="single" w:color="E5E7EB" w:sz="1"/>
              <w:right w:val="single" w:color="E5E7EB" w:sz="1"/>
            </w:tcBorders>
            <w:shd w:fill="FFF0EE" w:val="clear"/>
            <w:tcMar>
              <w:top w:type="dxa" w:w="80"/>
              <w:left w:type="dxa" w:w="140"/>
              <w:bottom w:type="dxa" w:w="80"/>
              <w:right w:type="dxa" w:w="140"/>
            </w:tcMar>
          </w:tcPr>
          <w:p>
            <w:r>
              <w:rPr>
                <w:rFonts w:ascii="Arial" w:cs="Arial" w:eastAsia="Arial" w:hAnsi="Arial"/>
                <w:b/>
                <w:bCs/>
                <w:color w:val="E8503A"/>
                <w:sz w:val="20"/>
                <w:szCs w:val="20"/>
              </w:rPr>
              <w:t xml:space="preserve">€5.500</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2 contratos empresa (admins)</w:t>
            </w:r>
          </w:p>
        </w:tc>
        <w:tc>
          <w:tcPr>
            <w:tcW w:type="dxa" w:w="2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6B7280"/>
                <w:sz w:val="20"/>
                <w:szCs w:val="20"/>
              </w:rPr>
              <w:t xml:space="preserve">€700/mes cada uno</w:t>
            </w:r>
          </w:p>
        </w:tc>
        <w:tc>
          <w:tcPr>
            <w:tcW w:type="dxa" w:w="2680"/>
            <w:tcBorders>
              <w:top w:val="single" w:color="E5E7EB" w:sz="1"/>
              <w:left w:val="single" w:color="E5E7EB" w:sz="1"/>
              <w:bottom w:val="single" w:color="E5E7EB" w:sz="1"/>
              <w:right w:val="single" w:color="E5E7EB" w:sz="1"/>
            </w:tcBorders>
            <w:shd w:fill="FFF0EE" w:val="clear"/>
            <w:tcMar>
              <w:top w:type="dxa" w:w="80"/>
              <w:left w:type="dxa" w:w="140"/>
              <w:bottom w:type="dxa" w:w="80"/>
              <w:right w:type="dxa" w:w="140"/>
            </w:tcMar>
          </w:tcPr>
          <w:p>
            <w:r>
              <w:rPr>
                <w:rFonts w:ascii="Arial" w:cs="Arial" w:eastAsia="Arial" w:hAnsi="Arial"/>
                <w:b/>
                <w:bCs/>
                <w:color w:val="E8503A"/>
                <w:sz w:val="20"/>
                <w:szCs w:val="20"/>
              </w:rPr>
              <w:t xml:space="preserve">€1.400</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Comisión marketplace</w:t>
            </w:r>
          </w:p>
        </w:tc>
        <w:tc>
          <w:tcPr>
            <w:tcW w:type="dxa" w:w="2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6B7280"/>
                <w:sz w:val="20"/>
                <w:szCs w:val="20"/>
              </w:rPr>
              <w:t xml:space="preserve">100 trabajos × €200 × 7%</w:t>
            </w:r>
          </w:p>
        </w:tc>
        <w:tc>
          <w:tcPr>
            <w:tcW w:type="dxa" w:w="2680"/>
            <w:tcBorders>
              <w:top w:val="single" w:color="E5E7EB" w:sz="1"/>
              <w:left w:val="single" w:color="E5E7EB" w:sz="1"/>
              <w:bottom w:val="single" w:color="E5E7EB" w:sz="1"/>
              <w:right w:val="single" w:color="E5E7EB" w:sz="1"/>
            </w:tcBorders>
            <w:shd w:fill="FFF0EE" w:val="clear"/>
            <w:tcMar>
              <w:top w:type="dxa" w:w="80"/>
              <w:left w:type="dxa" w:w="140"/>
              <w:bottom w:type="dxa" w:w="80"/>
              <w:right w:type="dxa" w:w="140"/>
            </w:tcMar>
          </w:tcPr>
          <w:p>
            <w:r>
              <w:rPr>
                <w:rFonts w:ascii="Arial" w:cs="Arial" w:eastAsia="Arial" w:hAnsi="Arial"/>
                <w:b/>
                <w:bCs/>
                <w:color w:val="E8503A"/>
                <w:sz w:val="20"/>
                <w:szCs w:val="20"/>
              </w:rPr>
              <w:t xml:space="preserve">€1.400</w:t>
            </w:r>
          </w:p>
        </w:tc>
      </w:tr>
      <w:tr>
        <w:tc>
          <w:tcPr>
            <w:tcW w:type="dxa" w:w="40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1A1A2E"/>
                <w:sz w:val="20"/>
                <w:szCs w:val="20"/>
              </w:rPr>
              <w:t xml:space="preserve">Add-ons (actas, informes)</w:t>
            </w:r>
          </w:p>
        </w:tc>
        <w:tc>
          <w:tcPr>
            <w:tcW w:type="dxa" w:w="268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color w:val="6B7280"/>
                <w:sz w:val="20"/>
                <w:szCs w:val="20"/>
              </w:rPr>
              <w:t xml:space="preserve">20 comunidades</w:t>
            </w:r>
          </w:p>
        </w:tc>
        <w:tc>
          <w:tcPr>
            <w:tcW w:type="dxa" w:w="2680"/>
            <w:tcBorders>
              <w:top w:val="single" w:color="E5E7EB" w:sz="1"/>
              <w:left w:val="single" w:color="E5E7EB" w:sz="1"/>
              <w:bottom w:val="single" w:color="E5E7EB" w:sz="1"/>
              <w:right w:val="single" w:color="E5E7EB" w:sz="1"/>
            </w:tcBorders>
            <w:shd w:fill="FFF0EE" w:val="clear"/>
            <w:tcMar>
              <w:top w:type="dxa" w:w="80"/>
              <w:left w:type="dxa" w:w="140"/>
              <w:bottom w:type="dxa" w:w="80"/>
              <w:right w:type="dxa" w:w="140"/>
            </w:tcMar>
          </w:tcPr>
          <w:p>
            <w:r>
              <w:rPr>
                <w:rFonts w:ascii="Arial" w:cs="Arial" w:eastAsia="Arial" w:hAnsi="Arial"/>
                <w:b/>
                <w:bCs/>
                <w:color w:val="E8503A"/>
                <w:sz w:val="20"/>
                <w:szCs w:val="20"/>
              </w:rPr>
              <w:t xml:space="preserve">€580</w:t>
            </w:r>
          </w:p>
        </w:tc>
      </w:tr>
      <w:tr>
        <w:tc>
          <w:tcPr>
            <w:tcW w:type="dxa" w:w="400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 licencia white label</w:t>
            </w:r>
          </w:p>
        </w:tc>
        <w:tc>
          <w:tcPr>
            <w:tcW w:type="dxa" w:w="2680"/>
            <w:tcBorders>
              <w:top w:val="single" w:color="E5E7EB" w:sz="1"/>
              <w:left w:val="single" w:color="E5E7EB" w:sz="1"/>
              <w:bottom w:val="single" w:color="E5E7EB" w:sz="1"/>
              <w:right w:val="single" w:color="E5E7EB" w:sz="1"/>
            </w:tcBorders>
            <w:shd w:fill="FFFFFF" w:val="clear"/>
            <w:tcMar>
              <w:top w:type="dxa" w:w="80"/>
              <w:left w:type="dxa" w:w="140"/>
              <w:bottom w:type="dxa" w:w="80"/>
              <w:right w:type="dxa" w:w="140"/>
            </w:tcMar>
          </w:tcPr>
          <w:p>
            <w:r>
              <w:rPr>
                <w:rFonts w:ascii="Arial" w:cs="Arial" w:eastAsia="Arial" w:hAnsi="Arial"/>
                <w:color w:val="6B7280"/>
                <w:sz w:val="20"/>
                <w:szCs w:val="20"/>
              </w:rPr>
              <w:t xml:space="preserve">1 promotora</w:t>
            </w:r>
          </w:p>
        </w:tc>
        <w:tc>
          <w:tcPr>
            <w:tcW w:type="dxa" w:w="2680"/>
            <w:tcBorders>
              <w:top w:val="single" w:color="E5E7EB" w:sz="1"/>
              <w:left w:val="single" w:color="E5E7EB" w:sz="1"/>
              <w:bottom w:val="single" w:color="E5E7EB" w:sz="1"/>
              <w:right w:val="single" w:color="E5E7EB" w:sz="1"/>
            </w:tcBorders>
            <w:shd w:fill="FFF0EE" w:val="clear"/>
            <w:tcMar>
              <w:top w:type="dxa" w:w="80"/>
              <w:left w:type="dxa" w:w="140"/>
              <w:bottom w:type="dxa" w:w="80"/>
              <w:right w:type="dxa" w:w="140"/>
            </w:tcMar>
          </w:tcPr>
          <w:p>
            <w:r>
              <w:rPr>
                <w:rFonts w:ascii="Arial" w:cs="Arial" w:eastAsia="Arial" w:hAnsi="Arial"/>
                <w:b/>
                <w:bCs/>
                <w:color w:val="E8503A"/>
                <w:sz w:val="20"/>
                <w:szCs w:val="20"/>
              </w:rPr>
              <w:t xml:space="preserve">€2.000</w:t>
            </w:r>
          </w:p>
        </w:tc>
      </w:tr>
      <w:tr>
        <w:tc>
          <w:tcPr>
            <w:tcW w:type="dxa" w:w="4000"/>
            <w:tcBorders>
              <w:top w:val="single" w:color="E5E7EB" w:sz="1"/>
              <w:left w:val="single" w:color="E5E7EB" w:sz="1"/>
              <w:bottom w:val="single" w:color="E5E7EB" w:sz="1"/>
              <w:right w:val="single" w:color="E5E7EB" w:sz="1"/>
            </w:tcBorders>
            <w:shd w:fill="E8503A" w:val="clear"/>
            <w:tcMar>
              <w:top w:type="dxa" w:w="100"/>
              <w:left w:type="dxa" w:w="140"/>
              <w:bottom w:type="dxa" w:w="100"/>
              <w:right w:type="dxa" w:w="140"/>
            </w:tcMar>
          </w:tcPr>
          <w:p>
            <w:r>
              <w:rPr>
                <w:rFonts w:ascii="Arial" w:cs="Arial" w:eastAsia="Arial" w:hAnsi="Arial"/>
                <w:b/>
                <w:bCs/>
                <w:color w:val="FFFFFF"/>
                <w:sz w:val="22"/>
                <w:szCs w:val="22"/>
              </w:rPr>
              <w:t xml:space="preserve">TOTAL</w:t>
            </w:r>
          </w:p>
        </w:tc>
        <w:tc>
          <w:tcPr>
            <w:tcW w:type="dxa" w:w="2680"/>
            <w:tcBorders>
              <w:top w:val="single" w:color="E5E7EB" w:sz="1"/>
              <w:left w:val="single" w:color="E5E7EB" w:sz="1"/>
              <w:bottom w:val="single" w:color="E5E7EB" w:sz="1"/>
              <w:right w:val="single" w:color="E5E7EB" w:sz="1"/>
            </w:tcBorders>
            <w:shd w:fill="E8503A" w:val="clear"/>
            <w:tcMar>
              <w:top w:type="dxa" w:w="100"/>
              <w:left w:type="dxa" w:w="140"/>
              <w:bottom w:type="dxa" w:w="100"/>
              <w:right w:type="dxa" w:w="140"/>
            </w:tcMar>
          </w:tcPr>
          <w:p>
            <w:r>
              <w:rPr>
                <w:rFonts w:ascii="Arial" w:cs="Arial" w:eastAsia="Arial" w:hAnsi="Arial"/>
                <w:color w:val="FFFFFF"/>
                <w:sz w:val="20"/>
                <w:szCs w:val="20"/>
              </w:rPr>
              <w:t xml:space="preserve">Año 2 — escenario conservador</w:t>
            </w:r>
          </w:p>
        </w:tc>
        <w:tc>
          <w:tcPr>
            <w:tcW w:type="dxa" w:w="2680"/>
            <w:tcBorders>
              <w:top w:val="single" w:color="E5E7EB" w:sz="1"/>
              <w:left w:val="single" w:color="E5E7EB" w:sz="1"/>
              <w:bottom w:val="single" w:color="E5E7EB" w:sz="1"/>
              <w:right w:val="single" w:color="E5E7EB" w:sz="1"/>
            </w:tcBorders>
            <w:shd w:fill="E8503A" w:val="clear"/>
            <w:tcMar>
              <w:top w:type="dxa" w:w="100"/>
              <w:left w:type="dxa" w:w="140"/>
              <w:bottom w:type="dxa" w:w="100"/>
              <w:right w:type="dxa" w:w="140"/>
            </w:tcMar>
          </w:tcPr>
          <w:p>
            <w:r>
              <w:rPr>
                <w:rFonts w:ascii="Arial" w:cs="Arial" w:eastAsia="Arial" w:hAnsi="Arial"/>
                <w:b/>
                <w:bCs/>
                <w:color w:val="FFFFFF"/>
                <w:sz w:val="22"/>
                <w:szCs w:val="22"/>
              </w:rPr>
              <w:t xml:space="preserve">~€10.880/mes</w:t>
            </w:r>
          </w:p>
        </w:tc>
      </w:tr>
    </w:tbl>
    <w:p>
      <w:pPr>
        <w:spacing w:after="60" w:before="0"/>
      </w:pPr>
    </w:p>
    <w:p>
      <w:pPr>
        <w:spacing w:after="140" w:before="0"/>
      </w:pPr>
      <w:r>
        <w:rPr>
          <w:rFonts w:ascii="Arial" w:cs="Arial" w:eastAsia="Arial" w:hAnsi="Arial"/>
          <w:b/>
          <w:bCs/>
          <w:i w:val="false"/>
          <w:iCs w:val="false"/>
          <w:color w:val="1A1A2E"/>
          <w:sz w:val="22"/>
          <w:szCs w:val="22"/>
        </w:rPr>
        <w:t xml:space="preserve">Ingresos anuales proyectados (año 2): ~€130.000 · Margen bruto estimado: 80%+ (SaaS)</w:t>
      </w:r>
    </w:p>
    <w:p>
      <w:pPr>
        <w:spacing w:after="40" w:before="0"/>
      </w:pPr>
    </w:p>
    <w:p>
      <w:pPr>
        <w:spacing w:after="140" w:before="0"/>
      </w:pPr>
      <w:r>
        <w:rPr>
          <w:rFonts w:ascii="Arial" w:cs="Arial" w:eastAsia="Arial" w:hAnsi="Arial"/>
          <w:b w:val="false"/>
          <w:bCs w:val="false"/>
          <w:i/>
          <w:iCs/>
          <w:color w:val="6B7280"/>
          <w:sz w:val="22"/>
          <w:szCs w:val="22"/>
        </w:rPr>
        <w:t xml:space="preserve">Los costes variables principales son: hosting Firebase (~€50-200/mes), Gemini API (~€30-100/mes) y Stripe (2.9% + €0,30 por transacción). No hay coste de personal si el fundador lleva el producto en solitud durante la fase inicial.</w:t>
      </w:r>
    </w:p>
    <w:p>
      <w:pPr>
        <w:spacing w:after="10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E8503A" w:val="clear"/>
            <w:tcMar>
              <w:top w:type="dxa" w:w="120"/>
              <w:left w:type="dxa" w:w="200"/>
              <w:bottom w:type="dxa" w:w="120"/>
              <w:right w:type="dxa" w:w="200"/>
            </w:tcMar>
          </w:tcPr>
          <w:p>
            <w:r>
              <w:rPr>
                <w:rFonts w:ascii="Arial" w:cs="Arial" w:eastAsia="Arial" w:hAnsi="Arial"/>
                <w:b/>
                <w:bCs/>
                <w:color w:val="FFFFFF"/>
                <w:spacing w:val="60"/>
                <w:sz w:val="22"/>
                <w:szCs w:val="22"/>
              </w:rPr>
              <w:t xml:space="preserve">09 — CIERRE Y PRÓXIMOS PASOS</w:t>
            </w:r>
          </w:p>
        </w:tc>
      </w:tr>
    </w:tbl>
    <w:p>
      <w:pPr>
        <w:spacing w:after="100" w:before="0"/>
      </w:pPr>
    </w:p>
    <w:p>
      <w:pPr>
        <w:pStyle w:val="Heading2"/>
        <w:spacing w:after="100" w:before="280"/>
      </w:pPr>
      <w:r>
        <w:rPr>
          <w:rFonts w:ascii="Arial" w:cs="Arial" w:eastAsia="Arial" w:hAnsi="Arial"/>
          <w:b/>
          <w:bCs/>
          <w:color w:val="1A1A2E"/>
          <w:sz w:val="28"/>
          <w:szCs w:val="28"/>
        </w:rPr>
        <w:t xml:space="preserve">Frases de cierre según el perfil del comprador</w:t>
      </w:r>
    </w:p>
    <w:p>
      <w:pPr>
        <w:spacing w:after="60" w:before="0"/>
      </w:pPr>
    </w:p>
    <w:p>
      <w:pPr>
        <w:spacing w:after="80" w:before="200"/>
      </w:pPr>
      <w:r>
        <w:rPr>
          <w:rFonts w:ascii="Arial" w:cs="Arial" w:eastAsia="Arial" w:hAnsi="Arial"/>
          <w:b/>
          <w:bCs/>
          <w:color w:val="E8503A"/>
          <w:sz w:val="24"/>
          <w:szCs w:val="24"/>
        </w:rPr>
        <w:t xml:space="preserve">Si es un presidente de comunidad: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E8503A" w:sz="18"/>
              <w:bottom w:val="nil" w:color="FFFFFF" w:sz="0"/>
              <w:right w:val="nil" w:color="FFFFFF" w:sz="0"/>
            </w:tcBorders>
            <w:shd w:fill="FFF0EE" w:val="clear"/>
            <w:tcMar>
              <w:top w:type="dxa" w:w="120"/>
              <w:left w:type="dxa" w:w="200"/>
              <w:bottom w:type="dxa" w:w="120"/>
              <w:right w:type="dxa" w:w="200"/>
            </w:tcMar>
          </w:tcPr>
          <w:p>
            <w:r>
              <w:rPr>
                <w:rFonts w:ascii="Arial" w:cs="Arial" w:eastAsia="Arial" w:hAnsi="Arial"/>
                <w:i/>
                <w:iCs/>
                <w:color w:val="1A1A2E"/>
                <w:sz w:val="22"/>
                <w:szCs w:val="22"/>
              </w:rPr>
              <w:t xml:space="preserve">"¿Cuántas horas al mes dedicas tú personalmente a gestionar la comunidad? FincaOS te devuelve ese tiempo. La primera comunidad la puedes probar gratis durante 30 días. ¿Lo activamos ahora mismo?"</w:t>
            </w:r>
          </w:p>
        </w:tc>
      </w:tr>
    </w:tbl>
    <w:p>
      <w:pPr>
        <w:spacing w:after="80" w:before="0"/>
      </w:pPr>
    </w:p>
    <w:p>
      <w:pPr>
        <w:spacing w:after="80" w:before="200"/>
      </w:pPr>
      <w:r>
        <w:rPr>
          <w:rFonts w:ascii="Arial" w:cs="Arial" w:eastAsia="Arial" w:hAnsi="Arial"/>
          <w:b/>
          <w:bCs/>
          <w:color w:val="E8503A"/>
          <w:sz w:val="24"/>
          <w:szCs w:val="24"/>
        </w:rPr>
        <w:t xml:space="preserve">Si es un administrador de fincas: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E8503A" w:sz="18"/>
              <w:bottom w:val="nil" w:color="FFFFFF" w:sz="0"/>
              <w:right w:val="nil" w:color="FFFFFF" w:sz="0"/>
            </w:tcBorders>
            <w:shd w:fill="FFF0EE" w:val="clear"/>
            <w:tcMar>
              <w:top w:type="dxa" w:w="120"/>
              <w:left w:type="dxa" w:w="200"/>
              <w:bottom w:type="dxa" w:w="120"/>
              <w:right w:type="dxa" w:w="200"/>
            </w:tcMar>
          </w:tcPr>
          <w:p>
            <w:r>
              <w:rPr>
                <w:rFonts w:ascii="Arial" w:cs="Arial" w:eastAsia="Arial" w:hAnsi="Arial"/>
                <w:i/>
                <w:iCs/>
                <w:color w:val="1A1A2E"/>
                <w:sz w:val="22"/>
                <w:szCs w:val="22"/>
              </w:rPr>
              <w:t xml:space="preserve">"Con FincaOS puedes gestionar el doble de comunidades sin contratar a nadie más. La IA se encarga de los recordatorios, la asignación de proveedores y la detección de problemas. Tú te centras en lo que realmente necesita tu atención personal. ¿Cuántas comunidades tienes ahora en cartera?"</w:t>
            </w:r>
          </w:p>
        </w:tc>
      </w:tr>
    </w:tbl>
    <w:p>
      <w:pPr>
        <w:spacing w:after="80" w:before="0"/>
      </w:pPr>
    </w:p>
    <w:p>
      <w:pPr>
        <w:spacing w:after="80" w:before="200"/>
      </w:pPr>
      <w:r>
        <w:rPr>
          <w:rFonts w:ascii="Arial" w:cs="Arial" w:eastAsia="Arial" w:hAnsi="Arial"/>
          <w:b/>
          <w:bCs/>
          <w:color w:val="E8503A"/>
          <w:sz w:val="24"/>
          <w:szCs w:val="24"/>
        </w:rPr>
        <w:t xml:space="preserve">Si es una promotora o constructora: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single" w:color="E8503A" w:sz="18"/>
              <w:bottom w:val="nil" w:color="FFFFFF" w:sz="0"/>
              <w:right w:val="nil" w:color="FFFFFF" w:sz="0"/>
            </w:tcBorders>
            <w:shd w:fill="FFF0EE" w:val="clear"/>
            <w:tcMar>
              <w:top w:type="dxa" w:w="120"/>
              <w:left w:type="dxa" w:w="200"/>
              <w:bottom w:type="dxa" w:w="120"/>
              <w:right w:type="dxa" w:w="200"/>
            </w:tcMar>
          </w:tcPr>
          <w:p>
            <w:r>
              <w:rPr>
                <w:rFonts w:ascii="Arial" w:cs="Arial" w:eastAsia="Arial" w:hAnsi="Arial"/>
                <w:i/>
                <w:iCs/>
                <w:color w:val="1A1A2E"/>
                <w:sz w:val="22"/>
                <w:szCs w:val="22"/>
              </w:rPr>
              <w:t xml:space="preserve">"FincaOS puede estar precargado con los datos de la comunidad antes de que se entreguen las llaves. Los vecinos recibirían la app junto con el contrato de compraventa. Es un diferencial que puedes vender como parte del servicio posventa."</w:t>
            </w:r>
          </w:p>
        </w:tc>
      </w:tr>
    </w:tbl>
    <w:p>
      <w:pPr>
        <w:spacing w:after="100" w:before="0"/>
      </w:pPr>
    </w:p>
    <w:p>
      <w:pPr>
        <w:pStyle w:val="Heading2"/>
        <w:spacing w:after="100" w:before="280"/>
      </w:pPr>
      <w:r>
        <w:rPr>
          <w:rFonts w:ascii="Arial" w:cs="Arial" w:eastAsia="Arial" w:hAnsi="Arial"/>
          <w:b/>
          <w:bCs/>
          <w:color w:val="1A1A2E"/>
          <w:sz w:val="28"/>
          <w:szCs w:val="28"/>
        </w:rPr>
        <w:t xml:space="preserve">Los 3 próximos pasos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F3F4F6" w:val="clear"/>
            <w:tcMar>
              <w:top w:type="dxa" w:w="160"/>
              <w:left w:type="dxa" w:w="160"/>
              <w:bottom w:type="dxa" w:w="160"/>
              <w:right w:type="dxa" w:w="160"/>
            </w:tcMar>
          </w:tcPr>
          <w:p>
            <w:pPr>
              <w:spacing w:after="80"/>
              <w:jc w:val="center"/>
            </w:pPr>
            <w:r>
              <w:rPr>
                <w:rFonts w:ascii="Arial" w:cs="Arial" w:eastAsia="Arial" w:hAnsi="Arial"/>
                <w:b/>
                <w:bCs/>
                <w:color w:val="E8503A"/>
                <w:sz w:val="48"/>
                <w:szCs w:val="48"/>
              </w:rPr>
              <w:t xml:space="preserve">1</w:t>
            </w:r>
          </w:p>
          <w:p>
            <w:pPr>
              <w:spacing w:after="60"/>
              <w:jc w:val="center"/>
            </w:pPr>
            <w:r>
              <w:rPr>
                <w:rFonts w:ascii="Arial" w:cs="Arial" w:eastAsia="Arial" w:hAnsi="Arial"/>
                <w:b/>
                <w:bCs/>
                <w:color w:val="1A1A2E"/>
                <w:spacing w:val="40"/>
                <w:sz w:val="20"/>
                <w:szCs w:val="20"/>
              </w:rPr>
              <w:t xml:space="preserve">PRUEBA GRATUITA</w:t>
            </w:r>
          </w:p>
          <w:p>
            <w:pPr>
              <w:spacing w:after="0"/>
              <w:jc w:val="center"/>
            </w:pPr>
            <w:r>
              <w:rPr>
                <w:rFonts w:ascii="Arial" w:cs="Arial" w:eastAsia="Arial" w:hAnsi="Arial"/>
                <w:color w:val="6B7280"/>
                <w:sz w:val="20"/>
                <w:szCs w:val="20"/>
              </w:rPr>
              <w:t xml:space="preserve">Activamos una comunidad de demo con datos reales. 30 días sin tarjeta.</w:t>
            </w:r>
          </w:p>
        </w:tc>
        <w:tc>
          <w:tcPr>
            <w:tcW w:type="dxa" w:w="3120"/>
            <w:tcBorders>
              <w:top w:val="single" w:color="E5E7EB" w:sz="1"/>
              <w:left w:val="single" w:color="E5E7EB" w:sz="1"/>
              <w:bottom w:val="single" w:color="E5E7EB" w:sz="1"/>
              <w:right w:val="single" w:color="E5E7EB" w:sz="1"/>
            </w:tcBorders>
            <w:shd w:fill="FFF0EE" w:val="clear"/>
            <w:tcMar>
              <w:top w:type="dxa" w:w="160"/>
              <w:left w:type="dxa" w:w="160"/>
              <w:bottom w:type="dxa" w:w="160"/>
              <w:right w:type="dxa" w:w="160"/>
            </w:tcMar>
          </w:tcPr>
          <w:p>
            <w:pPr>
              <w:spacing w:after="80"/>
              <w:jc w:val="center"/>
            </w:pPr>
            <w:r>
              <w:rPr>
                <w:rFonts w:ascii="Arial" w:cs="Arial" w:eastAsia="Arial" w:hAnsi="Arial"/>
                <w:b/>
                <w:bCs/>
                <w:color w:val="E8503A"/>
                <w:sz w:val="48"/>
                <w:szCs w:val="48"/>
              </w:rPr>
              <w:t xml:space="preserve">2</w:t>
            </w:r>
          </w:p>
          <w:p>
            <w:pPr>
              <w:spacing w:after="60"/>
              <w:jc w:val="center"/>
            </w:pPr>
            <w:r>
              <w:rPr>
                <w:rFonts w:ascii="Arial" w:cs="Arial" w:eastAsia="Arial" w:hAnsi="Arial"/>
                <w:b/>
                <w:bCs/>
                <w:color w:val="1A1A2E"/>
                <w:spacing w:val="40"/>
                <w:sz w:val="20"/>
                <w:szCs w:val="20"/>
              </w:rPr>
              <w:t xml:space="preserve">ONBOARDING</w:t>
            </w:r>
          </w:p>
          <w:p>
            <w:pPr>
              <w:spacing w:after="0"/>
              <w:jc w:val="center"/>
            </w:pPr>
            <w:r>
              <w:rPr>
                <w:rFonts w:ascii="Arial" w:cs="Arial" w:eastAsia="Arial" w:hAnsi="Arial"/>
                <w:color w:val="6B7280"/>
                <w:sz w:val="20"/>
                <w:szCs w:val="20"/>
              </w:rPr>
              <w:t xml:space="preserve">Configuramos la comunidad juntos en 20 minutos. Enviamos los links a los vecinos.</w:t>
            </w:r>
          </w:p>
        </w:tc>
        <w:tc>
          <w:tcPr>
            <w:tcW w:type="dxa" w:w="3120"/>
            <w:tcBorders>
              <w:top w:val="single" w:color="E5E7EB" w:sz="1"/>
              <w:left w:val="single" w:color="E5E7EB" w:sz="1"/>
              <w:bottom w:val="single" w:color="E5E7EB" w:sz="1"/>
              <w:right w:val="single" w:color="E5E7EB" w:sz="1"/>
            </w:tcBorders>
            <w:shd w:fill="F3F4F6" w:val="clear"/>
            <w:tcMar>
              <w:top w:type="dxa" w:w="160"/>
              <w:left w:type="dxa" w:w="160"/>
              <w:bottom w:type="dxa" w:w="160"/>
              <w:right w:type="dxa" w:w="160"/>
            </w:tcMar>
          </w:tcPr>
          <w:p>
            <w:pPr>
              <w:spacing w:after="80"/>
              <w:jc w:val="center"/>
            </w:pPr>
            <w:r>
              <w:rPr>
                <w:rFonts w:ascii="Arial" w:cs="Arial" w:eastAsia="Arial" w:hAnsi="Arial"/>
                <w:b/>
                <w:bCs/>
                <w:color w:val="E8503A"/>
                <w:sz w:val="48"/>
                <w:szCs w:val="48"/>
              </w:rPr>
              <w:t xml:space="preserve">3</w:t>
            </w:r>
          </w:p>
          <w:p>
            <w:pPr>
              <w:spacing w:after="60"/>
              <w:jc w:val="center"/>
            </w:pPr>
            <w:r>
              <w:rPr>
                <w:rFonts w:ascii="Arial" w:cs="Arial" w:eastAsia="Arial" w:hAnsi="Arial"/>
                <w:b/>
                <w:bCs/>
                <w:color w:val="1A1A2E"/>
                <w:spacing w:val="40"/>
                <w:sz w:val="20"/>
                <w:szCs w:val="20"/>
              </w:rPr>
              <w:t xml:space="preserve">RESULTADOS</w:t>
            </w:r>
          </w:p>
          <w:p>
            <w:pPr>
              <w:spacing w:after="0"/>
              <w:jc w:val="center"/>
            </w:pPr>
            <w:r>
              <w:rPr>
                <w:rFonts w:ascii="Arial" w:cs="Arial" w:eastAsia="Arial" w:hAnsi="Arial"/>
                <w:color w:val="6B7280"/>
                <w:sz w:val="20"/>
                <w:szCs w:val="20"/>
              </w:rPr>
              <w:t xml:space="preserve">En la primera semana ya verás la diferencia en el tiempo que dedicas a la gestión.</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A1A2E" w:val="clear"/>
            <w:tcMar>
              <w:top w:type="dxa" w:w="240"/>
              <w:left w:type="dxa" w:w="320"/>
              <w:bottom w:type="dxa" w:w="240"/>
              <w:right w:type="dxa" w:w="320"/>
            </w:tcMar>
          </w:tcPr>
          <w:p>
            <w:pPr>
              <w:spacing w:after="80"/>
              <w:jc w:val="center"/>
            </w:pPr>
            <w:r>
              <w:rPr>
                <w:rFonts w:ascii="Arial" w:cs="Arial" w:eastAsia="Arial" w:hAnsi="Arial"/>
                <w:b/>
                <w:bCs/>
                <w:color w:val="FFFFFF"/>
                <w:sz w:val="28"/>
                <w:szCs w:val="28"/>
              </w:rPr>
              <w:t xml:space="preserve">Tu comunidad merece una gestión del siglo XXI.</w:t>
            </w:r>
          </w:p>
          <w:p>
            <w:pPr>
              <w:spacing w:after="0"/>
              <w:jc w:val="center"/>
            </w:pPr>
            <w:r>
              <w:rPr>
                <w:rFonts w:ascii="Arial" w:cs="Arial" w:eastAsia="Arial" w:hAnsi="Arial"/>
                <w:i/>
                <w:iCs/>
                <w:color w:val="E8503A"/>
                <w:sz w:val="22"/>
                <w:szCs w:val="22"/>
              </w:rPr>
              <w:t xml:space="preserve">FincaOS — Inteligencia para tu comunidad.</w:t>
            </w:r>
          </w:p>
        </w:tc>
      </w:tr>
    </w:tbl>
    <w:p>
      <w:pPr>
        <w:spacing w:after="120" w:before="0"/>
      </w:pPr>
    </w:p>
    <w:p>
      <w:pPr>
        <w:spacing w:after="140" w:before="0"/>
      </w:pPr>
      <w:r>
        <w:rPr>
          <w:rFonts w:ascii="Arial" w:cs="Arial" w:eastAsia="Arial" w:hAnsi="Arial"/>
          <w:b w:val="false"/>
          <w:bCs w:val="false"/>
          <w:i/>
          <w:iCs/>
          <w:color w:val="6B7280"/>
          <w:sz w:val="22"/>
          <w:szCs w:val="22"/>
        </w:rPr>
        <w:t xml:space="preserve">fincaos.app  ·  contacto@fincaos.app  ·  Madrid, España</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before="80"/>
      <w:jc w:val="center"/>
    </w:pPr>
    <w:r>
      <w:rPr>
        <w:rFonts w:ascii="Arial" w:cs="Arial" w:eastAsia="Arial" w:hAnsi="Arial"/>
        <w:color w:val="6B7280"/>
        <w:sz w:val="18"/>
        <w:szCs w:val="18"/>
      </w:rPr>
      <w:t xml:space="preserve">FincaOS — Confidencial  |  Pág.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03A" w:sz="4" w:space="1"/>
      </w:pBdr>
      <w:spacing w:after="0"/>
    </w:pPr>
    <w:r>
      <w:rPr>
        <w:rFonts w:ascii="Arial" w:cs="Arial" w:eastAsia="Arial" w:hAnsi="Arial"/>
        <w:b/>
        <w:bCs/>
        <w:color w:val="E8503A"/>
        <w:sz w:val="22"/>
        <w:szCs w:val="22"/>
      </w:rPr>
      <w:t xml:space="preserve">FincaOS</w:t>
    </w:r>
    <w:r>
      <w:rPr>
        <w:rFonts w:ascii="Arial" w:cs="Arial" w:eastAsia="Arial" w:hAnsi="Arial"/>
        <w:color w:val="6B7280"/>
        <w:sz w:val="20"/>
        <w:szCs w:val="20"/>
      </w:rPr>
      <w:t xml:space="preserve">  |  Guión de Venta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2026-04-23T22:47:24.714Z</dcterms:created>
  <dcterms:modified xsi:type="dcterms:W3CDTF">2026-04-23T22:47:24.714Z</dcterms:modified>
</cp:coreProperties>
</file>

<file path=docProps/custom.xml><?xml version="1.0" encoding="utf-8"?>
<Properties xmlns="http://schemas.openxmlformats.org/officeDocument/2006/custom-properties" xmlns:vt="http://schemas.openxmlformats.org/officeDocument/2006/docPropsVTypes"/>
</file>