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mc="http://schemas.openxmlformats.org/markup-compatibility/2006">
  <w:body>
    <w:p>
      <w:r>
        <w:drawing>
          <wp:inline distT="0" distB="0" distL="0" distR="0">
            <wp:extent cx="6229350" cy="1057275"/>
            <wp:docPr id="1" name="Image1"/>
            <a:graphic>
              <a:graphicData uri="http://schemas.openxmlformats.org/drawingml/2006/picture">
                <pic:pic>
                  <pic:nvPicPr>
                    <pic:cNvPr id="1" name="Image1"/>
                    <pic:cNvPicPr/>
                  </pic:nvPicPr>
                  <pic:blipFill>
                    <a:blip r:embed="rId2"/>
                    <a:stretch>
                      <a:fillRect/>
                    </a:stretch>
                  </pic:blipFill>
                  <pic:spPr>
                    <a:xfrm>
                      <a:off x="0" y="0"/>
                      <a:ext cx="6229350" cy="1057275"/>
                    </a:xfrm>
                    <a:prstGeom prst="rect">
                      <a:avLst/>
                    </a:prstGeom>
                  </pic:spPr>
                </pic:pic>
              </a:graphicData>
            </a:graphic>
          </wp:inline>
        </w:drawing>
      </w:r>
    </w:p>
    <w:p>
      <w:pPr>
        <w:pStyle w:val="Heading2"/>
        <w:spacing w:before="753" w:after="0" w:line="421" w:lineRule="exact"/>
        <w:ind w:left="0" w:right="74"/>
        <w:jc w:val="center"/>
      </w:pPr>
      <w:r>
        <w:rPr>
          <w:rFonts w:ascii="Times New Roman" w:hAnsi="Times New Roman" w:eastAsia="Times New Roman" w:cs="Times New Roman"/>
          <w:b/>
          <w:bCs/>
          <w:i w:val="0"/>
          <w:iCs w:val="0"/>
          <w:color w:val="000000"/>
          <w:sz w:val="36"/>
          <w:szCs w:val="36"/>
          <w:kern w:val="2"/>
        </w:rPr>
        <w:t xml:space="preserve">PROJECT REPORT</w:t>
      </w:r>
    </w:p>
    <w:p>
      <w:pPr>
        <w:pStyle w:val="Heading2"/>
        <w:spacing w:before="1240" w:after="0" w:line="655" w:lineRule="exact"/>
        <w:jc w:val="center"/>
      </w:pPr>
      <w:r>
        <w:rPr>
          <w:rFonts w:ascii="Times New Roman" w:hAnsi="Times New Roman" w:eastAsia="Times New Roman" w:cs="Times New Roman"/>
          <w:b/>
          <w:bCs/>
          <w:i w:val="0"/>
          <w:iCs w:val="0"/>
          <w:color w:val="000000"/>
          <w:sz w:val="42"/>
          <w:szCs w:val="42"/>
          <w:kern w:val="2"/>
        </w:rPr>
        <w:t xml:space="preserve">BREAST CANCER CLASSIFICATION</w:t>
      </w:r>
    </w:p>
    <w:p>
      <w:pPr>
        <w:pStyle w:val="Heading2"/>
        <w:spacing w:before="0" w:after="0" w:line="655" w:lineRule="exact"/>
        <w:jc w:val="center"/>
      </w:pPr>
      <w:r>
        <w:rPr>
          <w:rFonts w:ascii="Times New Roman" w:hAnsi="Times New Roman" w:eastAsia="Times New Roman" w:cs="Times New Roman"/>
          <w:b/>
          <w:bCs/>
          <w:i w:val="0"/>
          <w:iCs w:val="0"/>
          <w:color w:val="000000"/>
          <w:sz w:val="42"/>
          <w:szCs w:val="42"/>
          <w:kern w:val="2"/>
        </w:rPr>
        <w:t xml:space="preserve">USING A NEURAL NETWORK</w:t>
      </w:r>
    </w:p>
    <w:p>
      <w:pPr>
        <w:spacing w:before="1499" w:line="281" w:lineRule="exact"/>
        <w:jc w:val="center"/>
      </w:pPr>
      <w:r>
        <w:rPr>
          <w:rFonts w:ascii="Times New Roman" w:hAnsi="Times New Roman" w:eastAsia="Times New Roman" w:cs="Times New Roman"/>
          <w:b/>
          <w:bCs/>
          <w:i w:val="0"/>
          <w:iCs w:val="0"/>
          <w:color w:val="000000"/>
          <w:sz w:val="24"/>
          <w:szCs w:val="24"/>
          <w:kern w:val="2"/>
        </w:rPr>
        <w:t xml:space="preserve">Submitted by</w:t>
      </w:r>
    </w:p>
    <w:p>
      <w:pPr>
        <w:spacing w:before="295" w:line="281" w:lineRule="exact"/>
        <w:jc w:val="center"/>
      </w:pPr>
      <w:r>
        <w:rPr>
          <w:rFonts w:ascii="Times New Roman" w:hAnsi="Times New Roman" w:eastAsia="Times New Roman" w:cs="Times New Roman"/>
          <w:b/>
          <w:bCs/>
          <w:i w:val="0"/>
          <w:iCs w:val="0"/>
          <w:color w:val="000000"/>
          <w:sz w:val="24"/>
          <w:szCs w:val="24"/>
          <w:kern w:val="2"/>
        </w:rPr>
        <w:t xml:space="preserve">Patel Ankshita Vinod</w:t>
      </w:r>
    </w:p>
    <w:p>
      <w:pPr>
        <w:spacing w:before="839" w:line="281" w:lineRule="exact"/>
        <w:jc w:val="center"/>
      </w:pPr>
      <w:r>
        <w:rPr>
          <w:rFonts w:ascii="Times New Roman" w:hAnsi="Times New Roman" w:eastAsia="Times New Roman" w:cs="Times New Roman"/>
          <w:b w:val="0"/>
          <w:bCs w:val="0"/>
          <w:i w:val="0"/>
          <w:iCs w:val="0"/>
          <w:color w:val="000000"/>
          <w:sz w:val="24"/>
          <w:szCs w:val="24"/>
          <w:kern w:val="2"/>
        </w:rPr>
        <w:t xml:space="preserve">Course: Artificial Intelligence</w:t>
      </w:r>
    </w:p>
    <w:p>
      <w:pPr>
        <w:spacing w:before="299" w:line="281" w:lineRule="exact"/>
        <w:ind w:left="0" w:right="80"/>
        <w:jc w:val="center"/>
      </w:pPr>
      <w:r>
        <w:rPr>
          <w:rFonts w:ascii="Times New Roman" w:hAnsi="Times New Roman" w:eastAsia="Times New Roman" w:cs="Times New Roman"/>
          <w:b w:val="0"/>
          <w:bCs w:val="0"/>
          <w:i w:val="0"/>
          <w:iCs w:val="0"/>
          <w:color w:val="000000"/>
          <w:sz w:val="24"/>
          <w:szCs w:val="24"/>
          <w:kern w:val="2"/>
        </w:rPr>
        <w:t xml:space="preserve">Department: Artificial Intelligence</w:t>
      </w:r>
    </w:p>
    <w:p>
      <w:pPr>
        <w:spacing w:before="834" w:line="281" w:lineRule="exact"/>
        <w:jc w:val="center"/>
      </w:pPr>
      <w:r>
        <w:rPr>
          <w:rFonts w:ascii="Times New Roman" w:hAnsi="Times New Roman" w:eastAsia="Times New Roman" w:cs="Times New Roman"/>
          <w:b w:val="0"/>
          <w:bCs w:val="0"/>
          <w:i w:val="0"/>
          <w:iCs w:val="0"/>
          <w:color w:val="000000"/>
          <w:sz w:val="24"/>
          <w:szCs w:val="24"/>
          <w:kern w:val="2"/>
        </w:rPr>
        <w:t xml:space="preserve">Project Guide: Mr. MD Ameen</w:t>
      </w:r>
    </w:p>
    <w:p>
      <w:pPr>
        <w:spacing w:before="839" w:line="281" w:lineRule="exact"/>
        <w:jc w:val="center"/>
      </w:pPr>
      <w:r>
        <w:rPr>
          <w:rFonts w:ascii="Times New Roman" w:hAnsi="Times New Roman" w:eastAsia="Times New Roman" w:cs="Times New Roman"/>
          <w:b w:val="0"/>
          <w:bCs w:val="0"/>
          <w:i w:val="0"/>
          <w:iCs w:val="0"/>
          <w:color w:val="000000"/>
          <w:sz w:val="24"/>
          <w:szCs w:val="24"/>
          <w:kern w:val="2"/>
        </w:rPr>
        <w:t xml:space="preserve">Naviotech solution Pvt Ltd</w:t>
      </w:r>
    </w:p>
    <w:p>
      <w:pPr>
        <w:spacing w:before="299" w:line="281" w:lineRule="exact"/>
        <w:jc w:val="center"/>
      </w:pPr>
      <w:r>
        <w:rPr>
          <w:rFonts w:ascii="Times New Roman" w:hAnsi="Times New Roman" w:eastAsia="Times New Roman" w:cs="Times New Roman"/>
          <w:b w:val="0"/>
          <w:bCs w:val="0"/>
          <w:i w:val="0"/>
          <w:iCs w:val="0"/>
          <w:color w:val="000000"/>
          <w:sz w:val="24"/>
          <w:szCs w:val="24"/>
          <w:kern w:val="2"/>
        </w:rPr>
        <w:t xml:space="preserve">Academic Year: 2026</w:t>
      </w:r>
      <w:r>
        <w:rPr>
          <w:rFonts w:ascii="Times New Roman 2" w:hAnsi="Times New Roman 2" w:eastAsia="Times New Roman 2" w:cs="Times New Roman 2"/>
          <w:b w:val="0"/>
          <w:bCs w:val="0"/>
          <w:i w:val="0"/>
          <w:iCs w:val="0"/>
          <w:color w:val="000000"/>
          <w:sz w:val="24"/>
          <w:szCs w:val="24"/>
          <w:kern w:val="2"/>
        </w:rPr>
        <w:t xml:space="preserve">–</w:t>
      </w:r>
      <w:r>
        <w:rPr>
          <w:rFonts w:ascii="Times New Roman" w:hAnsi="Times New Roman" w:eastAsia="Times New Roman" w:cs="Times New Roman"/>
          <w:b w:val="0"/>
          <w:bCs w:val="0"/>
          <w:i w:val="0"/>
          <w:iCs w:val="0"/>
          <w:color w:val="000000"/>
          <w:sz w:val="24"/>
          <w:szCs w:val="24"/>
          <w:kern w:val="2"/>
        </w:rPr>
        <w:t xml:space="preserve">2027</w:t>
      </w:r>
    </w:p>
    <w:p>
      <w:pPr>
        <w:spacing w:before="295" w:line="281" w:lineRule="exact"/>
        <w:jc w:val="center"/>
      </w:pPr>
      <w:r>
        <w:rPr>
          <w:rFonts w:ascii="Times New Roman" w:hAnsi="Times New Roman" w:eastAsia="Times New Roman" w:cs="Times New Roman"/>
          <w:b w:val="0"/>
          <w:bCs w:val="0"/>
          <w:i w:val="0"/>
          <w:iCs w:val="0"/>
          <w:color w:val="000000"/>
          <w:sz w:val="24"/>
          <w:szCs w:val="24"/>
          <w:kern w:val="2"/>
        </w:rPr>
        <w:t xml:space="preserve">Project Period: September</w:t>
      </w:r>
      <w:r>
        <w:rPr>
          <w:rFonts w:ascii="Times New Roman 2" w:hAnsi="Times New Roman 2" w:eastAsia="Times New Roman 2" w:cs="Times New Roman 2"/>
          <w:b w:val="0"/>
          <w:bCs w:val="0"/>
          <w:i w:val="0"/>
          <w:iCs w:val="0"/>
          <w:color w:val="000000"/>
          <w:sz w:val="24"/>
          <w:szCs w:val="24"/>
          <w:kern w:val="2"/>
        </w:rPr>
        <w:t xml:space="preserve">–</w:t>
      </w:r>
      <w:r>
        <w:rPr>
          <w:rFonts w:ascii="Times New Roman" w:hAnsi="Times New Roman" w:eastAsia="Times New Roman" w:cs="Times New Roman"/>
          <w:b w:val="0"/>
          <w:bCs w:val="0"/>
          <w:i w:val="0"/>
          <w:iCs w:val="0"/>
          <w:color w:val="000000"/>
          <w:sz w:val="24"/>
          <w:szCs w:val="24"/>
          <w:kern w:val="2"/>
        </w:rPr>
        <w:t xml:space="preserve">October 2026</w:t>
      </w:r>
    </w:p>
    <w:p>
      <w:pPr>
        <w:pageBreakBefore/>
        <w:spacing w:before="0" w:after="0" w:line="20" w:lineRule="exact"/>
      </w:pPr>
      <w:bookmarkStart w:id="1" w:name="p2w_bm0"/>
      <w:bookmarkEnd w:id="1"/>
    </w:p>
    <w:p>
      <w:pPr>
        <w:pStyle w:val="Heading1"/>
        <w:spacing w:before="0" w:after="0" w:line="374" w:lineRule="exact"/>
      </w:pPr>
      <w:r>
        <w:rPr>
          <w:rFonts w:ascii="Calibri" w:hAnsi="Calibri" w:eastAsia="Calibri" w:cs="Calibri"/>
          <w:b/>
          <w:bCs/>
          <w:i w:val="0"/>
          <w:iCs w:val="0"/>
          <w:color w:val="365F91"/>
          <w:sz w:val="32"/>
          <w:szCs w:val="32"/>
          <w:kern w:val="2"/>
        </w:rPr>
        <w:t xml:space="preserve">CERTIFICATE</w:t>
      </w:r>
    </w:p>
    <w:p>
      <w:pPr>
        <w:spacing w:line="345" w:lineRule="exact"/>
      </w:pPr>
      <w:r>
        <w:rPr>
          <w:rFonts w:ascii="Times New Roman 2" w:hAnsi="Times New Roman 2" w:eastAsia="Times New Roman 2" w:cs="Times New Roman 2"/>
          <w:b w:val="0"/>
          <w:bCs w:val="0"/>
          <w:i w:val="0"/>
          <w:iCs w:val="0"/>
          <w:color w:val="000000"/>
          <w:sz w:val="22"/>
          <w:szCs w:val="22"/>
          <w:kern w:val="2"/>
        </w:rPr>
        <w:t xml:space="preserve">This is to certify that the project report entitled “Breast Cancer Classification Using a Neural Network” has </w:t>
      </w:r>
      <w:r>
        <w:rPr>
          <w:rFonts w:ascii="Times New Roman" w:hAnsi="Times New Roman" w:eastAsia="Times New Roman" w:cs="Times New Roman"/>
          <w:b w:val="0"/>
          <w:bCs w:val="0"/>
          <w:i w:val="0"/>
          <w:iCs w:val="0"/>
          <w:color w:val="000000"/>
          <w:sz w:val="22"/>
          <w:szCs w:val="22"/>
          <w:kern w:val="2"/>
        </w:rPr>
        <w:t xml:space="preserve">been prepared by Patel Ankshita Vinod in the area of Artificial Intelligence at Naviotech solution Pvt Ltd, under the guidance of Mr. MD Ameen, for the period September</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October 2026.</w:t>
      </w:r>
    </w:p>
    <w:p>
      <w:pPr>
        <w:spacing w:before="195" w:line="345" w:lineRule="exact"/>
      </w:pPr>
      <w:r>
        <w:rPr>
          <w:rFonts w:ascii="Times New Roman" w:hAnsi="Times New Roman" w:eastAsia="Times New Roman" w:cs="Times New Roman"/>
          <w:b w:val="0"/>
          <w:bCs w:val="0"/>
          <w:i w:val="0"/>
          <w:iCs w:val="0"/>
          <w:color w:val="000000"/>
          <w:sz w:val="22"/>
          <w:szCs w:val="22"/>
          <w:kern w:val="2"/>
        </w:rPr>
        <w:t xml:space="preserve">This page is a draft certificate template. Institutional approval, verification, signatures, and dates must be completed by the authorised institution and supervisor. It must not be treated as evidence of approval until signed.</w:t>
      </w:r>
    </w:p>
    <w:p>
      <w:pPr>
        <w:spacing w:before="546" w:line="340" w:lineRule="exact"/>
      </w:pPr>
      <w:r>
        <w:rPr>
          <w:rFonts w:ascii="Times New Roman" w:hAnsi="Times New Roman" w:eastAsia="Times New Roman" w:cs="Times New Roman"/>
          <w:b w:val="0"/>
          <w:bCs w:val="0"/>
          <w:i w:val="0"/>
          <w:iCs w:val="0"/>
          <w:color w:val="000000"/>
          <w:sz w:val="22"/>
          <w:szCs w:val="22"/>
          <w:kern w:val="2"/>
        </w:rPr>
        <w:t xml:space="preserve">Project Guide: Mr. MD Ameen</w:t>
      </w:r>
    </w:p>
    <w:p>
      <w:pPr>
        <w:spacing w:line="340" w:lineRule="exact"/>
      </w:pPr>
      <w:r>
        <w:rPr>
          <w:rFonts w:ascii="Times New Roman" w:hAnsi="Times New Roman" w:eastAsia="Times New Roman" w:cs="Times New Roman"/>
          <w:b w:val="0"/>
          <w:bCs w:val="0"/>
          <w:i w:val="0"/>
          <w:iCs w:val="0"/>
          <w:color w:val="000000"/>
          <w:sz w:val="22"/>
          <w:szCs w:val="22"/>
          <w:kern w:val="2"/>
        </w:rPr>
        <w:t xml:space="preserve">Signature: ______________________________    Date: __________________</w:t>
      </w:r>
    </w:p>
    <w:p>
      <w:pPr>
        <w:spacing w:before="345" w:line="340" w:lineRule="exact"/>
      </w:pPr>
      <w:r>
        <w:rPr>
          <w:rFonts w:ascii="Times New Roman" w:hAnsi="Times New Roman" w:eastAsia="Times New Roman" w:cs="Times New Roman"/>
          <w:b w:val="0"/>
          <w:bCs w:val="0"/>
          <w:i w:val="0"/>
          <w:iCs w:val="0"/>
          <w:color w:val="000000"/>
          <w:sz w:val="22"/>
          <w:szCs w:val="22"/>
          <w:kern w:val="2"/>
        </w:rPr>
        <w:t xml:space="preserve">Head of Department / Authorised Signatory: ______________________________</w:t>
      </w:r>
    </w:p>
    <w:p>
      <w:pPr>
        <w:spacing w:line="340" w:lineRule="exact"/>
        <w:sectPr>
          <w:headerReference w:type="default" r:id="rIdHeader"/>
          <w:footerReference w:type="default" r:id="rIdFooter"/>
          <w:type w:val="nextPage"/>
          <w:pgNumType w:start="1"/>
          <w:pgSz w:w="12240" w:h="15840"/>
          <w:pgMar w:top="1080" w:right="1146" w:bottom="1045" w:left="1224" w:header="711" w:footer="765" w:gutter="0"/>
        </w:sectPr>
      </w:pPr>
      <w:r>
        <w:rPr>
          <w:rFonts w:ascii="Times New Roman" w:hAnsi="Times New Roman" w:eastAsia="Times New Roman" w:cs="Times New Roman"/>
          <w:b w:val="0"/>
          <w:bCs w:val="0"/>
          <w:i w:val="0"/>
          <w:iCs w:val="0"/>
          <w:color w:val="000000"/>
          <w:sz w:val="22"/>
          <w:szCs w:val="22"/>
          <w:kern w:val="2"/>
        </w:rPr>
        <w:t xml:space="preserve">Signature: ______________________________    Date: __________________</w:t>
      </w:r>
    </w:p>
    <w:p>
      <w:pPr>
        <w:spacing w:before="0" w:after="0" w:line="20" w:lineRule="exact"/>
      </w:pPr>
      <w:bookmarkStart w:id="2" w:name="p2w_bm1"/>
      <w:bookmarkEnd w:id="2"/>
    </w:p>
    <w:p>
      <w:pPr>
        <w:pStyle w:val="Heading1"/>
        <w:spacing w:before="0" w:after="0" w:line="374" w:lineRule="exact"/>
      </w:pPr>
      <w:r>
        <w:rPr>
          <w:rFonts w:ascii="Calibri" w:hAnsi="Calibri" w:eastAsia="Calibri" w:cs="Calibri"/>
          <w:b/>
          <w:bCs/>
          <w:i w:val="0"/>
          <w:iCs w:val="0"/>
          <w:color w:val="365F91"/>
          <w:sz w:val="32"/>
          <w:szCs w:val="32"/>
          <w:kern w:val="2"/>
        </w:rPr>
        <w:t xml:space="preserve">ACKNOWLEDGEMENT</w:t>
      </w:r>
    </w:p>
    <w:p>
      <w:pPr>
        <w:spacing w:line="345" w:lineRule="exact"/>
      </w:pPr>
      <w:r>
        <w:rPr>
          <w:rFonts w:ascii="Times New Roman" w:hAnsi="Times New Roman" w:eastAsia="Times New Roman" w:cs="Times New Roman"/>
          <w:b w:val="0"/>
          <w:bCs w:val="0"/>
          <w:i w:val="0"/>
          <w:iCs w:val="0"/>
          <w:color w:val="000000"/>
          <w:sz w:val="22"/>
          <w:szCs w:val="22"/>
          <w:kern w:val="2"/>
        </w:rPr>
        <w:t xml:space="preserve">I would like to express my sincere gratitude to Mr. MD Ameen for guidance and support during the preparation of this project report. I also acknowledge Naviotech solution Pvt Ltd for providing the academic context in which this work is documented.</w:t>
      </w:r>
    </w:p>
    <w:p>
      <w:pPr>
        <w:spacing w:before="195" w:line="345" w:lineRule="exact"/>
      </w:pPr>
      <w:r>
        <w:rPr>
          <w:rFonts w:ascii="Times New Roman" w:hAnsi="Times New Roman" w:eastAsia="Times New Roman" w:cs="Times New Roman"/>
          <w:b w:val="0"/>
          <w:bCs w:val="0"/>
          <w:i w:val="0"/>
          <w:iCs w:val="0"/>
          <w:color w:val="000000"/>
          <w:sz w:val="22"/>
          <w:szCs w:val="22"/>
          <w:kern w:val="2"/>
        </w:rPr>
        <w:t xml:space="preserve">I acknowledge the researchers and maintainers of the Wisconsin Diagnostic Breast Cancer dataset, TensorFlow/Keras, Python, NumPy, pandas, Matplotlib, and the scientific machine-learning ecosystem. These resources support learning, experimentation, and reproducible implementation.</w:t>
      </w:r>
    </w:p>
    <w:p>
      <w:pPr>
        <w:spacing w:before="196" w:line="345" w:lineRule="exact"/>
        <w:sectPr>
          <w:headerReference w:type="default" r:id="rIdHeader"/>
          <w:footerReference w:type="default" r:id="rIdFooter"/>
          <w:type w:val="nextPage"/>
          <w:pgSz w:w="12240" w:h="15840"/>
          <w:pgMar w:top="1086" w:right="1222" w:bottom="1045" w:left="1226" w:header="711" w:footer="765" w:gutter="0"/>
        </w:sectPr>
      </w:pPr>
      <w:r>
        <w:rPr>
          <w:rFonts w:ascii="Times New Roman" w:hAnsi="Times New Roman" w:eastAsia="Times New Roman" w:cs="Times New Roman"/>
          <w:b w:val="0"/>
          <w:bCs w:val="0"/>
          <w:i w:val="0"/>
          <w:iCs w:val="0"/>
          <w:color w:val="000000"/>
          <w:sz w:val="22"/>
          <w:szCs w:val="22"/>
          <w:kern w:val="2"/>
        </w:rPr>
        <w:t xml:space="preserve">This acknowledgement is a draft and should be edited to reflect the actual assistance received during the project.</w:t>
      </w:r>
    </w:p>
    <w:p>
      <w:pPr>
        <w:spacing w:before="0" w:after="0" w:line="20" w:lineRule="exact"/>
      </w:pPr>
      <w:bookmarkStart w:id="3" w:name="p2w_bm2"/>
      <w:bookmarkEnd w:id="3"/>
    </w:p>
    <w:p>
      <w:pPr>
        <w:pStyle w:val="Heading1"/>
        <w:spacing w:before="0" w:after="0" w:line="374" w:lineRule="exact"/>
      </w:pPr>
      <w:r>
        <w:rPr>
          <w:rFonts w:ascii="Calibri" w:hAnsi="Calibri" w:eastAsia="Calibri" w:cs="Calibri"/>
          <w:b/>
          <w:bCs/>
          <w:i w:val="0"/>
          <w:iCs w:val="0"/>
          <w:color w:val="365F91"/>
          <w:sz w:val="32"/>
          <w:szCs w:val="32"/>
          <w:kern w:val="2"/>
        </w:rPr>
        <w:t xml:space="preserve">ABSTRACT</w:t>
      </w:r>
    </w:p>
    <w:p>
      <w:pPr>
        <w:spacing w:line="340" w:lineRule="exact"/>
      </w:pPr>
      <w:r>
        <w:rPr>
          <w:rFonts w:ascii="Times New Roman" w:hAnsi="Times New Roman" w:eastAsia="Times New Roman" w:cs="Times New Roman"/>
          <w:b w:val="0"/>
          <w:bCs w:val="0"/>
          <w:i w:val="0"/>
          <w:iCs w:val="0"/>
          <w:color w:val="000000"/>
          <w:sz w:val="22"/>
          <w:szCs w:val="22"/>
          <w:kern w:val="2"/>
        </w:rPr>
        <w:t xml:space="preserve">Breast cancer classification is an important binary classification problem in which tumour-related measurements are used to distinguish benign from malignant cases. This project documents a feed-forward neural-network approach using the Wisconsin Diagnostic Breast Cancer (WDBC) dataset and Python with TensorFlow/Keras. The dataset is described as containing 569 records and 30 numerical measurement features, alongside an identifier and a diagnosis label. The preprocessing workflow excludes the identifier and empty </w:t>
      </w:r>
      <w:r>
        <w:rPr>
          <w:rFonts w:ascii="Times New Roman 2" w:hAnsi="Times New Roman 2" w:eastAsia="Times New Roman 2" w:cs="Times New Roman 2"/>
          <w:b w:val="0"/>
          <w:bCs w:val="0"/>
          <w:i w:val="0"/>
          <w:iCs w:val="0"/>
          <w:color w:val="000000"/>
          <w:sz w:val="22"/>
          <w:szCs w:val="22"/>
          <w:kern w:val="2"/>
        </w:rPr>
        <w:t xml:space="preserve">“Unnamed: 32” column, encodes the diagnosis labels, checks missing values, separates features from the </w:t>
      </w:r>
      <w:r>
        <w:rPr>
          <w:rFonts w:ascii="Times New Roman" w:hAnsi="Times New Roman" w:eastAsia="Times New Roman" w:cs="Times New Roman"/>
          <w:b w:val="0"/>
          <w:bCs w:val="0"/>
          <w:i w:val="0"/>
          <w:iCs w:val="0"/>
          <w:color w:val="000000"/>
          <w:sz w:val="22"/>
          <w:szCs w:val="22"/>
          <w:kern w:val="2"/>
        </w:rPr>
        <w:t xml:space="preserve">target, and applies a documented train/validation/test strategy. Exact preprocessing and split settings must be confirmed from the original notebook because the data file and full notebook were not available among the files attached to this report-generation turn.</w:t>
      </w:r>
    </w:p>
    <w:p>
      <w:pPr>
        <w:spacing w:before="199" w:line="341" w:lineRule="exact"/>
      </w:pPr>
      <w:r>
        <w:rPr>
          <w:rFonts w:ascii="Times New Roman" w:hAnsi="Times New Roman" w:eastAsia="Times New Roman" w:cs="Times New Roman"/>
          <w:b w:val="0"/>
          <w:bCs w:val="0"/>
          <w:i w:val="0"/>
          <w:iCs w:val="0"/>
          <w:color w:val="000000"/>
          <w:sz w:val="22"/>
          <w:szCs w:val="22"/>
          <w:kern w:val="2"/>
        </w:rPr>
        <w:t xml:space="preserve">The supplied training screenshot reports training loss decreasing from 0.2241 at epoch 10 to 0.0438 at epoch 50, while training accuracy rises from 95.89% to 98.53%. Validation accuracy reaches 96.49% by epoch 20 and remains approximately stable through epoch 50. The supplied confusion matrix contains 71 correctly classified benign cases, 40 correctly classified malignant cases, one benign case predicted as malignant, and two malignant cases predicted as benign. These counts correspond to 111 correct predictions among 114 observations, or 97.37% accuracy. For the malignant class, precision is approximately 97.56%, recall is 95.24%, and F1-score is 96.39%.</w:t>
      </w:r>
    </w:p>
    <w:p>
      <w:pPr>
        <w:spacing w:before="199" w:line="341" w:lineRule="exact"/>
        <w:sectPr>
          <w:headerReference w:type="default" r:id="rIdHeader"/>
          <w:footerReference w:type="default" r:id="rIdFooter"/>
          <w:type w:val="nextPage"/>
          <w:pgSz w:w="12240" w:h="15840"/>
          <w:pgMar w:top="1086" w:right="1179" w:bottom="1045" w:left="1226" w:header="711" w:footer="765" w:gutter="0"/>
        </w:sectPr>
      </w:pPr>
      <w:r>
        <w:rPr>
          <w:rFonts w:ascii="Times New Roman" w:hAnsi="Times New Roman" w:eastAsia="Times New Roman" w:cs="Times New Roman"/>
          <w:b w:val="0"/>
          <w:bCs w:val="0"/>
          <w:i w:val="0"/>
          <w:iCs w:val="0"/>
          <w:color w:val="000000"/>
          <w:sz w:val="22"/>
          <w:szCs w:val="22"/>
          <w:kern w:val="2"/>
        </w:rPr>
        <w:t xml:space="preserve">The results indicate strong performance on the displayed evaluation sample, but the small matrix alone does not establish clinical suitability or generalisation to other populations. The report therefore distinguishes screenshot-derived results from implementation details that still require verification. The model is an educational prototype and must not be used as a substitute for professional diagnosis.</w:t>
      </w:r>
    </w:p>
    <w:p>
      <w:pPr>
        <w:spacing w:before="0" w:after="0" w:line="20" w:lineRule="exact"/>
      </w:pPr>
      <w:bookmarkStart w:id="4" w:name="p2w_bm3"/>
      <w:bookmarkEnd w:id="4"/>
    </w:p>
    <w:p>
      <w:pPr>
        <w:pStyle w:val="Heading1"/>
        <w:spacing w:before="0" w:after="0" w:line="374" w:lineRule="exact"/>
      </w:pPr>
      <w:r>
        <w:rPr>
          <w:rFonts w:ascii="Calibri" w:hAnsi="Calibri" w:eastAsia="Calibri" w:cs="Calibri"/>
          <w:b/>
          <w:bCs/>
          <w:i w:val="0"/>
          <w:iCs w:val="0"/>
          <w:color w:val="365F91"/>
          <w:sz w:val="32"/>
          <w:szCs w:val="32"/>
          <w:kern w:val="2"/>
        </w:rPr>
        <w:t xml:space="preserve">TABLE OF CONTENTS</w:t>
      </w:r>
    </w:p>
    <w:p>
      <w:pPr>
        <w:spacing w:before="172" w:line="257" w:lineRule="exact"/>
      </w:pPr>
      <w:r>
        <w:rPr>
          <w:rFonts w:ascii="Times New Roman" w:hAnsi="Times New Roman" w:eastAsia="Times New Roman" w:cs="Times New Roman"/>
          <w:b w:val="0"/>
          <w:bCs w:val="0"/>
          <w:i w:val="0"/>
          <w:iCs w:val="0"/>
          <w:color w:val="000000"/>
          <w:sz w:val="22"/>
          <w:szCs w:val="22"/>
          <w:kern w:val="2"/>
        </w:rPr>
        <w:t xml:space="preserve">List of Figures and Tables</w:t>
      </w:r>
    </w:p>
    <w:p>
      <w:pPr>
        <w:numPr>
          <w:ilvl w:val="0"/>
          <w:numId w:val="1"/>
        </w:numPr>
        <w:spacing w:before="292" w:line="257" w:lineRule="exact"/>
        <w:ind w:left="256" w:hanging="256"/>
        <w:rPr>
          <w:color w:val="000000"/>
        </w:rPr>
      </w:pPr>
      <w:r>
        <w:rPr>
          <w:rFonts w:ascii="Times New Roman" w:hAnsi="Times New Roman" w:eastAsia="Times New Roman" w:cs="Times New Roman"/>
          <w:b w:val="0"/>
          <w:bCs w:val="0"/>
          <w:i w:val="0"/>
          <w:iCs w:val="0"/>
          <w:color w:val="000000"/>
          <w:sz w:val="22"/>
          <w:szCs w:val="22"/>
          <w:kern w:val="2"/>
        </w:rPr>
        <w:t xml:space="preserve">Introduction</w:t>
      </w:r>
    </w:p>
    <w:p>
      <w:pPr>
        <w:numPr>
          <w:ilvl w:val="0"/>
          <w:numId w:val="1"/>
        </w:numPr>
        <w:spacing w:before="287" w:line="257" w:lineRule="exact"/>
        <w:ind w:left="267" w:hanging="267"/>
        <w:rPr>
          <w:color w:val="000000"/>
        </w:rPr>
      </w:pPr>
      <w:r>
        <w:rPr>
          <w:rFonts w:ascii="Times New Roman" w:hAnsi="Times New Roman" w:eastAsia="Times New Roman" w:cs="Times New Roman"/>
          <w:b w:val="0"/>
          <w:bCs w:val="0"/>
          <w:i w:val="0"/>
          <w:iCs w:val="0"/>
          <w:color w:val="000000"/>
          <w:sz w:val="22"/>
          <w:szCs w:val="22"/>
          <w:kern w:val="2"/>
        </w:rPr>
        <w:t xml:space="preserve">Literature Review</w:t>
      </w:r>
    </w:p>
    <w:p>
      <w:pPr>
        <w:numPr>
          <w:ilvl w:val="0"/>
          <w:numId w:val="1"/>
        </w:numPr>
        <w:spacing w:before="287" w:line="257" w:lineRule="exact"/>
        <w:ind w:left="292" w:hanging="292"/>
        <w:rPr>
          <w:color w:val="000000"/>
        </w:rPr>
      </w:pPr>
      <w:r>
        <w:rPr>
          <w:rFonts w:ascii="Times New Roman" w:hAnsi="Times New Roman" w:eastAsia="Times New Roman" w:cs="Times New Roman"/>
          <w:b w:val="0"/>
          <w:bCs w:val="0"/>
          <w:i w:val="0"/>
          <w:iCs w:val="0"/>
          <w:color w:val="000000"/>
          <w:sz w:val="22"/>
          <w:szCs w:val="22"/>
          <w:kern w:val="2"/>
        </w:rPr>
        <w:t xml:space="preserve">Methodology</w:t>
      </w:r>
    </w:p>
    <w:p>
      <w:pPr>
        <w:numPr>
          <w:ilvl w:val="0"/>
          <w:numId w:val="1"/>
        </w:numPr>
        <w:spacing w:before="293" w:line="257" w:lineRule="exact"/>
        <w:ind w:left="282" w:hanging="282"/>
        <w:rPr>
          <w:color w:val="000000"/>
        </w:rPr>
      </w:pPr>
      <w:r>
        <w:rPr>
          <w:rFonts w:ascii="Times New Roman" w:hAnsi="Times New Roman" w:eastAsia="Times New Roman" w:cs="Times New Roman"/>
          <w:b w:val="0"/>
          <w:bCs w:val="0"/>
          <w:i w:val="0"/>
          <w:iCs w:val="0"/>
          <w:color w:val="000000"/>
          <w:sz w:val="22"/>
          <w:szCs w:val="22"/>
          <w:kern w:val="2"/>
        </w:rPr>
        <w:t xml:space="preserve">System Design</w:t>
      </w:r>
    </w:p>
    <w:p>
      <w:pPr>
        <w:numPr>
          <w:ilvl w:val="0"/>
          <w:numId w:val="1"/>
        </w:numPr>
        <w:spacing w:before="287" w:line="257" w:lineRule="exact"/>
        <w:ind w:left="276" w:hanging="276"/>
        <w:rPr>
          <w:color w:val="000000"/>
        </w:rPr>
      </w:pPr>
      <w:r>
        <w:rPr>
          <w:rFonts w:ascii="Times New Roman" w:hAnsi="Times New Roman" w:eastAsia="Times New Roman" w:cs="Times New Roman"/>
          <w:b w:val="0"/>
          <w:bCs w:val="0"/>
          <w:i w:val="0"/>
          <w:iCs w:val="0"/>
          <w:color w:val="000000"/>
          <w:sz w:val="22"/>
          <w:szCs w:val="22"/>
          <w:kern w:val="2"/>
        </w:rPr>
        <w:t xml:space="preserve">Neural Network Architecture</w:t>
      </w:r>
    </w:p>
    <w:p>
      <w:pPr>
        <w:numPr>
          <w:ilvl w:val="0"/>
          <w:numId w:val="1"/>
        </w:numPr>
        <w:spacing w:before="287" w:line="257" w:lineRule="exact"/>
        <w:ind w:left="278" w:hanging="278"/>
        <w:rPr>
          <w:color w:val="000000"/>
        </w:rPr>
      </w:pPr>
      <w:r>
        <w:rPr>
          <w:rFonts w:ascii="Times New Roman" w:hAnsi="Times New Roman" w:eastAsia="Times New Roman" w:cs="Times New Roman"/>
          <w:b w:val="0"/>
          <w:bCs w:val="0"/>
          <w:i w:val="0"/>
          <w:iCs w:val="0"/>
          <w:color w:val="000000"/>
          <w:sz w:val="22"/>
          <w:szCs w:val="22"/>
          <w:kern w:val="2"/>
        </w:rPr>
        <w:t xml:space="preserve">Implementation</w:t>
      </w:r>
    </w:p>
    <w:p>
      <w:pPr>
        <w:numPr>
          <w:ilvl w:val="0"/>
          <w:numId w:val="1"/>
        </w:numPr>
        <w:spacing w:before="292" w:line="257" w:lineRule="exact"/>
        <w:ind w:left="274" w:hanging="274"/>
        <w:rPr>
          <w:color w:val="000000"/>
        </w:rPr>
      </w:pPr>
      <w:r>
        <w:rPr>
          <w:rFonts w:ascii="Times New Roman" w:hAnsi="Times New Roman" w:eastAsia="Times New Roman" w:cs="Times New Roman"/>
          <w:b w:val="0"/>
          <w:bCs w:val="0"/>
          <w:i w:val="0"/>
          <w:iCs w:val="0"/>
          <w:color w:val="000000"/>
          <w:sz w:val="22"/>
          <w:szCs w:val="22"/>
          <w:kern w:val="2"/>
        </w:rPr>
        <w:t xml:space="preserve">Experimental Results and Discussion</w:t>
      </w:r>
    </w:p>
    <w:p>
      <w:pPr>
        <w:numPr>
          <w:ilvl w:val="0"/>
          <w:numId w:val="1"/>
        </w:numPr>
        <w:spacing w:before="287" w:line="257" w:lineRule="exact"/>
        <w:ind w:left="273" w:hanging="273"/>
        <w:rPr>
          <w:color w:val="000000"/>
        </w:rPr>
      </w:pPr>
      <w:r>
        <w:rPr>
          <w:rFonts w:ascii="Times New Roman" w:hAnsi="Times New Roman" w:eastAsia="Times New Roman" w:cs="Times New Roman"/>
          <w:b w:val="0"/>
          <w:bCs w:val="0"/>
          <w:i w:val="0"/>
          <w:iCs w:val="0"/>
          <w:color w:val="000000"/>
          <w:sz w:val="22"/>
          <w:szCs w:val="22"/>
          <w:kern w:val="2"/>
        </w:rPr>
        <w:t xml:space="preserve">Conclusion</w:t>
      </w:r>
    </w:p>
    <w:p>
      <w:pPr>
        <w:numPr>
          <w:ilvl w:val="0"/>
          <w:numId w:val="1"/>
        </w:numPr>
        <w:spacing w:before="287" w:line="257" w:lineRule="exact"/>
        <w:ind w:left="270" w:hanging="270"/>
        <w:rPr>
          <w:color w:val="000000"/>
        </w:rPr>
      </w:pPr>
      <w:r>
        <w:rPr>
          <w:rFonts w:ascii="Times New Roman" w:hAnsi="Times New Roman" w:eastAsia="Times New Roman" w:cs="Times New Roman"/>
          <w:b w:val="0"/>
          <w:bCs w:val="0"/>
          <w:i w:val="0"/>
          <w:iCs w:val="0"/>
          <w:color w:val="000000"/>
          <w:sz w:val="22"/>
          <w:szCs w:val="22"/>
          <w:kern w:val="2"/>
        </w:rPr>
        <w:t xml:space="preserve">Future Scope</w:t>
      </w:r>
    </w:p>
    <w:p>
      <w:pPr>
        <w:spacing w:before="292" w:line="257" w:lineRule="exact"/>
      </w:pPr>
      <w:r>
        <w:rPr>
          <w:rFonts w:ascii="Times New Roman" w:hAnsi="Times New Roman" w:eastAsia="Times New Roman" w:cs="Times New Roman"/>
          <w:b w:val="0"/>
          <w:bCs w:val="0"/>
          <w:i w:val="0"/>
          <w:iCs w:val="0"/>
          <w:color w:val="000000"/>
          <w:sz w:val="22"/>
          <w:szCs w:val="22"/>
          <w:kern w:val="2"/>
        </w:rPr>
        <w:t xml:space="preserve">References</w:t>
      </w:r>
    </w:p>
    <w:p>
      <w:pPr>
        <w:spacing w:before="287" w:line="257" w:lineRule="exact"/>
      </w:pPr>
      <w:r>
        <w:rPr>
          <w:rFonts w:ascii="Times New Roman" w:hAnsi="Times New Roman" w:eastAsia="Times New Roman" w:cs="Times New Roman"/>
          <w:b w:val="0"/>
          <w:bCs w:val="0"/>
          <w:i w:val="0"/>
          <w:iCs w:val="0"/>
          <w:color w:val="000000"/>
          <w:sz w:val="22"/>
          <w:szCs w:val="22"/>
          <w:kern w:val="2"/>
        </w:rPr>
        <w:t xml:space="preserve">Appendix A </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 Illustrative TensorFlow/Keras Code</w:t>
      </w:r>
    </w:p>
    <w:p>
      <w:pPr>
        <w:spacing w:before="287" w:line="257" w:lineRule="exact"/>
        <w:sectPr>
          <w:headerReference w:type="default" r:id="rIdHeader"/>
          <w:footerReference w:type="default" r:id="rIdFooter"/>
          <w:type w:val="nextPage"/>
          <w:pgSz w:w="12240" w:h="15840"/>
          <w:pgMar w:top="1086" w:right="5508" w:bottom="1045" w:left="1226" w:header="711" w:footer="765" w:gutter="0"/>
        </w:sectPr>
      </w:pPr>
      <w:r>
        <w:rPr>
          <w:rFonts w:ascii="Times New Roman" w:hAnsi="Times New Roman" w:eastAsia="Times New Roman" w:cs="Times New Roman"/>
          <w:b w:val="0"/>
          <w:bCs w:val="0"/>
          <w:i w:val="0"/>
          <w:iCs w:val="0"/>
          <w:color w:val="000000"/>
          <w:sz w:val="22"/>
          <w:szCs w:val="22"/>
          <w:kern w:val="2"/>
        </w:rPr>
        <w:t xml:space="preserve">Appendix B </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 Reproducibility Checklist</w:t>
      </w:r>
    </w:p>
    <w:p>
      <w:pPr>
        <w:spacing w:before="0" w:after="0" w:line="20" w:lineRule="exact"/>
      </w:pPr>
      <w:bookmarkStart w:id="5" w:name="p2w_bm4"/>
      <w:bookmarkEnd w:id="5"/>
      <w:bookmarkStart w:id="6" w:name="p2w_bm5"/>
      <w:bookmarkEnd w:id="6"/>
      <w:bookmarkStart w:id="7" w:name="p2w_bm6"/>
      <w:bookmarkEnd w:id="7"/>
    </w:p>
    <w:p>
      <w:pPr>
        <w:pStyle w:val="Heading1"/>
        <w:spacing w:before="0" w:after="0" w:line="374" w:lineRule="exact"/>
      </w:pPr>
      <w:r>
        <w:rPr>
          <w:rFonts w:ascii="Calibri" w:hAnsi="Calibri" w:eastAsia="Calibri" w:cs="Calibri"/>
          <w:b/>
          <w:bCs/>
          <w:i w:val="0"/>
          <w:iCs w:val="0"/>
          <w:color w:val="365F91"/>
          <w:sz w:val="32"/>
          <w:szCs w:val="32"/>
          <w:kern w:val="2"/>
        </w:rPr>
        <w:t xml:space="preserve">LIST OF FIGURES AND TABLES</w:t>
      </w:r>
    </w:p>
    <w:p>
      <w:pPr>
        <w:pStyle w:val="Heading2"/>
        <w:spacing w:before="270" w:after="0" w:line="400" w:lineRule="exact"/>
      </w:pPr>
      <w:r>
        <w:rPr>
          <w:rFonts w:ascii="Calibri" w:hAnsi="Calibri" w:eastAsia="Calibri" w:cs="Calibri"/>
          <w:b/>
          <w:bCs/>
          <w:i w:val="0"/>
          <w:iCs w:val="0"/>
          <w:color w:val="4F81BD"/>
          <w:sz w:val="26"/>
          <w:szCs w:val="26"/>
          <w:kern w:val="2"/>
        </w:rPr>
        <w:t xml:space="preserve">List of Figures</w:t>
      </w:r>
    </w:p>
    <w:p>
      <w:pPr>
        <w:numPr>
          <w:ilvl w:val="0"/>
          <w:numId w:val="2"/>
        </w:numPr>
        <w:tabs>
          <w:tab w:val="left" w:pos="360"/>
        </w:tabs>
        <w:spacing w:line="341"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Figure 4.1 </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 Proposed system workflow (textual diagram).</w:t>
      </w:r>
    </w:p>
    <w:p>
      <w:pPr>
        <w:numPr>
          <w:ilvl w:val="0"/>
          <w:numId w:val="2"/>
        </w:numPr>
        <w:tabs>
          <w:tab w:val="left" w:pos="360"/>
        </w:tabs>
        <w:spacing w:line="336"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Figure 7.1 </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 Training and validation loss (supplied screenshot).</w:t>
      </w:r>
    </w:p>
    <w:p>
      <w:pPr>
        <w:numPr>
          <w:ilvl w:val="0"/>
          <w:numId w:val="2"/>
        </w:numPr>
        <w:tabs>
          <w:tab w:val="left" w:pos="360"/>
        </w:tabs>
        <w:spacing w:line="341"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Figure 7.2 </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 Training and validation accuracy (supplied screenshot).</w:t>
      </w:r>
    </w:p>
    <w:p>
      <w:pPr>
        <w:numPr>
          <w:ilvl w:val="0"/>
          <w:numId w:val="2"/>
        </w:numPr>
        <w:tabs>
          <w:tab w:val="left" w:pos="360"/>
        </w:tabs>
        <w:spacing w:line="341"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Figure 7.3 </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 Confusion matrix for benign/malignant classification (supplied screenshot).</w:t>
      </w:r>
    </w:p>
    <w:p>
      <w:pPr>
        <w:pStyle w:val="Heading2"/>
        <w:spacing w:before="186" w:after="0" w:line="400" w:lineRule="exact"/>
      </w:pPr>
      <w:r>
        <w:rPr>
          <w:rFonts w:ascii="Calibri" w:hAnsi="Calibri" w:eastAsia="Calibri" w:cs="Calibri"/>
          <w:b/>
          <w:bCs/>
          <w:i w:val="0"/>
          <w:iCs w:val="0"/>
          <w:color w:val="4F81BD"/>
          <w:sz w:val="26"/>
          <w:szCs w:val="26"/>
          <w:kern w:val="2"/>
        </w:rPr>
        <w:t xml:space="preserve">List of Tables</w:t>
      </w:r>
    </w:p>
    <w:p>
      <w:pPr>
        <w:numPr>
          <w:ilvl w:val="0"/>
          <w:numId w:val="3"/>
        </w:numPr>
        <w:tabs>
          <w:tab w:val="left" w:pos="360"/>
        </w:tabs>
        <w:spacing w:line="336"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Table 3.1 </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 Dataset summary.</w:t>
      </w:r>
    </w:p>
    <w:p>
      <w:pPr>
        <w:numPr>
          <w:ilvl w:val="0"/>
          <w:numId w:val="3"/>
        </w:numPr>
        <w:tabs>
          <w:tab w:val="left" w:pos="360"/>
        </w:tabs>
        <w:spacing w:line="341"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Table 4.1 </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 Functional and non-functional requirements.</w:t>
      </w:r>
    </w:p>
    <w:p>
      <w:pPr>
        <w:numPr>
          <w:ilvl w:val="0"/>
          <w:numId w:val="3"/>
        </w:numPr>
        <w:tabs>
          <w:tab w:val="left" w:pos="360"/>
        </w:tabs>
        <w:spacing w:line="337"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Table 5.1 </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 Neural-network design considerations.</w:t>
      </w:r>
    </w:p>
    <w:p>
      <w:pPr>
        <w:numPr>
          <w:ilvl w:val="0"/>
          <w:numId w:val="3"/>
        </w:numPr>
        <w:tabs>
          <w:tab w:val="left" w:pos="360"/>
        </w:tabs>
        <w:spacing w:line="341"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Table 7.1 </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 Training log extracted from screenshot.</w:t>
      </w:r>
    </w:p>
    <w:p>
      <w:pPr>
        <w:numPr>
          <w:ilvl w:val="0"/>
          <w:numId w:val="3"/>
        </w:numPr>
        <w:tabs>
          <w:tab w:val="left" w:pos="360"/>
        </w:tabs>
        <w:spacing w:line="336"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Table 7.2 </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 Confusion matrix.</w:t>
      </w:r>
    </w:p>
    <w:p>
      <w:pPr>
        <w:numPr>
          <w:ilvl w:val="0"/>
          <w:numId w:val="3"/>
        </w:numPr>
        <w:tabs>
          <w:tab w:val="left" w:pos="360"/>
        </w:tabs>
        <w:spacing w:line="336"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Table 7.3 </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 Classification metrics calculated from confusion-matrix counts.</w:t>
      </w:r>
    </w:p>
    <w:p>
      <w:pPr>
        <w:numPr>
          <w:ilvl w:val="0"/>
          <w:numId w:val="3"/>
        </w:numPr>
        <w:tabs>
          <w:tab w:val="left" w:pos="360"/>
        </w:tabs>
        <w:spacing w:line="341"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Table 7.4 </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 Interpretation of confusion-matrix outcomes.</w:t>
      </w:r>
    </w:p>
    <w:p>
      <w:pPr>
        <w:numPr>
          <w:ilvl w:val="0"/>
          <w:numId w:val="3"/>
        </w:numPr>
        <w:tabs>
          <w:tab w:val="left" w:pos="360"/>
        </w:tabs>
        <w:spacing w:line="341" w:lineRule="auto"/>
        <w:ind w:left="360" w:hanging="360"/>
        <w:rPr>
          <w:color w:val="000000"/>
        </w:rPr>
        <w:sectPr>
          <w:headerReference w:type="default" r:id="rIdHeader"/>
          <w:footerReference w:type="default" r:id="rIdFooter"/>
          <w:type w:val="nextPage"/>
          <w:pgSz w:w="12240" w:h="15840"/>
          <w:pgMar w:top="1086" w:right="2706" w:bottom="1045" w:left="1226" w:header="711" w:footer="765" w:gutter="0"/>
        </w:sectPr>
      </w:pPr>
      <w:r>
        <w:rPr>
          <w:rFonts w:ascii="Times New Roman" w:hAnsi="Times New Roman" w:eastAsia="Times New Roman" w:cs="Times New Roman"/>
          <w:b w:val="0"/>
          <w:bCs w:val="0"/>
          <w:i w:val="0"/>
          <w:iCs w:val="0"/>
          <w:color w:val="000000"/>
          <w:sz w:val="22"/>
          <w:szCs w:val="22"/>
          <w:kern w:val="2"/>
        </w:rPr>
        <w:t xml:space="preserve">Table A.1 </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 Key implementation settings requiring confirmation.</w:t>
      </w:r>
    </w:p>
    <w:p>
      <w:pPr>
        <w:spacing w:before="0" w:after="0" w:line="20" w:lineRule="exact"/>
      </w:pPr>
      <w:bookmarkStart w:id="8" w:name="p2w_bm7"/>
      <w:bookmarkEnd w:id="8"/>
      <w:bookmarkStart w:id="9" w:name="p2w_bm8"/>
      <w:bookmarkEnd w:id="9"/>
      <w:bookmarkStart w:id="10" w:name="p2w_bm9"/>
      <w:bookmarkEnd w:id="10"/>
      <w:bookmarkStart w:id="11" w:name="p2w_bm10"/>
      <w:bookmarkEnd w:id="11"/>
      <w:bookmarkStart w:id="12" w:name="p2w_bm11"/>
      <w:bookmarkEnd w:id="12"/>
      <w:bookmarkStart w:id="13" w:name="p2w_bm12"/>
      <w:bookmarkEnd w:id="13"/>
    </w:p>
    <w:p>
      <w:pPr>
        <w:pStyle w:val="Heading1"/>
        <w:numPr>
          <w:ilvl w:val="0"/>
          <w:numId w:val="4"/>
        </w:numPr>
        <w:spacing w:before="63" w:after="0" w:line="374" w:lineRule="exact"/>
        <w:ind w:left="468" w:hanging="468"/>
        <w:rPr>
          <w:color w:val="365F91"/>
        </w:rPr>
      </w:pPr>
      <w:r>
        <w:rPr>
          <w:rFonts w:ascii="Calibri" w:hAnsi="Calibri" w:eastAsia="Calibri" w:cs="Calibri"/>
          <w:b/>
          <w:bCs/>
          <w:i w:val="0"/>
          <w:iCs w:val="0"/>
          <w:color w:val="365F91"/>
          <w:sz w:val="32"/>
          <w:szCs w:val="32"/>
          <w:kern w:val="2"/>
        </w:rPr>
        <w:t xml:space="preserve">INTRODUCTION</w:t>
      </w:r>
    </w:p>
    <w:p>
      <w:pPr>
        <w:pStyle w:val="Heading2"/>
        <w:spacing w:before="285" w:after="0" w:line="385" w:lineRule="exact"/>
      </w:pPr>
      <w:r>
        <w:rPr>
          <w:rFonts w:ascii="Calibri" w:hAnsi="Calibri" w:eastAsia="Calibri" w:cs="Calibri"/>
          <w:b/>
          <w:bCs/>
          <w:i w:val="0"/>
          <w:iCs w:val="0"/>
          <w:color w:val="4F81BD"/>
          <w:sz w:val="26"/>
          <w:szCs w:val="26"/>
          <w:kern w:val="2"/>
        </w:rPr>
        <w:t xml:space="preserve">1.1 Background</w:t>
      </w:r>
    </w:p>
    <w:p>
      <w:pPr>
        <w:spacing w:line="340" w:lineRule="exact"/>
      </w:pPr>
      <w:r>
        <w:rPr>
          <w:rFonts w:ascii="Times New Roman" w:hAnsi="Times New Roman" w:eastAsia="Times New Roman" w:cs="Times New Roman"/>
          <w:b w:val="0"/>
          <w:bCs w:val="0"/>
          <w:i w:val="0"/>
          <w:iCs w:val="0"/>
          <w:color w:val="000000"/>
          <w:sz w:val="22"/>
          <w:szCs w:val="22"/>
          <w:kern w:val="2"/>
        </w:rPr>
        <w:t xml:space="preserve">Breast cancer is a disease involving abnormal growth of cells in breast tissue. Diagnostic workflows may include clinical examination, imaging, and laboratory analysis. In the WDBC dataset, observations are represented by numerical measurements derived from digitised images of fine-needle aspirates of breast masses. These measurements can be used in supervised learning experiments to study whether patterns in the features are associated with benign or malignant labels.</w:t>
      </w:r>
    </w:p>
    <w:p>
      <w:pPr>
        <w:spacing w:before="206" w:line="340" w:lineRule="exact"/>
      </w:pPr>
      <w:r>
        <w:rPr>
          <w:rFonts w:ascii="Times New Roman" w:hAnsi="Times New Roman" w:eastAsia="Times New Roman" w:cs="Times New Roman"/>
          <w:b w:val="0"/>
          <w:bCs w:val="0"/>
          <w:i w:val="0"/>
          <w:iCs w:val="0"/>
          <w:color w:val="000000"/>
          <w:sz w:val="22"/>
          <w:szCs w:val="22"/>
          <w:kern w:val="2"/>
        </w:rPr>
        <w:t xml:space="preserve">Artificial intelligence (AI) includes methods that allow computer systems to perform tasks such as pattern recognition. Machine learning (ML), a branch of AI, learns relationships from data rather than relying only on manually written rules. A neural network is a parameterised function composed of interconnected units arranged in layers. During training, its weights are adjusted to reduce a loss function.</w:t>
      </w:r>
    </w:p>
    <w:p>
      <w:pPr>
        <w:pStyle w:val="Heading2"/>
        <w:spacing w:before="201" w:after="0" w:line="385" w:lineRule="exact"/>
      </w:pPr>
      <w:r>
        <w:rPr>
          <w:rFonts w:ascii="Calibri" w:hAnsi="Calibri" w:eastAsia="Calibri" w:cs="Calibri"/>
          <w:b/>
          <w:bCs/>
          <w:i w:val="0"/>
          <w:iCs w:val="0"/>
          <w:color w:val="4F81BD"/>
          <w:sz w:val="26"/>
          <w:szCs w:val="26"/>
          <w:kern w:val="2"/>
        </w:rPr>
        <w:t xml:space="preserve">1.2 Problem Statement</w:t>
      </w:r>
    </w:p>
    <w:p>
      <w:pPr>
        <w:spacing w:line="340" w:lineRule="exact"/>
      </w:pPr>
      <w:r>
        <w:rPr>
          <w:rFonts w:ascii="Times New Roman" w:hAnsi="Times New Roman" w:eastAsia="Times New Roman" w:cs="Times New Roman"/>
          <w:b w:val="0"/>
          <w:bCs w:val="0"/>
          <w:i w:val="0"/>
          <w:iCs w:val="0"/>
          <w:color w:val="000000"/>
          <w:sz w:val="22"/>
          <w:szCs w:val="22"/>
          <w:kern w:val="2"/>
        </w:rPr>
        <w:t xml:space="preserve">The project investigates whether a neural network can map the 30 numerical tumour-measurement features in the WDBC dataset to one of two diagnosis categories: benign (B) or malignant (M). The challenge is to build a reproducible pipeline, evaluate performance on data not used to fit the model, and interpret errors in a way that acknowledges the greater consequence of missed malignant cases.</w:t>
      </w:r>
    </w:p>
    <w:p>
      <w:pPr>
        <w:pStyle w:val="Heading2"/>
        <w:spacing w:before="200" w:after="0" w:line="385" w:lineRule="exact"/>
      </w:pPr>
      <w:r>
        <w:rPr>
          <w:rFonts w:ascii="Calibri" w:hAnsi="Calibri" w:eastAsia="Calibri" w:cs="Calibri"/>
          <w:b/>
          <w:bCs/>
          <w:i w:val="0"/>
          <w:iCs w:val="0"/>
          <w:color w:val="4F81BD"/>
          <w:sz w:val="26"/>
          <w:szCs w:val="26"/>
          <w:kern w:val="2"/>
        </w:rPr>
        <w:t xml:space="preserve">1.3 Aim</w:t>
      </w:r>
    </w:p>
    <w:p>
      <w:pPr>
        <w:spacing w:line="341" w:lineRule="exact"/>
      </w:pPr>
      <w:r>
        <w:rPr>
          <w:rFonts w:ascii="Times New Roman" w:hAnsi="Times New Roman" w:eastAsia="Times New Roman" w:cs="Times New Roman"/>
          <w:b w:val="0"/>
          <w:bCs w:val="0"/>
          <w:i w:val="0"/>
          <w:iCs w:val="0"/>
          <w:color w:val="000000"/>
          <w:sz w:val="22"/>
          <w:szCs w:val="22"/>
          <w:kern w:val="2"/>
        </w:rPr>
        <w:t xml:space="preserve">To develop and document a neural-network model for binary classification of breast tumour records using the Wisconsin Diagnostic Breast Cancer dataset.</w:t>
      </w:r>
    </w:p>
    <w:p>
      <w:pPr>
        <w:pStyle w:val="Heading2"/>
        <w:spacing w:before="200" w:after="0" w:line="385" w:lineRule="exact"/>
      </w:pPr>
      <w:r>
        <w:rPr>
          <w:rFonts w:ascii="Calibri" w:hAnsi="Calibri" w:eastAsia="Calibri" w:cs="Calibri"/>
          <w:b/>
          <w:bCs/>
          <w:i w:val="0"/>
          <w:iCs w:val="0"/>
          <w:color w:val="4F81BD"/>
          <w:sz w:val="26"/>
          <w:szCs w:val="26"/>
          <w:kern w:val="2"/>
        </w:rPr>
        <w:t xml:space="preserve">1.4 Objectives</w:t>
      </w:r>
    </w:p>
    <w:p>
      <w:pPr>
        <w:numPr>
          <w:ilvl w:val="0"/>
          <w:numId w:val="5"/>
        </w:numPr>
        <w:tabs>
          <w:tab w:val="left" w:pos="360"/>
        </w:tabs>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Understand the dataset structure, features, and target labels.</w:t>
      </w:r>
    </w:p>
    <w:p>
      <w:pPr>
        <w:numPr>
          <w:ilvl w:val="0"/>
          <w:numId w:val="5"/>
        </w:numPr>
        <w:tabs>
          <w:tab w:val="left" w:pos="360"/>
        </w:tabs>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Clean the dataset by excluding non-predictive identifiers and empty columns.</w:t>
      </w:r>
    </w:p>
    <w:p>
      <w:pPr>
        <w:numPr>
          <w:ilvl w:val="0"/>
          <w:numId w:val="5"/>
        </w:numPr>
        <w:tabs>
          <w:tab w:val="left" w:pos="360"/>
        </w:tabs>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Prepare numerical features and encode the diagnosis labels.</w:t>
      </w:r>
    </w:p>
    <w:p>
      <w:pPr>
        <w:numPr>
          <w:ilvl w:val="0"/>
          <w:numId w:val="5"/>
        </w:numPr>
        <w:tabs>
          <w:tab w:val="left" w:pos="360"/>
        </w:tabs>
        <w:spacing w:line="345"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Construct, train, and validate a neural-network classifier using TensorFlow/Keras.</w:t>
      </w:r>
    </w:p>
    <w:p>
      <w:pPr>
        <w:numPr>
          <w:ilvl w:val="0"/>
          <w:numId w:val="5"/>
        </w:numPr>
        <w:tabs>
          <w:tab w:val="left" w:pos="360"/>
        </w:tabs>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Evaluate the classifier using a confusion matrix, accuracy, precision, recall, and F1-score.</w:t>
      </w:r>
    </w:p>
    <w:p>
      <w:pPr>
        <w:numPr>
          <w:ilvl w:val="0"/>
          <w:numId w:val="5"/>
        </w:numPr>
        <w:tabs>
          <w:tab w:val="left" w:pos="360"/>
        </w:tabs>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Interpret the supplied training curves and confusion-matrix results without fabricating missing evidence.</w:t>
      </w:r>
    </w:p>
    <w:p>
      <w:pPr>
        <w:numPr>
          <w:ilvl w:val="0"/>
          <w:numId w:val="5"/>
        </w:numPr>
        <w:tabs>
          <w:tab w:val="left" w:pos="360"/>
        </w:tabs>
        <w:spacing w:line="345"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Document limitations, reproducibility requirements, and possible future improvements.</w:t>
      </w:r>
    </w:p>
    <w:p>
      <w:pPr>
        <w:pStyle w:val="Heading2"/>
        <w:spacing w:before="200" w:after="0" w:line="385" w:lineRule="exact"/>
      </w:pPr>
      <w:r>
        <w:rPr>
          <w:rFonts w:ascii="Calibri" w:hAnsi="Calibri" w:eastAsia="Calibri" w:cs="Calibri"/>
          <w:b/>
          <w:bCs/>
          <w:i w:val="0"/>
          <w:iCs w:val="0"/>
          <w:color w:val="4F81BD"/>
          <w:sz w:val="26"/>
          <w:szCs w:val="26"/>
          <w:kern w:val="2"/>
        </w:rPr>
        <w:t xml:space="preserve">1.5 Scope</w:t>
      </w:r>
    </w:p>
    <w:p>
      <w:pPr>
        <w:spacing w:line="340" w:lineRule="exact"/>
      </w:pPr>
      <w:r>
        <w:rPr>
          <w:rFonts w:ascii="Times New Roman" w:hAnsi="Times New Roman" w:eastAsia="Times New Roman" w:cs="Times New Roman"/>
          <w:b w:val="0"/>
          <w:bCs w:val="0"/>
          <w:i w:val="0"/>
          <w:iCs w:val="0"/>
          <w:color w:val="000000"/>
          <w:sz w:val="22"/>
          <w:szCs w:val="22"/>
          <w:kern w:val="2"/>
        </w:rPr>
        <w:t xml:space="preserve">The scope is limited to an educational supervised-learning experiment on tabular tumour measurements. It does not include clinical workflow integration, radiology image analysis, patient-level treatment recommendations, or prospective clinical validation. Dataset performance cannot be interpreted as proof that the system is safe or suitable for use in patient care.</w:t>
      </w:r>
    </w:p>
    <w:p>
      <w:pPr>
        <w:pageBreakBefore/>
        <w:spacing w:before="0" w:after="0" w:line="20" w:lineRule="exact"/>
      </w:pPr>
      <w:bookmarkStart w:id="14" w:name="p2w_bm13"/>
      <w:bookmarkEnd w:id="14"/>
      <w:bookmarkStart w:id="15" w:name="p2w_bm14"/>
      <w:bookmarkEnd w:id="15"/>
    </w:p>
    <w:p>
      <w:pPr>
        <w:pStyle w:val="Heading2"/>
        <w:spacing w:before="0" w:after="0" w:line="385" w:lineRule="exact"/>
      </w:pPr>
      <w:r>
        <w:rPr>
          <w:rFonts w:ascii="Calibri" w:hAnsi="Calibri" w:eastAsia="Calibri" w:cs="Calibri"/>
          <w:b/>
          <w:bCs/>
          <w:i w:val="0"/>
          <w:iCs w:val="0"/>
          <w:color w:val="4F81BD"/>
          <w:sz w:val="26"/>
          <w:szCs w:val="26"/>
          <w:kern w:val="2"/>
        </w:rPr>
        <w:t xml:space="preserve">1.6 Significance</w:t>
      </w:r>
    </w:p>
    <w:p>
      <w:pPr>
        <w:spacing w:line="340" w:lineRule="exact"/>
      </w:pPr>
      <w:r>
        <w:rPr>
          <w:rFonts w:ascii="Times New Roman" w:hAnsi="Times New Roman" w:eastAsia="Times New Roman" w:cs="Times New Roman"/>
          <w:b w:val="0"/>
          <w:bCs w:val="0"/>
          <w:i w:val="0"/>
          <w:iCs w:val="0"/>
          <w:color w:val="000000"/>
          <w:sz w:val="22"/>
          <w:szCs w:val="22"/>
          <w:kern w:val="2"/>
        </w:rPr>
        <w:t xml:space="preserve">This project provides a practical example of how structured biomedical measurements can be used in binary classification. It demonstrates data preparation, neural-network training, monitoring of validation performance, and the interpretation of false-positive and false-negative outcomes. The report also emphasises that metrics must be linked to a clearly identified evaluation set.</w:t>
      </w:r>
    </w:p>
    <w:p>
      <w:pPr>
        <w:pStyle w:val="Heading2"/>
        <w:spacing w:before="200" w:after="0" w:line="385" w:lineRule="exact"/>
      </w:pPr>
      <w:r>
        <w:rPr>
          <w:rFonts w:ascii="Calibri" w:hAnsi="Calibri" w:eastAsia="Calibri" w:cs="Calibri"/>
          <w:b/>
          <w:bCs/>
          <w:i w:val="0"/>
          <w:iCs w:val="0"/>
          <w:color w:val="4F81BD"/>
          <w:sz w:val="26"/>
          <w:szCs w:val="26"/>
          <w:kern w:val="2"/>
        </w:rPr>
        <w:t xml:space="preserve">1.7 Organisation of the Report</w:t>
      </w:r>
    </w:p>
    <w:p>
      <w:pPr>
        <w:spacing w:line="341" w:lineRule="exact"/>
        <w:sectPr>
          <w:headerReference w:type="default" r:id="rIdHeader"/>
          <w:footerReference w:type="default" r:id="rIdFooter"/>
          <w:type w:val="nextPage"/>
          <w:pgSz w:w="12240" w:h="15840"/>
          <w:pgMar w:top="1023" w:right="1179" w:bottom="1045" w:left="1226" w:header="711" w:footer="765" w:gutter="0"/>
        </w:sectPr>
      </w:pPr>
      <w:r>
        <w:rPr>
          <w:rFonts w:ascii="Times New Roman" w:hAnsi="Times New Roman" w:eastAsia="Times New Roman" w:cs="Times New Roman"/>
          <w:b w:val="0"/>
          <w:bCs w:val="0"/>
          <w:i w:val="0"/>
          <w:iCs w:val="0"/>
          <w:color w:val="000000"/>
          <w:sz w:val="22"/>
          <w:szCs w:val="22"/>
          <w:kern w:val="2"/>
        </w:rPr>
        <w:t xml:space="preserve">Chapter 2 reviews relevant classification approaches. Chapter 3 describes the data and methodology. Chapter 4 outlines system design. Chapter 5 explains neural-network concepts. Chapter 6 discusses implementation. Chapter 7 reports the supplied experimental evidence and derived metrics. Chapters 8 and 9 present the conclusion and future work, followed by references and appendices.</w:t>
      </w:r>
    </w:p>
    <w:p>
      <w:pPr>
        <w:spacing w:before="0" w:after="0" w:line="20" w:lineRule="exact"/>
      </w:pPr>
      <w:bookmarkStart w:id="16" w:name="p2w_bm15"/>
      <w:bookmarkEnd w:id="16"/>
      <w:bookmarkStart w:id="17" w:name="p2w_bm16"/>
      <w:bookmarkEnd w:id="17"/>
      <w:bookmarkStart w:id="18" w:name="p2w_bm17"/>
      <w:bookmarkEnd w:id="18"/>
      <w:bookmarkStart w:id="19" w:name="p2w_bm18"/>
      <w:bookmarkEnd w:id="19"/>
      <w:bookmarkStart w:id="20" w:name="p2w_bm19"/>
      <w:bookmarkEnd w:id="20"/>
      <w:bookmarkStart w:id="21" w:name="p2w_bm20"/>
      <w:bookmarkEnd w:id="21"/>
      <w:bookmarkStart w:id="22" w:name="p2w_bm21"/>
      <w:bookmarkEnd w:id="22"/>
    </w:p>
    <w:p>
      <w:pPr>
        <w:pStyle w:val="Heading1"/>
        <w:numPr>
          <w:ilvl w:val="0"/>
          <w:numId w:val="6"/>
        </w:numPr>
        <w:spacing w:before="63" w:after="0" w:line="374" w:lineRule="exact"/>
        <w:ind w:left="448" w:hanging="448"/>
        <w:rPr>
          <w:color w:val="365F91"/>
        </w:rPr>
      </w:pPr>
      <w:r>
        <w:rPr>
          <w:rFonts w:ascii="Calibri" w:hAnsi="Calibri" w:eastAsia="Calibri" w:cs="Calibri"/>
          <w:b/>
          <w:bCs/>
          <w:i w:val="0"/>
          <w:iCs w:val="0"/>
          <w:color w:val="365F91"/>
          <w:sz w:val="32"/>
          <w:szCs w:val="32"/>
          <w:kern w:val="2"/>
        </w:rPr>
        <w:t xml:space="preserve">LITERATURE REVIEW</w:t>
      </w:r>
    </w:p>
    <w:p>
      <w:pPr>
        <w:pStyle w:val="Heading2"/>
        <w:spacing w:before="60" w:after="0" w:line="378" w:lineRule="exact"/>
      </w:pPr>
      <w:r>
        <w:rPr>
          <w:rFonts w:ascii="Calibri" w:hAnsi="Calibri" w:eastAsia="Calibri" w:cs="Calibri"/>
          <w:b/>
          <w:bCs/>
          <w:i w:val="0"/>
          <w:iCs w:val="0"/>
          <w:color w:val="4F81BD"/>
          <w:sz w:val="26"/>
          <w:szCs w:val="26"/>
          <w:kern w:val="2"/>
        </w:rPr>
        <w:t xml:space="preserve">2.1 Computer-Aided Diagnosis</w:t>
      </w:r>
    </w:p>
    <w:p>
      <w:pPr>
        <w:spacing w:line="333" w:lineRule="exact"/>
      </w:pPr>
      <w:r>
        <w:rPr>
          <w:rFonts w:ascii="Times New Roman" w:hAnsi="Times New Roman" w:eastAsia="Times New Roman" w:cs="Times New Roman"/>
          <w:b w:val="0"/>
          <w:bCs w:val="0"/>
          <w:i w:val="0"/>
          <w:iCs w:val="0"/>
          <w:color w:val="000000"/>
          <w:sz w:val="22"/>
          <w:szCs w:val="22"/>
          <w:kern w:val="2"/>
        </w:rPr>
        <w:t xml:space="preserve">Computer-aided diagnosis research studies computational tools that may help clinicians interpret data. In a classification setting, the algorithm receives a set of measured features and produces a class prediction or score. Such outputs can be useful for research and decision support, but their meaning depends on data quality, validation design, calibration, and the clinical context in which they are used.</w:t>
      </w:r>
    </w:p>
    <w:p>
      <w:pPr>
        <w:pStyle w:val="Heading2"/>
        <w:spacing w:before="60" w:after="0" w:line="378" w:lineRule="exact"/>
      </w:pPr>
      <w:r>
        <w:rPr>
          <w:rFonts w:ascii="Calibri" w:hAnsi="Calibri" w:eastAsia="Calibri" w:cs="Calibri"/>
          <w:b/>
          <w:bCs/>
          <w:i w:val="0"/>
          <w:iCs w:val="0"/>
          <w:color w:val="4F81BD"/>
          <w:sz w:val="26"/>
          <w:szCs w:val="26"/>
          <w:kern w:val="2"/>
        </w:rPr>
        <w:t xml:space="preserve">2.2 Traditional Machine-Learning Methods</w:t>
      </w:r>
    </w:p>
    <w:p>
      <w:pPr>
        <w:spacing w:line="333" w:lineRule="exact"/>
      </w:pPr>
      <w:r>
        <w:rPr>
          <w:rFonts w:ascii="Times New Roman" w:hAnsi="Times New Roman" w:eastAsia="Times New Roman" w:cs="Times New Roman"/>
          <w:b w:val="0"/>
          <w:bCs w:val="0"/>
          <w:i w:val="0"/>
          <w:iCs w:val="0"/>
          <w:color w:val="000000"/>
          <w:sz w:val="22"/>
          <w:szCs w:val="22"/>
          <w:kern w:val="2"/>
        </w:rPr>
        <w:t xml:space="preserve">Logistic regression provides a probabilistic baseline for binary classification and can be easier to interpret than a multilayer neural network. Support vector machines identify a separating boundary and can model nonlinear relationships through kernels. Decision trees and random forests represent feature interactions through treebased splits and ensembles. Comparing a neural network with these baselines is valuable because a more complex model is not automatically more accurate or more useful.</w:t>
      </w:r>
    </w:p>
    <w:p>
      <w:pPr>
        <w:pStyle w:val="Heading2"/>
        <w:spacing w:before="60" w:after="0" w:line="373" w:lineRule="exact"/>
      </w:pPr>
      <w:r>
        <w:rPr>
          <w:rFonts w:ascii="Calibri" w:hAnsi="Calibri" w:eastAsia="Calibri" w:cs="Calibri"/>
          <w:b/>
          <w:bCs/>
          <w:i w:val="0"/>
          <w:iCs w:val="0"/>
          <w:color w:val="4F81BD"/>
          <w:sz w:val="26"/>
          <w:szCs w:val="26"/>
          <w:kern w:val="2"/>
        </w:rPr>
        <w:t xml:space="preserve">2.3 Artificial Neural Networks</w:t>
      </w:r>
    </w:p>
    <w:p>
      <w:pPr>
        <w:spacing w:line="333" w:lineRule="exact"/>
      </w:pPr>
      <w:r>
        <w:rPr>
          <w:rFonts w:ascii="Times New Roman" w:hAnsi="Times New Roman" w:eastAsia="Times New Roman" w:cs="Times New Roman"/>
          <w:b w:val="0"/>
          <w:bCs w:val="0"/>
          <w:i w:val="0"/>
          <w:iCs w:val="0"/>
          <w:color w:val="000000"/>
          <w:sz w:val="22"/>
          <w:szCs w:val="22"/>
          <w:kern w:val="2"/>
        </w:rPr>
        <w:t xml:space="preserve">A feed-forward neural network passes an input vector through one or more hidden layers before generating an output. Each dense layer computes a weighted sum plus bias and applies an activation function. Nonlinear activations allow multiple layers to represent complex decision boundaries. Model training adjusts parameters using gradients of a loss function, commonly with a gradient-based optimiser such as Adam.</w:t>
      </w:r>
    </w:p>
    <w:p>
      <w:pPr>
        <w:pStyle w:val="Heading2"/>
        <w:spacing w:before="60" w:after="0" w:line="374" w:lineRule="exact"/>
      </w:pPr>
      <w:r>
        <w:rPr>
          <w:rFonts w:ascii="Calibri" w:hAnsi="Calibri" w:eastAsia="Calibri" w:cs="Calibri"/>
          <w:b/>
          <w:bCs/>
          <w:i w:val="0"/>
          <w:iCs w:val="0"/>
          <w:color w:val="4F81BD"/>
          <w:sz w:val="26"/>
          <w:szCs w:val="26"/>
          <w:kern w:val="2"/>
        </w:rPr>
        <w:t xml:space="preserve">2.4 Neural Networks for Tabular Biomedical Data</w:t>
      </w:r>
    </w:p>
    <w:p>
      <w:pPr>
        <w:spacing w:line="333" w:lineRule="exact"/>
      </w:pPr>
      <w:r>
        <w:rPr>
          <w:rFonts w:ascii="Times New Roman" w:hAnsi="Times New Roman" w:eastAsia="Times New Roman" w:cs="Times New Roman"/>
          <w:b w:val="0"/>
          <w:bCs w:val="0"/>
          <w:i w:val="0"/>
          <w:iCs w:val="0"/>
          <w:color w:val="000000"/>
          <w:sz w:val="22"/>
          <w:szCs w:val="22"/>
          <w:kern w:val="2"/>
        </w:rPr>
        <w:t xml:space="preserve">For tabular data, the input variables are structured numerical features rather than pixels or sequences. Feature scales can differ substantially, so scaling is commonly considered before training. The scaler must be fitted only on the training subset to prevent information leakage. A neural network can model nonlinear interactions, but it should be compared against simpler baselines and evaluated with suitable class-sensitive metrics.</w:t>
      </w:r>
    </w:p>
    <w:p>
      <w:pPr>
        <w:pStyle w:val="Heading2"/>
        <w:spacing w:before="60" w:after="0" w:line="378" w:lineRule="exact"/>
      </w:pPr>
      <w:r>
        <w:rPr>
          <w:rFonts w:ascii="Calibri" w:hAnsi="Calibri" w:eastAsia="Calibri" w:cs="Calibri"/>
          <w:b/>
          <w:bCs/>
          <w:i w:val="0"/>
          <w:iCs w:val="0"/>
          <w:color w:val="4F81BD"/>
          <w:sz w:val="26"/>
          <w:szCs w:val="26"/>
          <w:kern w:val="2"/>
        </w:rPr>
        <w:t xml:space="preserve">2.5 WDBC Dataset</w:t>
      </w:r>
    </w:p>
    <w:p>
      <w:pPr>
        <w:spacing w:line="333" w:lineRule="exact"/>
      </w:pPr>
      <w:r>
        <w:rPr>
          <w:rFonts w:ascii="Times New Roman" w:hAnsi="Times New Roman" w:eastAsia="Times New Roman" w:cs="Times New Roman"/>
          <w:b w:val="0"/>
          <w:bCs w:val="0"/>
          <w:i w:val="0"/>
          <w:iCs w:val="0"/>
          <w:color w:val="000000"/>
          <w:sz w:val="22"/>
          <w:szCs w:val="22"/>
          <w:kern w:val="2"/>
        </w:rPr>
        <w:t xml:space="preserve">The Wisconsin Diagnostic Breast Cancer dataset is commonly distributed with a diagnosis field and 30 numerical features computed from cell-nucleus measurements. Feature families include radius, texture, perimeter, area, smoothness, compactness, concavity, concave points, symmetry, and fractal dimension. Many </w:t>
      </w:r>
      <w:r>
        <w:rPr>
          <w:rFonts w:ascii="Times New Roman 2" w:hAnsi="Times New Roman 2" w:eastAsia="Times New Roman 2" w:cs="Times New Roman 2"/>
          <w:b w:val="0"/>
          <w:bCs w:val="0"/>
          <w:i w:val="0"/>
          <w:iCs w:val="0"/>
          <w:color w:val="000000"/>
          <w:sz w:val="22"/>
          <w:szCs w:val="22"/>
          <w:kern w:val="2"/>
        </w:rPr>
        <w:t xml:space="preserve">feature families have summary forms such as mean, standard error, and “worst” values. The dataset is </w:t>
      </w:r>
      <w:r>
        <w:rPr>
          <w:rFonts w:ascii="Times New Roman" w:hAnsi="Times New Roman" w:eastAsia="Times New Roman" w:cs="Times New Roman"/>
          <w:b w:val="0"/>
          <w:bCs w:val="0"/>
          <w:i w:val="0"/>
          <w:iCs w:val="0"/>
          <w:color w:val="000000"/>
          <w:sz w:val="22"/>
          <w:szCs w:val="22"/>
          <w:kern w:val="2"/>
        </w:rPr>
        <w:t xml:space="preserve">frequently used in educational classification tasks; its use here does not establish clinical validity.</w:t>
      </w:r>
    </w:p>
    <w:p>
      <w:pPr>
        <w:pStyle w:val="Heading2"/>
        <w:spacing w:before="60" w:after="0" w:line="373" w:lineRule="exact"/>
      </w:pPr>
      <w:r>
        <w:rPr>
          <w:rFonts w:ascii="Calibri" w:hAnsi="Calibri" w:eastAsia="Calibri" w:cs="Calibri"/>
          <w:b/>
          <w:bCs/>
          <w:i w:val="0"/>
          <w:iCs w:val="0"/>
          <w:color w:val="4F81BD"/>
          <w:sz w:val="26"/>
          <w:szCs w:val="26"/>
          <w:kern w:val="2"/>
        </w:rPr>
        <w:t xml:space="preserve">2.6 Evaluation in Medical Classification</w:t>
      </w:r>
    </w:p>
    <w:p>
      <w:pPr>
        <w:spacing w:line="337" w:lineRule="exact"/>
      </w:pPr>
      <w:r>
        <w:rPr>
          <w:rFonts w:ascii="Times New Roman" w:hAnsi="Times New Roman" w:eastAsia="Times New Roman" w:cs="Times New Roman"/>
          <w:b w:val="0"/>
          <w:bCs w:val="0"/>
          <w:i w:val="0"/>
          <w:iCs w:val="0"/>
          <w:color w:val="000000"/>
          <w:sz w:val="22"/>
          <w:szCs w:val="22"/>
          <w:kern w:val="2"/>
        </w:rPr>
        <w:t xml:space="preserve">Accuracy describes the proportion of correct predictions but can conceal the type of errors a model makes. Precision measures the fraction of predicted positives that are truly positive, while recall measures the fraction of actual positives that are detected. F1-score balances precision and recall through their harmonic mean. In a medical screening or triage context, false negatives may be especially important, but the appropriate threshold and acceptable trade-offs must be set by clinical requirements rather than chosen solely to maximise accuracy.</w:t>
      </w:r>
    </w:p>
    <w:p>
      <w:pPr>
        <w:pageBreakBefore/>
        <w:spacing w:before="0" w:after="0" w:line="20" w:lineRule="exact"/>
      </w:pPr>
      <w:bookmarkStart w:id="23" w:name="p2w_bm22"/>
      <w:bookmarkEnd w:id="23"/>
      <w:bookmarkStart w:id="24" w:name="p2w_bm23"/>
      <w:bookmarkEnd w:id="24"/>
    </w:p>
    <w:p>
      <w:pPr>
        <w:pStyle w:val="Heading2"/>
        <w:spacing w:before="0" w:after="0" w:line="385" w:lineRule="exact"/>
      </w:pPr>
      <w:r>
        <w:rPr>
          <w:rFonts w:ascii="Calibri" w:hAnsi="Calibri" w:eastAsia="Calibri" w:cs="Calibri"/>
          <w:b/>
          <w:bCs/>
          <w:i w:val="0"/>
          <w:iCs w:val="0"/>
          <w:color w:val="4F81BD"/>
          <w:sz w:val="26"/>
          <w:szCs w:val="26"/>
          <w:kern w:val="2"/>
        </w:rPr>
        <w:t xml:space="preserve">2.7 Research Motivation</w:t>
      </w:r>
    </w:p>
    <w:p>
      <w:pPr>
        <w:spacing w:line="340" w:lineRule="exact"/>
      </w:pPr>
      <w:r>
        <w:rPr>
          <w:rFonts w:ascii="Times New Roman" w:hAnsi="Times New Roman" w:eastAsia="Times New Roman" w:cs="Times New Roman"/>
          <w:b w:val="0"/>
          <w:bCs w:val="0"/>
          <w:i w:val="0"/>
          <w:iCs w:val="0"/>
          <w:color w:val="000000"/>
          <w:sz w:val="22"/>
          <w:szCs w:val="22"/>
          <w:kern w:val="2"/>
        </w:rPr>
        <w:t xml:space="preserve">The educational motivation is to build a transparent, reproducible classification pipeline and to demonstrate how evaluation evidence should be reported. The project does not claim a novel algorithm. Its contribution is a structured explanation of preprocessing, model training, error analysis, and responsible interpretation of an academic experiment.</w:t>
      </w:r>
    </w:p>
    <w:p>
      <w:pPr>
        <w:pStyle w:val="Heading2"/>
        <w:spacing w:before="200" w:after="0" w:line="385" w:lineRule="exact"/>
      </w:pPr>
      <w:r>
        <w:rPr>
          <w:rFonts w:ascii="Calibri" w:hAnsi="Calibri" w:eastAsia="Calibri" w:cs="Calibri"/>
          <w:b/>
          <w:bCs/>
          <w:i w:val="0"/>
          <w:iCs w:val="0"/>
          <w:color w:val="4F81BD"/>
          <w:sz w:val="26"/>
          <w:szCs w:val="26"/>
          <w:kern w:val="2"/>
        </w:rPr>
        <w:t xml:space="preserve">2.8 Summary</w:t>
      </w:r>
    </w:p>
    <w:p>
      <w:pPr>
        <w:spacing w:line="341" w:lineRule="exact"/>
        <w:sectPr>
          <w:headerReference w:type="default" r:id="rIdHeader"/>
          <w:footerReference w:type="default" r:id="rIdFooter"/>
          <w:type w:val="nextPage"/>
          <w:pgSz w:w="12240" w:h="15840"/>
          <w:pgMar w:top="1023" w:right="1212" w:bottom="1045" w:left="1226" w:header="711" w:footer="765" w:gutter="0"/>
        </w:sectPr>
      </w:pPr>
      <w:r>
        <w:rPr>
          <w:rFonts w:ascii="Times New Roman" w:hAnsi="Times New Roman" w:eastAsia="Times New Roman" w:cs="Times New Roman"/>
          <w:b w:val="0"/>
          <w:bCs w:val="0"/>
          <w:i w:val="0"/>
          <w:iCs w:val="0"/>
          <w:color w:val="000000"/>
          <w:sz w:val="22"/>
          <w:szCs w:val="22"/>
          <w:kern w:val="2"/>
        </w:rPr>
        <w:t xml:space="preserve">The reviewed approaches offer different balances of interpretability, complexity, and flexibility. A neural network is a reasonable educational model for the supplied tabular features, but a fair assessment should compare it with suitable baselines, use a clearly separated evaluation set, and report class-sensitive metrics.</w:t>
      </w:r>
    </w:p>
    <w:p>
      <w:pPr>
        <w:spacing w:before="0" w:after="0" w:line="20" w:lineRule="exact"/>
      </w:pPr>
      <w:bookmarkStart w:id="25" w:name="p2w_bm24"/>
      <w:bookmarkEnd w:id="25"/>
      <w:bookmarkStart w:id="26" w:name="p2w_bm25"/>
      <w:bookmarkEnd w:id="26"/>
      <w:bookmarkStart w:id="27" w:name="p2w_bm26"/>
      <w:bookmarkEnd w:id="27"/>
      <w:bookmarkStart w:id="28" w:name="p2w_bm27"/>
      <w:bookmarkEnd w:id="28"/>
      <w:bookmarkStart w:id="29" w:name="p2w_bm28"/>
      <w:bookmarkEnd w:id="29"/>
      <w:bookmarkStart w:id="30" w:name="p2w_bm29"/>
      <w:bookmarkEnd w:id="30"/>
    </w:p>
    <w:p>
      <w:pPr>
        <w:pStyle w:val="Heading1"/>
        <w:numPr>
          <w:ilvl w:val="0"/>
          <w:numId w:val="7"/>
        </w:numPr>
        <w:spacing w:before="63" w:after="0" w:line="374" w:lineRule="exact"/>
        <w:ind w:left="510" w:hanging="510"/>
        <w:rPr>
          <w:color w:val="365F91"/>
        </w:rPr>
      </w:pPr>
      <w:r>
        <w:rPr>
          <w:rFonts w:ascii="Calibri" w:hAnsi="Calibri" w:eastAsia="Calibri" w:cs="Calibri"/>
          <w:b/>
          <w:bCs/>
          <w:i w:val="0"/>
          <w:iCs w:val="0"/>
          <w:color w:val="365F91"/>
          <w:sz w:val="32"/>
          <w:szCs w:val="32"/>
          <w:kern w:val="2"/>
        </w:rPr>
        <w:t xml:space="preserve">METHODOLOGY</w:t>
      </w:r>
    </w:p>
    <w:p>
      <w:pPr>
        <w:pStyle w:val="Heading2"/>
        <w:spacing w:before="213" w:after="0" w:line="385" w:lineRule="exact"/>
      </w:pPr>
      <w:r>
        <w:rPr>
          <w:rFonts w:ascii="Calibri" w:hAnsi="Calibri" w:eastAsia="Calibri" w:cs="Calibri"/>
          <w:b/>
          <w:bCs/>
          <w:i w:val="0"/>
          <w:iCs w:val="0"/>
          <w:color w:val="4F81BD"/>
          <w:sz w:val="26"/>
          <w:szCs w:val="26"/>
          <w:kern w:val="2"/>
        </w:rPr>
        <w:t xml:space="preserve">3.1 Research Design</w:t>
      </w:r>
    </w:p>
    <w:p>
      <w:pPr>
        <w:spacing w:line="340" w:lineRule="exact"/>
      </w:pPr>
      <w:r>
        <w:rPr>
          <w:rFonts w:ascii="Times New Roman" w:hAnsi="Times New Roman" w:eastAsia="Times New Roman" w:cs="Times New Roman"/>
          <w:b w:val="0"/>
          <w:bCs w:val="0"/>
          <w:i w:val="0"/>
          <w:iCs w:val="0"/>
          <w:color w:val="000000"/>
          <w:sz w:val="22"/>
          <w:szCs w:val="22"/>
          <w:kern w:val="2"/>
        </w:rPr>
        <w:t xml:space="preserve">The project follows a supervised-learning experiment: inspect the dataset, define features and labels, preprocess the records, split the data, train a neural network, monitor validation performance, generate predictions, and evaluate the predictions against known labels. The screenshots show a training history and a confusion matrix. The exact split strategy and preprocessing settings are not visible in the supplied screenshots and therefore require confirmation from the original notebook.</w:t>
      </w:r>
    </w:p>
    <w:p>
      <w:pPr>
        <w:pStyle w:val="Heading2"/>
        <w:spacing w:before="214" w:after="0" w:line="304" w:lineRule="exact"/>
      </w:pPr>
      <w:r>
        <w:rPr>
          <w:rFonts w:ascii="Calibri" w:hAnsi="Calibri" w:eastAsia="Calibri" w:cs="Calibri"/>
          <w:b/>
          <w:bCs/>
          <w:i w:val="0"/>
          <w:iCs w:val="0"/>
          <w:color w:val="4F81BD"/>
          <w:sz w:val="26"/>
          <w:szCs w:val="26"/>
          <w:kern w:val="2"/>
        </w:rPr>
        <w:t xml:space="preserve">3.2 Dataset Summary</w:t>
      </w:r>
    </w:p>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2881"/>
        <w:gridCol w:w="6913"/>
      </w:tblGrid>
      <w:tr>
        <w:trPr>
          <w:trHeight w:val="330" w:hRule="exact"/>
        </w:trPr>
        <w:tc>
          <w:tcPr>
            <w:tcW w:w="2881"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Item</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Description</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Dataset</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Wisconsin Diagnostic Breast Cancer (WDBC)</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Number of records</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569 (as specified in the project brief)</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Predictor features</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30 numerical measurements</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Target</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Diagnosis: B = benign, M = malignant</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Non-feature columns</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Identifier and empty Unnamed: 32 column</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Task</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Supervised binary classification</w:t>
            </w:r>
            <w:r>
              <w:rPr>
                <w:rFonts w:ascii="Times New Roman" w:hAnsi="Times New Roman" w:eastAsia="Times New Roman" w:cs="Times New Roman"/>
                <w:b w:val="0"/>
                <w:bCs w:val="0"/>
                <w:i w:val="0"/>
                <w:iCs w:val="0"/>
                <w:color w:val="000000"/>
                <w:sz w:val="22"/>
                <w:szCs w:val="22"/>
                <w:kern w:val="2"/>
              </w:rPr>
              <w:t xml:space="preserve"> </w:t>
            </w:r>
          </w:p>
        </w:tc>
      </w:tr>
      <w:tr>
        <w:trPr>
          <w:trHeight w:val="325"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Evaluation evidence supplied</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Confusion matrix covering 114 records</w:t>
            </w:r>
            <w:r>
              <w:rPr>
                <w:rFonts w:ascii="Times New Roman" w:hAnsi="Times New Roman" w:eastAsia="Times New Roman" w:cs="Times New Roman"/>
                <w:b w:val="0"/>
                <w:bCs w:val="0"/>
                <w:i w:val="0"/>
                <w:iCs w:val="0"/>
                <w:color w:val="000000"/>
                <w:sz w:val="22"/>
                <w:szCs w:val="22"/>
                <w:kern w:val="2"/>
              </w:rPr>
              <w:t xml:space="preserve"> </w:t>
            </w:r>
          </w:p>
        </w:tc>
      </w:tr>
    </w:tbl>
    <w:p>
      <w:pPr>
        <w:spacing w:before="412" w:line="340" w:lineRule="exact"/>
        <w:jc w:val="center"/>
      </w:pPr>
      <w:r>
        <w:rPr>
          <w:rFonts w:ascii="Times New Roman" w:hAnsi="Times New Roman" w:eastAsia="Times New Roman" w:cs="Times New Roman"/>
          <w:b w:val="0"/>
          <w:bCs w:val="0"/>
          <w:i/>
          <w:iCs/>
          <w:color w:val="000000"/>
          <w:sz w:val="18"/>
          <w:szCs w:val="18"/>
        </w:rPr>
        <w:t xml:space="preserve">Table 3.1 </w:t>
      </w:r>
      <w:r>
        <w:rPr>
          <w:rFonts w:ascii="Times New Roman 2" w:hAnsi="Times New Roman 2" w:eastAsia="Times New Roman 2" w:cs="Times New Roman 2"/>
          <w:b w:val="0"/>
          <w:bCs w:val="0"/>
          <w:i/>
          <w:iCs/>
          <w:color w:val="000000"/>
          <w:sz w:val="18"/>
          <w:szCs w:val="18"/>
        </w:rPr>
        <w:t xml:space="preserve">—</w:t>
      </w:r>
      <w:r>
        <w:rPr>
          <w:rFonts w:ascii="Times New Roman" w:hAnsi="Times New Roman" w:eastAsia="Times New Roman" w:cs="Times New Roman"/>
          <w:b w:val="0"/>
          <w:bCs w:val="0"/>
          <w:i/>
          <w:iCs/>
          <w:color w:val="000000"/>
          <w:sz w:val="18"/>
          <w:szCs w:val="18"/>
        </w:rPr>
        <w:t xml:space="preserve"> Dataset summary based on the project brief.</w:t>
      </w:r>
    </w:p>
    <w:p>
      <w:pPr>
        <w:pStyle w:val="Heading2"/>
        <w:spacing w:before="141" w:after="0" w:line="381" w:lineRule="exact"/>
      </w:pPr>
      <w:r>
        <w:rPr>
          <w:rFonts w:ascii="Calibri" w:hAnsi="Calibri" w:eastAsia="Calibri" w:cs="Calibri"/>
          <w:b/>
          <w:bCs/>
          <w:i w:val="0"/>
          <w:iCs w:val="0"/>
          <w:color w:val="4F81BD"/>
          <w:sz w:val="26"/>
          <w:szCs w:val="26"/>
          <w:kern w:val="2"/>
        </w:rPr>
        <w:t xml:space="preserve">3.3 Data Cleaning</w:t>
      </w:r>
    </w:p>
    <w:p>
      <w:pPr>
        <w:spacing w:line="345" w:lineRule="exact"/>
      </w:pPr>
      <w:r>
        <w:rPr>
          <w:rFonts w:ascii="Times New Roman" w:hAnsi="Times New Roman" w:eastAsia="Times New Roman" w:cs="Times New Roman"/>
          <w:b w:val="0"/>
          <w:bCs w:val="0"/>
          <w:i w:val="0"/>
          <w:iCs w:val="0"/>
          <w:color w:val="000000"/>
          <w:sz w:val="22"/>
          <w:szCs w:val="22"/>
          <w:kern w:val="2"/>
        </w:rPr>
        <w:t xml:space="preserve">The identifier column is not a tumour measurement and should be removed from the feature matrix. The empty </w:t>
      </w:r>
      <w:r>
        <w:rPr>
          <w:rFonts w:ascii="Times New Roman 2" w:hAnsi="Times New Roman 2" w:eastAsia="Times New Roman 2" w:cs="Times New Roman 2"/>
          <w:b w:val="0"/>
          <w:bCs w:val="0"/>
          <w:i w:val="0"/>
          <w:iCs w:val="0"/>
          <w:color w:val="000000"/>
          <w:sz w:val="22"/>
          <w:szCs w:val="22"/>
          <w:kern w:val="2"/>
        </w:rPr>
        <w:t xml:space="preserve">column labelled “Unnamed: 32” should also be removed after confirming that it contains no meaningful </w:t>
      </w:r>
      <w:r>
        <w:rPr>
          <w:rFonts w:ascii="Times New Roman" w:hAnsi="Times New Roman" w:eastAsia="Times New Roman" w:cs="Times New Roman"/>
          <w:b w:val="0"/>
          <w:bCs w:val="0"/>
          <w:i w:val="0"/>
          <w:iCs w:val="0"/>
          <w:color w:val="000000"/>
          <w:sz w:val="22"/>
          <w:szCs w:val="22"/>
          <w:kern w:val="2"/>
        </w:rPr>
        <w:t xml:space="preserve">values. The diagnosis column is retained as the target and excluded from the predictors. Missing-value checks should be performed before training; if missing values exist, the handling method must be documented rather than assumed.</w:t>
      </w:r>
    </w:p>
    <w:p>
      <w:pPr>
        <w:pStyle w:val="Heading2"/>
        <w:spacing w:before="155" w:after="0" w:line="385" w:lineRule="exact"/>
      </w:pPr>
      <w:r>
        <w:rPr>
          <w:rFonts w:ascii="Calibri" w:hAnsi="Calibri" w:eastAsia="Calibri" w:cs="Calibri"/>
          <w:b/>
          <w:bCs/>
          <w:i w:val="0"/>
          <w:iCs w:val="0"/>
          <w:color w:val="4F81BD"/>
          <w:sz w:val="26"/>
          <w:szCs w:val="26"/>
          <w:kern w:val="2"/>
        </w:rPr>
        <w:t xml:space="preserve">3.4 Target Encoding</w:t>
      </w:r>
    </w:p>
    <w:p>
      <w:pPr>
        <w:spacing w:line="340" w:lineRule="exact"/>
      </w:pPr>
      <w:r>
        <w:rPr>
          <w:rFonts w:ascii="Times New Roman" w:hAnsi="Times New Roman" w:eastAsia="Times New Roman" w:cs="Times New Roman"/>
          <w:b w:val="0"/>
          <w:bCs w:val="0"/>
          <w:i w:val="0"/>
          <w:iCs w:val="0"/>
          <w:color w:val="000000"/>
          <w:sz w:val="22"/>
          <w:szCs w:val="22"/>
          <w:kern w:val="2"/>
        </w:rPr>
        <w:t xml:space="preserve">The diagnosis field contains two categories: B for benign and M for malignant. For a sigmoid-output binary </w:t>
      </w:r>
      <w:r>
        <w:rPr>
          <w:rFonts w:ascii="Times New Roman 2" w:hAnsi="Times New Roman 2" w:eastAsia="Times New Roman 2" w:cs="Times New Roman 2"/>
          <w:b w:val="0"/>
          <w:bCs w:val="0"/>
          <w:i w:val="0"/>
          <w:iCs w:val="0"/>
          <w:color w:val="000000"/>
          <w:sz w:val="22"/>
          <w:szCs w:val="22"/>
          <w:kern w:val="2"/>
        </w:rPr>
        <w:t xml:space="preserve">classifier, a consistent mapping such as B → 0 and M → 1 may be used. The mapping must be recorded and </w:t>
      </w:r>
      <w:r>
        <w:rPr>
          <w:rFonts w:ascii="Times New Roman" w:hAnsi="Times New Roman" w:eastAsia="Times New Roman" w:cs="Times New Roman"/>
          <w:b w:val="0"/>
          <w:bCs w:val="0"/>
          <w:i w:val="0"/>
          <w:iCs w:val="0"/>
          <w:color w:val="000000"/>
          <w:sz w:val="22"/>
          <w:szCs w:val="22"/>
          <w:kern w:val="2"/>
        </w:rPr>
        <w:t xml:space="preserve">kept consistent during training, prediction, and evaluation. In this report, malignant is treated as the positive class when calculating the displayed malignant-class precision, recall, and F1-score.</w:t>
      </w:r>
    </w:p>
    <w:p>
      <w:pPr>
        <w:pStyle w:val="Heading2"/>
        <w:spacing w:before="162" w:after="0" w:line="380" w:lineRule="exact"/>
      </w:pPr>
      <w:r>
        <w:rPr>
          <w:rFonts w:ascii="Calibri" w:hAnsi="Calibri" w:eastAsia="Calibri" w:cs="Calibri"/>
          <w:b/>
          <w:bCs/>
          <w:i w:val="0"/>
          <w:iCs w:val="0"/>
          <w:color w:val="4F81BD"/>
          <w:sz w:val="26"/>
          <w:szCs w:val="26"/>
          <w:kern w:val="2"/>
        </w:rPr>
        <w:t xml:space="preserve">3.5 Feature Scaling</w:t>
      </w:r>
    </w:p>
    <w:p>
      <w:pPr>
        <w:spacing w:line="345" w:lineRule="exact"/>
      </w:pPr>
      <w:r>
        <w:rPr>
          <w:rFonts w:ascii="Times New Roman" w:hAnsi="Times New Roman" w:eastAsia="Times New Roman" w:cs="Times New Roman"/>
          <w:b w:val="0"/>
          <w:bCs w:val="0"/>
          <w:i w:val="0"/>
          <w:iCs w:val="0"/>
          <w:color w:val="000000"/>
          <w:sz w:val="22"/>
          <w:szCs w:val="22"/>
          <w:kern w:val="2"/>
        </w:rPr>
        <w:t xml:space="preserve">Numerical measurements can occupy different ranges. Standardisation, typically transforming each feature using the training-set mean and standard deviation, is often suitable for dense neural networks. However, the screenshot does not establish which scaler was used. Therefore, scaling is recommended as a reproducible option but must not be claimed as the original experiment's confirmed setting until the notebook is checked. Any scaler must be fitted on training data only and then applied to validation and test data.</w:t>
      </w:r>
    </w:p>
    <w:p>
      <w:pPr>
        <w:spacing w:before="0" w:after="0" w:line="20" w:lineRule="exact"/>
      </w:pPr>
      <w:bookmarkStart w:id="31" w:name="p2w_bm30"/>
      <w:bookmarkEnd w:id="31"/>
      <w:bookmarkStart w:id="32" w:name="p2w_bm31"/>
      <w:bookmarkEnd w:id="32"/>
      <w:bookmarkStart w:id="33" w:name="p2w_bm32"/>
      <w:bookmarkEnd w:id="33"/>
      <w:bookmarkStart w:id="34" w:name="p2w_bm33"/>
      <w:bookmarkEnd w:id="34"/>
    </w:p>
    <w:p>
      <w:pPr>
        <w:pStyle w:val="Heading2"/>
        <w:spacing w:before="0" w:after="0" w:line="385" w:lineRule="exact"/>
      </w:pPr>
      <w:r>
        <w:rPr>
          <w:rFonts w:ascii="Calibri" w:hAnsi="Calibri" w:eastAsia="Calibri" w:cs="Calibri"/>
          <w:b/>
          <w:bCs/>
          <w:i w:val="0"/>
          <w:iCs w:val="0"/>
          <w:color w:val="4F81BD"/>
          <w:sz w:val="26"/>
          <w:szCs w:val="26"/>
          <w:kern w:val="2"/>
        </w:rPr>
        <w:t xml:space="preserve">3.6 Data Splitting</w:t>
      </w:r>
    </w:p>
    <w:p>
      <w:pPr>
        <w:spacing w:line="340" w:lineRule="exact"/>
      </w:pPr>
      <w:r>
        <w:rPr>
          <w:rFonts w:ascii="Times New Roman" w:hAnsi="Times New Roman" w:eastAsia="Times New Roman" w:cs="Times New Roman"/>
          <w:b w:val="0"/>
          <w:bCs w:val="0"/>
          <w:i w:val="0"/>
          <w:iCs w:val="0"/>
          <w:color w:val="000000"/>
          <w:sz w:val="22"/>
          <w:szCs w:val="22"/>
          <w:kern w:val="2"/>
        </w:rPr>
        <w:t xml:space="preserve">Training data is used to estimate model parameters; validation data supports monitoring and model-selection decisions; the test set is reserved for final assessment. A stratified split is generally appropriate for binary classification because it helps preserve class proportions. The supplied confusion matrix contains 114 observations, whereas the stated full dataset contains 569 records. The exact relationship between these counts must be verified. This report does not infer a particular test percentage or split seed.</w:t>
      </w:r>
    </w:p>
    <w:p>
      <w:pPr>
        <w:pStyle w:val="Heading2"/>
        <w:spacing w:before="199" w:after="0" w:line="386" w:lineRule="exact"/>
      </w:pPr>
      <w:r>
        <w:rPr>
          <w:rFonts w:ascii="Calibri" w:hAnsi="Calibri" w:eastAsia="Calibri" w:cs="Calibri"/>
          <w:b/>
          <w:bCs/>
          <w:i w:val="0"/>
          <w:iCs w:val="0"/>
          <w:color w:val="4F81BD"/>
          <w:sz w:val="26"/>
          <w:szCs w:val="26"/>
          <w:kern w:val="2"/>
        </w:rPr>
        <w:t xml:space="preserve">3.7 Model Training</w:t>
      </w:r>
    </w:p>
    <w:p>
      <w:pPr>
        <w:spacing w:line="340" w:lineRule="exact"/>
      </w:pPr>
      <w:r>
        <w:rPr>
          <w:rFonts w:ascii="Times New Roman" w:hAnsi="Times New Roman" w:eastAsia="Times New Roman" w:cs="Times New Roman"/>
          <w:b w:val="0"/>
          <w:bCs w:val="0"/>
          <w:i w:val="0"/>
          <w:iCs w:val="0"/>
          <w:color w:val="000000"/>
          <w:sz w:val="22"/>
          <w:szCs w:val="22"/>
          <w:kern w:val="2"/>
        </w:rPr>
        <w:t xml:space="preserve">The screenshot shows a Keras fit call with validation_data=(X_val, y_val), epochs=100, batch_size=32, an EarlyStopping callback monitoring val_loss with patience=10 and restore_best_weights=True, and a logging </w:t>
      </w:r>
      <w:r>
        <w:rPr>
          <w:rFonts w:ascii="Times New Roman 2" w:hAnsi="Times New Roman 2" w:eastAsia="Times New Roman 2" w:cs="Times New Roman 2"/>
          <w:b w:val="0"/>
          <w:bCs w:val="0"/>
          <w:i w:val="0"/>
          <w:iCs w:val="0"/>
          <w:color w:val="000000"/>
          <w:sz w:val="22"/>
          <w:szCs w:val="22"/>
          <w:kern w:val="2"/>
        </w:rPr>
        <w:t xml:space="preserve">callback printing every ten epochs. The log prints epochs 10, 20, 30, 40, and 50, followed by “Trained for 51”. </w:t>
      </w:r>
      <w:r>
        <w:rPr>
          <w:rFonts w:ascii="Times New Roman" w:hAnsi="Times New Roman" w:eastAsia="Times New Roman" w:cs="Times New Roman"/>
          <w:b w:val="0"/>
          <w:bCs w:val="0"/>
          <w:i w:val="0"/>
          <w:iCs w:val="0"/>
          <w:color w:val="000000"/>
          <w:sz w:val="22"/>
          <w:szCs w:val="22"/>
          <w:kern w:val="2"/>
        </w:rPr>
        <w:t xml:space="preserve">The precise epoch-count interpretation and whether the final best weights correspond to the final displayed epoch should be confirmed from the original notebook.</w:t>
      </w:r>
    </w:p>
    <w:p>
      <w:pPr>
        <w:pStyle w:val="Heading2"/>
        <w:spacing w:before="200" w:after="0" w:line="385" w:lineRule="exact"/>
      </w:pPr>
      <w:r>
        <w:rPr>
          <w:rFonts w:ascii="Calibri" w:hAnsi="Calibri" w:eastAsia="Calibri" w:cs="Calibri"/>
          <w:b/>
          <w:bCs/>
          <w:i w:val="0"/>
          <w:iCs w:val="0"/>
          <w:color w:val="4F81BD"/>
          <w:sz w:val="26"/>
          <w:szCs w:val="26"/>
          <w:kern w:val="2"/>
        </w:rPr>
        <w:t xml:space="preserve">3.8 Evaluation Procedure</w:t>
      </w:r>
    </w:p>
    <w:p>
      <w:pPr>
        <w:spacing w:line="340" w:lineRule="exact"/>
      </w:pPr>
      <w:r>
        <w:rPr>
          <w:rFonts w:ascii="Times New Roman" w:hAnsi="Times New Roman" w:eastAsia="Times New Roman" w:cs="Times New Roman"/>
          <w:b w:val="0"/>
          <w:bCs w:val="0"/>
          <w:i w:val="0"/>
          <w:iCs w:val="0"/>
          <w:color w:val="000000"/>
          <w:sz w:val="22"/>
          <w:szCs w:val="22"/>
          <w:kern w:val="2"/>
        </w:rPr>
        <w:t xml:space="preserve">After training, the model generates predictions for the evaluation observations. The confusion matrix is arranged with actual classes as rows and predicted classes as columns. Metrics are calculated from the matrix counts, so they can be independently checked. The screenshot labels the matrix classes as benign and malignant, with benign as the first class and malignant as the second.</w:t>
      </w:r>
    </w:p>
    <w:p>
      <w:pPr>
        <w:pStyle w:val="Heading2"/>
        <w:spacing w:before="185" w:after="0" w:line="400" w:lineRule="exact"/>
      </w:pPr>
      <w:r>
        <w:rPr>
          <w:rFonts w:ascii="Calibri" w:hAnsi="Calibri" w:eastAsia="Calibri" w:cs="Calibri"/>
          <w:b/>
          <w:bCs/>
          <w:i w:val="0"/>
          <w:iCs w:val="0"/>
          <w:color w:val="4F81BD"/>
          <w:sz w:val="26"/>
          <w:szCs w:val="26"/>
          <w:kern w:val="2"/>
        </w:rPr>
        <w:t xml:space="preserve">3.9 Reproducibility</w:t>
      </w:r>
    </w:p>
    <w:p>
      <w:pPr>
        <w:numPr>
          <w:ilvl w:val="0"/>
          <w:numId w:val="8"/>
        </w:numPr>
        <w:tabs>
          <w:tab w:val="left" w:pos="360"/>
        </w:tabs>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Record Python, TensorFlow/Keras, NumPy, pandas, and scikit-learn versions.</w:t>
      </w:r>
    </w:p>
    <w:p>
      <w:pPr>
        <w:numPr>
          <w:ilvl w:val="0"/>
          <w:numId w:val="8"/>
        </w:numPr>
        <w:tabs>
          <w:tab w:val="left" w:pos="360"/>
        </w:tabs>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Record the random seed, split strategy, and class distribution in each split.</w:t>
      </w:r>
    </w:p>
    <w:p>
      <w:pPr>
        <w:numPr>
          <w:ilvl w:val="0"/>
          <w:numId w:val="8"/>
        </w:numPr>
        <w:tabs>
          <w:tab w:val="left" w:pos="360"/>
        </w:tabs>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Save the exact model architecture and training configuration.</w:t>
      </w:r>
    </w:p>
    <w:p>
      <w:pPr>
        <w:numPr>
          <w:ilvl w:val="0"/>
          <w:numId w:val="8"/>
        </w:numPr>
        <w:tabs>
          <w:tab w:val="left" w:pos="360"/>
        </w:tabs>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Keep preprocessing fitted only on training data.</w:t>
      </w:r>
    </w:p>
    <w:p>
      <w:pPr>
        <w:numPr>
          <w:ilvl w:val="0"/>
          <w:numId w:val="8"/>
        </w:numPr>
        <w:tabs>
          <w:tab w:val="left" w:pos="360"/>
        </w:tabs>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Store the training history and final evaluation predictions.</w:t>
      </w:r>
    </w:p>
    <w:p>
      <w:pPr>
        <w:numPr>
          <w:ilvl w:val="0"/>
          <w:numId w:val="8"/>
        </w:numPr>
        <w:tabs>
          <w:tab w:val="left" w:pos="360"/>
        </w:tabs>
        <w:spacing w:line="340" w:lineRule="exact"/>
        <w:ind w:left="360" w:hanging="360"/>
        <w:rPr>
          <w:color w:val="000000"/>
        </w:rPr>
        <w:sectPr>
          <w:headerReference w:type="default" r:id="rIdHeader"/>
          <w:footerReference w:type="default" r:id="rIdFooter"/>
          <w:type w:val="nextPage"/>
          <w:pgSz w:w="12240" w:h="15840"/>
          <w:pgMar w:top="1023" w:right="1172" w:bottom="1045" w:left="1226" w:header="711" w:footer="765" w:gutter="0"/>
        </w:sectPr>
      </w:pPr>
      <w:r>
        <w:rPr>
          <w:rFonts w:ascii="Times New Roman" w:hAnsi="Times New Roman" w:eastAsia="Times New Roman" w:cs="Times New Roman"/>
          <w:b w:val="0"/>
          <w:bCs w:val="0"/>
          <w:i w:val="0"/>
          <w:iCs w:val="0"/>
          <w:color w:val="000000"/>
          <w:sz w:val="22"/>
          <w:szCs w:val="22"/>
          <w:kern w:val="2"/>
        </w:rPr>
        <w:t xml:space="preserve">Report whether the confusion matrix comes from validation data or a held-out test set.</w:t>
      </w:r>
    </w:p>
    <w:p>
      <w:pPr>
        <w:spacing w:before="0" w:after="0" w:line="20" w:lineRule="exact"/>
      </w:pPr>
      <w:bookmarkStart w:id="35" w:name="p2w_bm34"/>
      <w:bookmarkEnd w:id="35"/>
      <w:bookmarkStart w:id="36" w:name="p2w_bm35"/>
      <w:bookmarkEnd w:id="36"/>
      <w:bookmarkStart w:id="37" w:name="p2w_bm36"/>
      <w:bookmarkEnd w:id="37"/>
      <w:bookmarkStart w:id="38" w:name="p2w_bm37"/>
      <w:bookmarkEnd w:id="38"/>
      <w:bookmarkStart w:id="39" w:name="p2w_bm38"/>
      <w:bookmarkEnd w:id="39"/>
      <w:bookmarkStart w:id="40" w:name="p2w_bm39"/>
      <w:bookmarkEnd w:id="40"/>
    </w:p>
    <w:p>
      <w:pPr>
        <w:pStyle w:val="Heading1"/>
        <w:numPr>
          <w:ilvl w:val="0"/>
          <w:numId w:val="9"/>
        </w:numPr>
        <w:spacing w:before="43" w:after="0" w:line="374" w:lineRule="exact"/>
        <w:ind w:left="448" w:hanging="448"/>
        <w:rPr>
          <w:color w:val="365F91"/>
        </w:rPr>
      </w:pPr>
      <w:r>
        <w:rPr>
          <w:rFonts w:ascii="Calibri" w:hAnsi="Calibri" w:eastAsia="Calibri" w:cs="Calibri"/>
          <w:b/>
          <w:bCs/>
          <w:i w:val="0"/>
          <w:iCs w:val="0"/>
          <w:color w:val="365F91"/>
          <w:sz w:val="32"/>
          <w:szCs w:val="32"/>
          <w:kern w:val="2"/>
        </w:rPr>
        <w:t xml:space="preserve">SYSTEM DESIGN</w:t>
      </w:r>
    </w:p>
    <w:p>
      <w:pPr>
        <w:pStyle w:val="Heading2"/>
        <w:spacing w:before="285" w:after="0" w:line="385" w:lineRule="exact"/>
      </w:pPr>
      <w:r>
        <w:rPr>
          <w:rFonts w:ascii="Calibri" w:hAnsi="Calibri" w:eastAsia="Calibri" w:cs="Calibri"/>
          <w:b/>
          <w:bCs/>
          <w:i w:val="0"/>
          <w:iCs w:val="0"/>
          <w:color w:val="4F81BD"/>
          <w:sz w:val="26"/>
          <w:szCs w:val="26"/>
          <w:kern w:val="2"/>
        </w:rPr>
        <w:t xml:space="preserve">4.1 System Overview</w:t>
      </w:r>
    </w:p>
    <w:p>
      <w:pPr>
        <w:spacing w:line="340" w:lineRule="exact"/>
      </w:pPr>
      <w:r>
        <w:rPr>
          <w:rFonts w:ascii="Times New Roman" w:hAnsi="Times New Roman" w:eastAsia="Times New Roman" w:cs="Times New Roman"/>
          <w:b w:val="0"/>
          <w:bCs w:val="0"/>
          <w:i w:val="0"/>
          <w:iCs w:val="0"/>
          <w:color w:val="000000"/>
          <w:sz w:val="22"/>
          <w:szCs w:val="22"/>
          <w:kern w:val="2"/>
        </w:rPr>
        <w:t xml:space="preserve">The system receives a row containing 30 numerical tumour measurements and returns a binary prediction. During model development, labelled records pass through cleaning and preprocessing before being supplied to the neural network. Training adjusts the network parameters, while validation monitoring tracks generalisation. The evaluation component compares predictions with actual labels and creates metrics and visualisations.</w:t>
      </w:r>
    </w:p>
    <w:p>
      <w:pPr>
        <w:pStyle w:val="Heading2"/>
        <w:spacing w:before="211" w:after="0" w:line="380" w:lineRule="exact"/>
      </w:pPr>
      <w:r>
        <w:rPr>
          <w:rFonts w:ascii="Calibri" w:hAnsi="Calibri" w:eastAsia="Calibri" w:cs="Calibri"/>
          <w:b/>
          <w:bCs/>
          <w:i w:val="0"/>
          <w:iCs w:val="0"/>
          <w:color w:val="4F81BD"/>
          <w:sz w:val="26"/>
          <w:szCs w:val="26"/>
          <w:kern w:val="2"/>
        </w:rPr>
        <w:t xml:space="preserve">4.2 System Workflow</w:t>
      </w:r>
    </w:p>
    <w:p>
      <w:pPr>
        <w:spacing w:line="345" w:lineRule="exact"/>
      </w:pPr>
      <w:r>
        <w:rPr>
          <w:rFonts w:ascii="Times New Roman 2" w:hAnsi="Times New Roman 2" w:eastAsia="Times New Roman 2" w:cs="Times New Roman 2"/>
          <w:b w:val="0"/>
          <w:bCs w:val="0"/>
          <w:i w:val="0"/>
          <w:iCs w:val="0"/>
          <w:color w:val="000000"/>
          <w:sz w:val="22"/>
          <w:szCs w:val="22"/>
          <w:kern w:val="2"/>
        </w:rPr>
        <w:t xml:space="preserve">Dataset CSV → Data inspection → Remove ID/empty column → Separate features and diagnosis → Encode labels → Split records → Fit preprocessing on training set → Train neural network → Monitor validation loss → Predict held</w:t>
      </w:r>
      <w:r>
        <w:rPr>
          <w:rFonts w:ascii="Times New Roman" w:hAnsi="Times New Roman" w:eastAsia="Times New Roman" w:cs="Times New Roman"/>
          <w:b w:val="0"/>
          <w:bCs w:val="0"/>
          <w:i w:val="0"/>
          <w:iCs w:val="0"/>
          <w:color w:val="000000"/>
          <w:sz w:val="22"/>
          <w:szCs w:val="22"/>
          <w:kern w:val="2"/>
        </w:rPr>
        <w:t xml:space="preserve">-</w:t>
      </w:r>
      <w:r>
        <w:rPr>
          <w:rFonts w:ascii="Times New Roman 2" w:hAnsi="Times New Roman 2" w:eastAsia="Times New Roman 2" w:cs="Times New Roman 2"/>
          <w:b w:val="0"/>
          <w:bCs w:val="0"/>
          <w:i w:val="0"/>
          <w:iCs w:val="0"/>
          <w:color w:val="000000"/>
          <w:sz w:val="22"/>
          <w:szCs w:val="22"/>
          <w:kern w:val="2"/>
        </w:rPr>
        <w:t xml:space="preserve">out records → Confusion matrix and metrics → Save results and report.</w:t>
      </w:r>
    </w:p>
    <w:p>
      <w:pPr>
        <w:spacing w:before="175" w:line="330" w:lineRule="exact"/>
        <w:jc w:val="center"/>
      </w:pPr>
      <w:r>
        <w:rPr>
          <w:rFonts w:ascii="Times New Roman" w:hAnsi="Times New Roman" w:eastAsia="Times New Roman" w:cs="Times New Roman"/>
          <w:b w:val="0"/>
          <w:bCs w:val="0"/>
          <w:i/>
          <w:iCs/>
          <w:color w:val="000000"/>
          <w:sz w:val="18"/>
          <w:szCs w:val="18"/>
        </w:rPr>
        <w:t xml:space="preserve">Figure 4.1 </w:t>
      </w:r>
      <w:r>
        <w:rPr>
          <w:rFonts w:ascii="Times New Roman 2" w:hAnsi="Times New Roman 2" w:eastAsia="Times New Roman 2" w:cs="Times New Roman 2"/>
          <w:b w:val="0"/>
          <w:bCs w:val="0"/>
          <w:i/>
          <w:iCs/>
          <w:color w:val="000000"/>
          <w:sz w:val="18"/>
          <w:szCs w:val="18"/>
        </w:rPr>
        <w:t xml:space="preserve">—</w:t>
      </w:r>
      <w:r>
        <w:rPr>
          <w:rFonts w:ascii="Times New Roman" w:hAnsi="Times New Roman" w:eastAsia="Times New Roman" w:cs="Times New Roman"/>
          <w:b w:val="0"/>
          <w:bCs w:val="0"/>
          <w:i/>
          <w:iCs/>
          <w:color w:val="000000"/>
          <w:sz w:val="18"/>
          <w:szCs w:val="18"/>
        </w:rPr>
        <w:t xml:space="preserve"> Proposed system workflow.</w:t>
      </w:r>
    </w:p>
    <w:p>
      <w:pPr>
        <w:pStyle w:val="Heading2"/>
        <w:spacing w:before="256" w:after="0" w:line="304" w:lineRule="exact"/>
      </w:pPr>
      <w:r>
        <w:rPr>
          <w:rFonts w:ascii="Calibri" w:hAnsi="Calibri" w:eastAsia="Calibri" w:cs="Calibri"/>
          <w:b/>
          <w:bCs/>
          <w:i w:val="0"/>
          <w:iCs w:val="0"/>
          <w:color w:val="4F81BD"/>
          <w:sz w:val="26"/>
          <w:szCs w:val="26"/>
          <w:kern w:val="2"/>
        </w:rPr>
        <w:t xml:space="preserve">4.3 Functional Requirements</w:t>
      </w:r>
    </w:p>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2306"/>
        <w:gridCol w:w="7488"/>
      </w:tblGrid>
      <w:tr>
        <w:trPr>
          <w:trHeight w:val="330" w:hRule="exact"/>
        </w:trPr>
        <w:tc>
          <w:tcPr>
            <w:tcW w:w="2306"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Requirement</w:t>
            </w:r>
            <w:r>
              <w:rPr>
                <w:rFonts w:ascii="Times New Roman" w:hAnsi="Times New Roman" w:eastAsia="Times New Roman" w:cs="Times New Roman"/>
                <w:b w:val="0"/>
                <w:bCs w:val="0"/>
                <w:i w:val="0"/>
                <w:iCs w:val="0"/>
                <w:color w:val="000000"/>
                <w:sz w:val="22"/>
                <w:szCs w:val="22"/>
                <w:kern w:val="2"/>
              </w:rPr>
              <w:t xml:space="preserve"> </w:t>
            </w:r>
          </w:p>
        </w:tc>
        <w:tc>
          <w:tcPr>
            <w:tcW w:w="7488"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Description</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30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Data loading</w:t>
            </w:r>
            <w:r>
              <w:rPr>
                <w:rFonts w:ascii="Times New Roman" w:hAnsi="Times New Roman" w:eastAsia="Times New Roman" w:cs="Times New Roman"/>
                <w:b w:val="0"/>
                <w:bCs w:val="0"/>
                <w:i w:val="0"/>
                <w:iCs w:val="0"/>
                <w:color w:val="000000"/>
                <w:sz w:val="22"/>
                <w:szCs w:val="22"/>
                <w:kern w:val="2"/>
              </w:rPr>
              <w:t xml:space="preserve"> </w:t>
            </w:r>
          </w:p>
        </w:tc>
        <w:tc>
          <w:tcPr>
            <w:tcW w:w="7488"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Load the CSV and check dimensions, column names, types, and missing values.</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30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Preprocessing</w:t>
            </w:r>
            <w:r>
              <w:rPr>
                <w:rFonts w:ascii="Times New Roman" w:hAnsi="Times New Roman" w:eastAsia="Times New Roman" w:cs="Times New Roman"/>
                <w:b w:val="0"/>
                <w:bCs w:val="0"/>
                <w:i w:val="0"/>
                <w:iCs w:val="0"/>
                <w:color w:val="000000"/>
                <w:sz w:val="22"/>
                <w:szCs w:val="22"/>
                <w:kern w:val="2"/>
              </w:rPr>
              <w:t xml:space="preserve"> </w:t>
            </w:r>
          </w:p>
        </w:tc>
        <w:tc>
          <w:tcPr>
            <w:tcW w:w="7488"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Remove identifier/empty column and separate diagnosis from features.</w:t>
            </w:r>
            <w:r>
              <w:rPr>
                <w:rFonts w:ascii="Times New Roman" w:hAnsi="Times New Roman" w:eastAsia="Times New Roman" w:cs="Times New Roman"/>
                <w:b w:val="0"/>
                <w:bCs w:val="0"/>
                <w:i w:val="0"/>
                <w:iCs w:val="0"/>
                <w:color w:val="000000"/>
                <w:sz w:val="22"/>
                <w:szCs w:val="22"/>
                <w:kern w:val="2"/>
              </w:rPr>
              <w:t xml:space="preserve"> </w:t>
            </w:r>
          </w:p>
        </w:tc>
      </w:tr>
      <w:tr>
        <w:trPr>
          <w:trHeight w:val="325" w:hRule="exact"/>
        </w:trPr>
        <w:tc>
          <w:tcPr>
            <w:tcW w:w="230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Training</w:t>
            </w:r>
            <w:r>
              <w:rPr>
                <w:rFonts w:ascii="Times New Roman" w:hAnsi="Times New Roman" w:eastAsia="Times New Roman" w:cs="Times New Roman"/>
                <w:b w:val="0"/>
                <w:bCs w:val="0"/>
                <w:i w:val="0"/>
                <w:iCs w:val="0"/>
                <w:color w:val="000000"/>
                <w:sz w:val="22"/>
                <w:szCs w:val="22"/>
                <w:kern w:val="2"/>
              </w:rPr>
              <w:t xml:space="preserve"> </w:t>
            </w:r>
          </w:p>
        </w:tc>
        <w:tc>
          <w:tcPr>
            <w:tcW w:w="7488"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Build and train a binary classifier using TensorFlow/Keras.</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30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Validation</w:t>
            </w:r>
            <w:r>
              <w:rPr>
                <w:rFonts w:ascii="Times New Roman" w:hAnsi="Times New Roman" w:eastAsia="Times New Roman" w:cs="Times New Roman"/>
                <w:b w:val="0"/>
                <w:bCs w:val="0"/>
                <w:i w:val="0"/>
                <w:iCs w:val="0"/>
                <w:color w:val="000000"/>
                <w:sz w:val="22"/>
                <w:szCs w:val="22"/>
                <w:kern w:val="2"/>
              </w:rPr>
              <w:t xml:space="preserve"> </w:t>
            </w:r>
          </w:p>
        </w:tc>
        <w:tc>
          <w:tcPr>
            <w:tcW w:w="7488"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Track validation loss and accuracy during training.</w:t>
            </w:r>
            <w:r>
              <w:rPr>
                <w:rFonts w:ascii="Times New Roman" w:hAnsi="Times New Roman" w:eastAsia="Times New Roman" w:cs="Times New Roman"/>
                <w:b w:val="0"/>
                <w:bCs w:val="0"/>
                <w:i w:val="0"/>
                <w:iCs w:val="0"/>
                <w:color w:val="000000"/>
                <w:sz w:val="22"/>
                <w:szCs w:val="22"/>
                <w:kern w:val="2"/>
              </w:rPr>
              <w:t xml:space="preserve"> </w:t>
            </w:r>
          </w:p>
        </w:tc>
      </w:tr>
      <w:tr>
        <w:trPr>
          <w:trHeight w:val="331" w:hRule="exact"/>
        </w:trPr>
        <w:tc>
          <w:tcPr>
            <w:tcW w:w="230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Prediction</w:t>
            </w:r>
            <w:r>
              <w:rPr>
                <w:rFonts w:ascii="Times New Roman" w:hAnsi="Times New Roman" w:eastAsia="Times New Roman" w:cs="Times New Roman"/>
                <w:b w:val="0"/>
                <w:bCs w:val="0"/>
                <w:i w:val="0"/>
                <w:iCs w:val="0"/>
                <w:color w:val="000000"/>
                <w:sz w:val="22"/>
                <w:szCs w:val="22"/>
                <w:kern w:val="2"/>
              </w:rPr>
              <w:t xml:space="preserve"> </w:t>
            </w:r>
          </w:p>
        </w:tc>
        <w:tc>
          <w:tcPr>
            <w:tcW w:w="7488"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Generate predictions for records excluded from fitting.</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30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Evaluation</w:t>
            </w:r>
            <w:r>
              <w:rPr>
                <w:rFonts w:ascii="Times New Roman" w:hAnsi="Times New Roman" w:eastAsia="Times New Roman" w:cs="Times New Roman"/>
                <w:b w:val="0"/>
                <w:bCs w:val="0"/>
                <w:i w:val="0"/>
                <w:iCs w:val="0"/>
                <w:color w:val="000000"/>
                <w:sz w:val="22"/>
                <w:szCs w:val="22"/>
                <w:kern w:val="2"/>
              </w:rPr>
              <w:t xml:space="preserve"> </w:t>
            </w:r>
          </w:p>
        </w:tc>
        <w:tc>
          <w:tcPr>
            <w:tcW w:w="7488"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Calculate confusion matrix, accuracy, precision, recall, and F1-score.</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30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Reporting</w:t>
            </w:r>
            <w:r>
              <w:rPr>
                <w:rFonts w:ascii="Times New Roman" w:hAnsi="Times New Roman" w:eastAsia="Times New Roman" w:cs="Times New Roman"/>
                <w:b w:val="0"/>
                <w:bCs w:val="0"/>
                <w:i w:val="0"/>
                <w:iCs w:val="0"/>
                <w:color w:val="000000"/>
                <w:sz w:val="22"/>
                <w:szCs w:val="22"/>
                <w:kern w:val="2"/>
              </w:rPr>
              <w:t xml:space="preserve"> </w:t>
            </w:r>
          </w:p>
        </w:tc>
        <w:tc>
          <w:tcPr>
            <w:tcW w:w="7488"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Export plots, metric tables, and configuration details.</w:t>
            </w:r>
            <w:r>
              <w:rPr>
                <w:rFonts w:ascii="Times New Roman" w:hAnsi="Times New Roman" w:eastAsia="Times New Roman" w:cs="Times New Roman"/>
                <w:b w:val="0"/>
                <w:bCs w:val="0"/>
                <w:i w:val="0"/>
                <w:iCs w:val="0"/>
                <w:color w:val="000000"/>
                <w:sz w:val="22"/>
                <w:szCs w:val="22"/>
                <w:kern w:val="2"/>
              </w:rPr>
              <w:t xml:space="preserve"> </w:t>
            </w:r>
          </w:p>
        </w:tc>
      </w:tr>
    </w:tbl>
    <w:p>
      <w:pPr>
        <w:pStyle w:val="Heading2"/>
        <w:spacing w:before="587" w:after="0" w:line="400" w:lineRule="exact"/>
      </w:pPr>
      <w:r>
        <w:rPr>
          <w:rFonts w:ascii="Calibri" w:hAnsi="Calibri" w:eastAsia="Calibri" w:cs="Calibri"/>
          <w:b/>
          <w:bCs/>
          <w:i w:val="0"/>
          <w:iCs w:val="0"/>
          <w:color w:val="4F81BD"/>
          <w:sz w:val="26"/>
          <w:szCs w:val="26"/>
          <w:kern w:val="2"/>
        </w:rPr>
        <w:t xml:space="preserve">4.4 Non-Functional Requirements</w:t>
      </w:r>
    </w:p>
    <w:p>
      <w:pPr>
        <w:numPr>
          <w:ilvl w:val="0"/>
          <w:numId w:val="10"/>
        </w:numPr>
        <w:tabs>
          <w:tab w:val="left" w:pos="360"/>
        </w:tabs>
        <w:spacing w:line="33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Reproducibility: settings and versions should be recorded.</w:t>
      </w:r>
    </w:p>
    <w:p>
      <w:pPr>
        <w:numPr>
          <w:ilvl w:val="0"/>
          <w:numId w:val="10"/>
        </w:numPr>
        <w:tabs>
          <w:tab w:val="left" w:pos="360"/>
        </w:tabs>
        <w:spacing w:line="33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Reliability: inputs and labels should be checked before fitting.</w:t>
      </w:r>
    </w:p>
    <w:p>
      <w:pPr>
        <w:numPr>
          <w:ilvl w:val="0"/>
          <w:numId w:val="10"/>
        </w:numPr>
        <w:tabs>
          <w:tab w:val="left" w:pos="360"/>
        </w:tabs>
        <w:spacing w:line="33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Maintainability: preprocessing, training, and evaluation should be separated into functions.</w:t>
      </w:r>
    </w:p>
    <w:p>
      <w:pPr>
        <w:numPr>
          <w:ilvl w:val="0"/>
          <w:numId w:val="10"/>
        </w:numPr>
        <w:tabs>
          <w:tab w:val="left" w:pos="360"/>
        </w:tabs>
        <w:spacing w:line="33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Privacy: any real patient data should be handled under applicable institutional and legal controls.</w:t>
      </w:r>
    </w:p>
    <w:p>
      <w:pPr>
        <w:numPr>
          <w:ilvl w:val="0"/>
          <w:numId w:val="10"/>
        </w:numPr>
        <w:tabs>
          <w:tab w:val="left" w:pos="360"/>
        </w:tabs>
        <w:spacing w:line="33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Safety: outputs must not be presented as a standalone medical diagnosis.</w:t>
      </w:r>
    </w:p>
    <w:p>
      <w:pPr>
        <w:pStyle w:val="Heading2"/>
        <w:spacing w:before="200" w:after="0" w:line="385" w:lineRule="exact"/>
      </w:pPr>
      <w:r>
        <w:rPr>
          <w:rFonts w:ascii="Calibri" w:hAnsi="Calibri" w:eastAsia="Calibri" w:cs="Calibri"/>
          <w:b/>
          <w:bCs/>
          <w:i w:val="0"/>
          <w:iCs w:val="0"/>
          <w:color w:val="4F81BD"/>
          <w:sz w:val="26"/>
          <w:szCs w:val="26"/>
          <w:kern w:val="2"/>
        </w:rPr>
        <w:t xml:space="preserve">4.5 Input and Output Specifications</w:t>
      </w:r>
    </w:p>
    <w:p>
      <w:pPr>
        <w:spacing w:line="340" w:lineRule="exact"/>
      </w:pPr>
      <w:r>
        <w:rPr>
          <w:rFonts w:ascii="Times New Roman" w:hAnsi="Times New Roman" w:eastAsia="Times New Roman" w:cs="Times New Roman"/>
          <w:b w:val="0"/>
          <w:bCs w:val="0"/>
          <w:i w:val="0"/>
          <w:iCs w:val="0"/>
          <w:color w:val="000000"/>
          <w:sz w:val="22"/>
          <w:szCs w:val="22"/>
          <w:kern w:val="2"/>
        </w:rPr>
        <w:t xml:space="preserve">Input: 30 numeric features matching the model's expected feature names and order. Output: a predicted category (benign or malignant) and, if the model is configured accordingly, a score or probability. The output should be accompanied by a statement that the model is an academic prototype and has not been clinically validated.</w:t>
      </w:r>
    </w:p>
    <w:p>
      <w:pPr>
        <w:pageBreakBefore/>
        <w:spacing w:before="0" w:after="0" w:line="20" w:lineRule="exact"/>
      </w:pPr>
      <w:bookmarkStart w:id="41" w:name="p2w_bm40"/>
      <w:bookmarkEnd w:id="41"/>
    </w:p>
    <w:p>
      <w:pPr>
        <w:pStyle w:val="Heading2"/>
        <w:spacing w:before="0" w:after="0" w:line="330" w:lineRule="exact"/>
      </w:pPr>
      <w:r>
        <w:rPr>
          <w:rFonts w:ascii="Calibri" w:hAnsi="Calibri" w:eastAsia="Calibri" w:cs="Calibri"/>
          <w:b/>
          <w:bCs/>
          <w:i w:val="0"/>
          <w:iCs w:val="0"/>
          <w:color w:val="4F81BD"/>
          <w:sz w:val="25"/>
          <w:szCs w:val="25"/>
          <w:kern w:val="2"/>
        </w:rPr>
        <w:t xml:space="preserve">4.6 Software and Hardware Requirements</w:t>
      </w:r>
    </w:p>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2881"/>
        <w:gridCol w:w="6913"/>
      </w:tblGrid>
      <w:tr>
        <w:trPr>
          <w:trHeight w:val="330" w:hRule="exact"/>
        </w:trPr>
        <w:tc>
          <w:tcPr>
            <w:tcW w:w="2881"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Component</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Requirement</w:t>
            </w:r>
            <w:r>
              <w:rPr>
                <w:rFonts w:ascii="Times New Roman" w:hAnsi="Times New Roman" w:eastAsia="Times New Roman" w:cs="Times New Roman"/>
                <w:b w:val="0"/>
                <w:bCs w:val="0"/>
                <w:i w:val="0"/>
                <w:iCs w:val="0"/>
                <w:color w:val="000000"/>
                <w:sz w:val="22"/>
                <w:szCs w:val="22"/>
                <w:kern w:val="2"/>
              </w:rPr>
              <w:t xml:space="preserve"> </w:t>
            </w:r>
          </w:p>
        </w:tc>
      </w:tr>
      <w:tr>
        <w:trPr>
          <w:trHeight w:val="325"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Language</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Python 3</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Neural-network framework</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TensorFlow/Keras</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Data handling</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pandas and NumPy</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Visualisation</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Matplotlib</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Metrics</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scikit-learn-compatible calculations</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Hardware</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Ordinary CPU is sufficient for a small tabular dataset; GPU is optional</w:t>
            </w:r>
            <w:r>
              <w:rPr>
                <w:rFonts w:ascii="Times New Roman" w:hAnsi="Times New Roman" w:eastAsia="Times New Roman" w:cs="Times New Roman"/>
                <w:b w:val="0"/>
                <w:bCs w:val="0"/>
                <w:i w:val="0"/>
                <w:iCs w:val="0"/>
                <w:color w:val="000000"/>
                <w:sz w:val="22"/>
                <w:szCs w:val="22"/>
                <w:kern w:val="2"/>
              </w:rPr>
              <w:t xml:space="preserve"> </w:t>
            </w:r>
          </w:p>
        </w:tc>
      </w:tr>
      <w:tr>
        <w:trPr>
          <w:trHeight w:val="331"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Environment</w:t>
            </w:r>
            <w:r>
              <w:rPr>
                <w:rFonts w:ascii="Times New Roman" w:hAnsi="Times New Roman" w:eastAsia="Times New Roman" w:cs="Times New Roman"/>
                <w:b w:val="0"/>
                <w:bCs w:val="0"/>
                <w:i w:val="0"/>
                <w:iCs w:val="0"/>
                <w:color w:val="000000"/>
                <w:sz w:val="22"/>
                <w:szCs w:val="22"/>
                <w:kern w:val="2"/>
              </w:rPr>
              <w:t xml:space="preserve"> </w:t>
            </w:r>
          </w:p>
        </w:tc>
        <w:tc>
          <w:tcPr>
            <w:tcW w:w="6913"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Jupyter Notebook or Python script environment</w:t>
            </w:r>
            <w:r>
              <w:rPr>
                <w:rFonts w:ascii="Times New Roman" w:hAnsi="Times New Roman" w:eastAsia="Times New Roman" w:cs="Times New Roman"/>
                <w:b w:val="0"/>
                <w:bCs w:val="0"/>
                <w:i w:val="0"/>
                <w:iCs w:val="0"/>
                <w:color w:val="000000"/>
                <w:sz w:val="22"/>
                <w:szCs w:val="22"/>
                <w:kern w:val="2"/>
              </w:rPr>
              <w:t xml:space="preserve"> </w:t>
            </w:r>
          </w:p>
        </w:tc>
      </w:tr>
    </w:tbl>
    <w:p>
      <w:pPr>
        <w:spacing w:before="0" w:after="0" w:line="2" w:lineRule="exact"/>
        <w:rPr>
          <w:sz w:val="2"/>
          <w:szCs w:val="2"/>
        </w:rPr>
        <w:sectPr>
          <w:headerReference w:type="default" r:id="rIdHeader"/>
          <w:footerReference w:type="default" r:id="rIdFooter"/>
          <w:type w:val="nextPage"/>
          <w:pgSz w:w="12240" w:h="15840"/>
          <w:pgMar w:top="1043" w:right="1223" w:bottom="1045" w:left="1226" w:header="711" w:footer="765" w:gutter="0"/>
        </w:sectPr>
      </w:pPr>
    </w:p>
    <w:p>
      <w:pPr>
        <w:spacing w:before="0" w:after="0" w:line="20" w:lineRule="exact"/>
      </w:pPr>
      <w:bookmarkStart w:id="42" w:name="p2w_bm41"/>
      <w:bookmarkEnd w:id="42"/>
      <w:bookmarkStart w:id="43" w:name="p2w_bm42"/>
      <w:bookmarkEnd w:id="43"/>
      <w:bookmarkStart w:id="44" w:name="p2w_bm43"/>
      <w:bookmarkEnd w:id="44"/>
      <w:bookmarkStart w:id="45" w:name="p2w_bm44"/>
      <w:bookmarkEnd w:id="45"/>
      <w:bookmarkStart w:id="46" w:name="p2w_bm45"/>
      <w:bookmarkEnd w:id="46"/>
      <w:bookmarkStart w:id="47" w:name="p2w_bm46"/>
      <w:bookmarkEnd w:id="47"/>
      <w:bookmarkStart w:id="48" w:name="p2w_bm47"/>
      <w:bookmarkEnd w:id="48"/>
      <w:bookmarkStart w:id="49" w:name="p2w_bm48"/>
      <w:bookmarkEnd w:id="49"/>
    </w:p>
    <w:p>
      <w:pPr>
        <w:pStyle w:val="Heading1"/>
        <w:numPr>
          <w:ilvl w:val="0"/>
          <w:numId w:val="11"/>
        </w:numPr>
        <w:spacing w:before="72" w:after="0" w:line="374" w:lineRule="exact"/>
        <w:ind w:left="487" w:hanging="487"/>
        <w:rPr>
          <w:color w:val="365F91"/>
        </w:rPr>
      </w:pPr>
      <w:r>
        <w:rPr>
          <w:rFonts w:ascii="Calibri" w:hAnsi="Calibri" w:eastAsia="Calibri" w:cs="Calibri"/>
          <w:b/>
          <w:bCs/>
          <w:i w:val="0"/>
          <w:iCs w:val="0"/>
          <w:color w:val="365F91"/>
          <w:sz w:val="32"/>
          <w:szCs w:val="32"/>
          <w:kern w:val="2"/>
        </w:rPr>
        <w:t xml:space="preserve">NEURAL NETWORK ARCHITECTURE</w:t>
      </w:r>
    </w:p>
    <w:p>
      <w:pPr>
        <w:pStyle w:val="Heading2"/>
        <w:spacing w:before="259" w:after="0" w:line="385" w:lineRule="exact"/>
      </w:pPr>
      <w:r>
        <w:rPr>
          <w:rFonts w:ascii="Calibri" w:hAnsi="Calibri" w:eastAsia="Calibri" w:cs="Calibri"/>
          <w:b/>
          <w:bCs/>
          <w:i w:val="0"/>
          <w:iCs w:val="0"/>
          <w:color w:val="4F81BD"/>
          <w:sz w:val="26"/>
          <w:szCs w:val="26"/>
          <w:kern w:val="2"/>
        </w:rPr>
        <w:t xml:space="preserve">5.1 Artificial Neuron</w:t>
      </w:r>
    </w:p>
    <w:p>
      <w:pPr>
        <w:spacing w:line="345" w:lineRule="exact"/>
      </w:pPr>
      <w:r>
        <w:rPr>
          <w:rFonts w:ascii="Times New Roman 2" w:hAnsi="Times New Roman 2" w:eastAsia="Times New Roman 2" w:cs="Times New Roman 2"/>
          <w:b w:val="0"/>
          <w:bCs w:val="0"/>
          <w:i w:val="0"/>
          <w:iCs w:val="0"/>
          <w:color w:val="000000"/>
          <w:sz w:val="22"/>
          <w:szCs w:val="22"/>
          <w:kern w:val="2"/>
        </w:rPr>
        <w:t xml:space="preserve">An artificial neuron receives numerical inputs, multiplies them by weights, adds a bias, and applies an activation function. For input vector x, weight vector w, and bias b, the pre</w:t>
      </w:r>
      <w:r>
        <w:rPr>
          <w:rFonts w:ascii="Times New Roman" w:hAnsi="Times New Roman" w:eastAsia="Times New Roman" w:cs="Times New Roman"/>
          <w:b w:val="0"/>
          <w:bCs w:val="0"/>
          <w:i w:val="0"/>
          <w:iCs w:val="0"/>
          <w:color w:val="000000"/>
          <w:sz w:val="22"/>
          <w:szCs w:val="22"/>
          <w:kern w:val="2"/>
        </w:rPr>
        <w:t xml:space="preserve">-</w:t>
      </w:r>
      <w:r>
        <w:rPr>
          <w:rFonts w:ascii="Times New Roman 2" w:hAnsi="Times New Roman 2" w:eastAsia="Times New Roman 2" w:cs="Times New Roman 2"/>
          <w:b w:val="0"/>
          <w:bCs w:val="0"/>
          <w:i w:val="0"/>
          <w:iCs w:val="0"/>
          <w:color w:val="000000"/>
          <w:sz w:val="22"/>
          <w:szCs w:val="22"/>
          <w:kern w:val="2"/>
        </w:rPr>
        <w:t xml:space="preserve">activation value is z = wᵀx + b. The activation output is a = φ(z). The weights represent learned contributions and the bias shifts the activation.</w:t>
      </w:r>
    </w:p>
    <w:p>
      <w:pPr>
        <w:pStyle w:val="Heading2"/>
        <w:spacing w:before="184" w:after="0" w:line="386" w:lineRule="exact"/>
      </w:pPr>
      <w:r>
        <w:rPr>
          <w:rFonts w:ascii="Calibri" w:hAnsi="Calibri" w:eastAsia="Calibri" w:cs="Calibri"/>
          <w:b/>
          <w:bCs/>
          <w:i w:val="0"/>
          <w:iCs w:val="0"/>
          <w:color w:val="4F81BD"/>
          <w:sz w:val="26"/>
          <w:szCs w:val="26"/>
          <w:kern w:val="2"/>
        </w:rPr>
        <w:t xml:space="preserve">5.2 Input Layer</w:t>
      </w:r>
    </w:p>
    <w:p>
      <w:pPr>
        <w:spacing w:line="340" w:lineRule="exact"/>
      </w:pPr>
      <w:r>
        <w:rPr>
          <w:rFonts w:ascii="Times New Roman" w:hAnsi="Times New Roman" w:eastAsia="Times New Roman" w:cs="Times New Roman"/>
          <w:b w:val="0"/>
          <w:bCs w:val="0"/>
          <w:i w:val="0"/>
          <w:iCs w:val="0"/>
          <w:color w:val="000000"/>
          <w:sz w:val="22"/>
          <w:szCs w:val="22"/>
          <w:kern w:val="2"/>
        </w:rPr>
        <w:t xml:space="preserve">The input layer contains 30 values, one for each numerical feature. The feature order at inference time must exactly match the order used during training. The identifier and target diagnosis must not be included among the input values.</w:t>
      </w:r>
    </w:p>
    <w:p>
      <w:pPr>
        <w:pStyle w:val="Heading2"/>
        <w:spacing w:before="193" w:after="0" w:line="380" w:lineRule="exact"/>
      </w:pPr>
      <w:r>
        <w:rPr>
          <w:rFonts w:ascii="Calibri" w:hAnsi="Calibri" w:eastAsia="Calibri" w:cs="Calibri"/>
          <w:b/>
          <w:bCs/>
          <w:i w:val="0"/>
          <w:iCs w:val="0"/>
          <w:color w:val="4F81BD"/>
          <w:sz w:val="26"/>
          <w:szCs w:val="26"/>
          <w:kern w:val="2"/>
        </w:rPr>
        <w:t xml:space="preserve">5.3 Hidden Layers and Activation</w:t>
      </w:r>
    </w:p>
    <w:p>
      <w:pPr>
        <w:spacing w:line="345" w:lineRule="exact"/>
      </w:pPr>
      <w:r>
        <w:rPr>
          <w:rFonts w:ascii="Times New Roman" w:hAnsi="Times New Roman" w:eastAsia="Times New Roman" w:cs="Times New Roman"/>
          <w:b w:val="0"/>
          <w:bCs w:val="0"/>
          <w:i w:val="0"/>
          <w:iCs w:val="0"/>
          <w:color w:val="000000"/>
          <w:sz w:val="22"/>
          <w:szCs w:val="22"/>
          <w:kern w:val="2"/>
        </w:rPr>
        <w:t xml:space="preserve">One or more dense hidden layers can learn nonlinear combinations of the input features. ReLU is a common activation function defined as ReLU(z) = max(0, z). The supplied screenshots do not show the full layer definitions, so the number of hidden layers, unit counts, dropout settings, and activation functions cannot be confirmed from the available evidence. They should be copied from the original model summary rather than invented.</w:t>
      </w:r>
    </w:p>
    <w:p>
      <w:pPr>
        <w:pStyle w:val="Heading2"/>
        <w:spacing w:before="184" w:after="0" w:line="385" w:lineRule="exact"/>
      </w:pPr>
      <w:r>
        <w:rPr>
          <w:rFonts w:ascii="Calibri" w:hAnsi="Calibri" w:eastAsia="Calibri" w:cs="Calibri"/>
          <w:b/>
          <w:bCs/>
          <w:i w:val="0"/>
          <w:iCs w:val="0"/>
          <w:color w:val="4F81BD"/>
          <w:sz w:val="26"/>
          <w:szCs w:val="26"/>
          <w:kern w:val="2"/>
        </w:rPr>
        <w:t xml:space="preserve">5.4 Output Layer</w:t>
      </w:r>
    </w:p>
    <w:p>
      <w:pPr>
        <w:spacing w:line="341" w:lineRule="exact"/>
      </w:pPr>
      <w:r>
        <w:rPr>
          <w:rFonts w:ascii="Times New Roman 2" w:hAnsi="Times New Roman 2" w:eastAsia="Times New Roman 2" w:cs="Times New Roman 2"/>
          <w:b w:val="0"/>
          <w:bCs w:val="0"/>
          <w:i w:val="0"/>
          <w:iCs w:val="0"/>
          <w:color w:val="000000"/>
          <w:sz w:val="22"/>
          <w:szCs w:val="22"/>
          <w:kern w:val="2"/>
        </w:rPr>
        <w:t xml:space="preserve">For binary classification, a common architecture uses one output unit with a sigmoid activation. The sigmoid function σ(z) = 1/(1 + e⁻ᶻ) maps a logit to a value between 0 and 1. Under the mapping B = 0 and M = 1, this </w:t>
      </w:r>
      <w:r>
        <w:rPr>
          <w:rFonts w:ascii="Times New Roman" w:hAnsi="Times New Roman" w:eastAsia="Times New Roman" w:cs="Times New Roman"/>
          <w:b w:val="0"/>
          <w:bCs w:val="0"/>
          <w:i w:val="0"/>
          <w:iCs w:val="0"/>
          <w:color w:val="000000"/>
          <w:sz w:val="22"/>
          <w:szCs w:val="22"/>
          <w:kern w:val="2"/>
        </w:rPr>
        <w:t xml:space="preserve">value can be interpreted as the model's estimated malignant-class probability only if the model and probability calibration justify that interpretation.</w:t>
      </w:r>
    </w:p>
    <w:p>
      <w:pPr>
        <w:pStyle w:val="Heading2"/>
        <w:spacing w:before="184" w:after="0" w:line="385" w:lineRule="exact"/>
      </w:pPr>
      <w:r>
        <w:rPr>
          <w:rFonts w:ascii="Calibri" w:hAnsi="Calibri" w:eastAsia="Calibri" w:cs="Calibri"/>
          <w:b/>
          <w:bCs/>
          <w:i w:val="0"/>
          <w:iCs w:val="0"/>
          <w:color w:val="4F81BD"/>
          <w:sz w:val="26"/>
          <w:szCs w:val="26"/>
          <w:kern w:val="2"/>
        </w:rPr>
        <w:t xml:space="preserve">5.5 Loss Function</w:t>
      </w:r>
    </w:p>
    <w:p>
      <w:pPr>
        <w:spacing w:line="340" w:lineRule="exact"/>
      </w:pPr>
      <w:r>
        <w:rPr>
          <w:rFonts w:ascii="Times New Roman" w:hAnsi="Times New Roman" w:eastAsia="Times New Roman" w:cs="Times New Roman"/>
          <w:b w:val="0"/>
          <w:bCs w:val="0"/>
          <w:i w:val="0"/>
          <w:iCs w:val="0"/>
          <w:color w:val="000000"/>
          <w:sz w:val="22"/>
          <w:szCs w:val="22"/>
          <w:kern w:val="2"/>
        </w:rPr>
        <w:t xml:space="preserve">Binary cross-</w:t>
      </w:r>
      <w:r>
        <w:rPr>
          <w:rFonts w:ascii="Times New Roman 2" w:hAnsi="Times New Roman 2" w:eastAsia="Times New Roman 2" w:cs="Times New Roman 2"/>
          <w:b w:val="0"/>
          <w:bCs w:val="0"/>
          <w:i w:val="0"/>
          <w:iCs w:val="0"/>
          <w:color w:val="000000"/>
          <w:sz w:val="22"/>
          <w:szCs w:val="22"/>
          <w:kern w:val="2"/>
        </w:rPr>
        <w:t xml:space="preserve">entropy measures the difference between a binary label y and predicted probability p: L = −[y log(p) + (1−y) log(1−p)]. The training process seeks parameter values that reduce average loss. A numerically </w:t>
      </w:r>
      <w:r>
        <w:rPr>
          <w:rFonts w:ascii="Times New Roman" w:hAnsi="Times New Roman" w:eastAsia="Times New Roman" w:cs="Times New Roman"/>
          <w:b w:val="0"/>
          <w:bCs w:val="0"/>
          <w:i w:val="0"/>
          <w:iCs w:val="0"/>
          <w:color w:val="000000"/>
          <w:sz w:val="22"/>
          <w:szCs w:val="22"/>
          <w:kern w:val="2"/>
        </w:rPr>
        <w:t xml:space="preserve">stable implementation may combine sigmoid activation and binary cross-entropy using a logits-aware loss function.</w:t>
      </w:r>
    </w:p>
    <w:p>
      <w:pPr>
        <w:pStyle w:val="Heading2"/>
        <w:spacing w:before="193" w:after="0" w:line="381" w:lineRule="exact"/>
      </w:pPr>
      <w:r>
        <w:rPr>
          <w:rFonts w:ascii="Calibri" w:hAnsi="Calibri" w:eastAsia="Calibri" w:cs="Calibri"/>
          <w:b/>
          <w:bCs/>
          <w:i w:val="0"/>
          <w:iCs w:val="0"/>
          <w:color w:val="4F81BD"/>
          <w:sz w:val="26"/>
          <w:szCs w:val="26"/>
          <w:kern w:val="2"/>
        </w:rPr>
        <w:t xml:space="preserve">5.6 Backpropagation and Optimisation</w:t>
      </w:r>
    </w:p>
    <w:p>
      <w:pPr>
        <w:spacing w:line="340" w:lineRule="exact"/>
      </w:pPr>
      <w:r>
        <w:rPr>
          <w:rFonts w:ascii="Times New Roman" w:hAnsi="Times New Roman" w:eastAsia="Times New Roman" w:cs="Times New Roman"/>
          <w:b w:val="0"/>
          <w:bCs w:val="0"/>
          <w:i w:val="0"/>
          <w:iCs w:val="0"/>
          <w:color w:val="000000"/>
          <w:sz w:val="22"/>
          <w:szCs w:val="22"/>
          <w:kern w:val="2"/>
        </w:rPr>
        <w:t xml:space="preserve">Backpropagation applies the chain rule to calculate how each parameter contributes to the loss. An optimiser uses these gradients to update weights and biases. Adam is commonly used for its adaptive estimates of gradient moments. The exact optimiser and learning rate used in the supplied breast-cancer notebook are not visible in the screenshots and must be verified.</w:t>
      </w:r>
    </w:p>
    <w:p>
      <w:pPr>
        <w:pStyle w:val="Heading2"/>
        <w:spacing w:before="194" w:after="0" w:line="380" w:lineRule="exact"/>
      </w:pPr>
      <w:r>
        <w:rPr>
          <w:rFonts w:ascii="Calibri" w:hAnsi="Calibri" w:eastAsia="Calibri" w:cs="Calibri"/>
          <w:b/>
          <w:bCs/>
          <w:i w:val="0"/>
          <w:iCs w:val="0"/>
          <w:color w:val="4F81BD"/>
          <w:sz w:val="26"/>
          <w:szCs w:val="26"/>
          <w:kern w:val="2"/>
        </w:rPr>
        <w:t xml:space="preserve">5.7 Early Stopping</w:t>
      </w:r>
    </w:p>
    <w:p>
      <w:pPr>
        <w:spacing w:line="345" w:lineRule="exact"/>
      </w:pPr>
      <w:r>
        <w:rPr>
          <w:rFonts w:ascii="Times New Roman" w:hAnsi="Times New Roman" w:eastAsia="Times New Roman" w:cs="Times New Roman"/>
          <w:b w:val="0"/>
          <w:bCs w:val="0"/>
          <w:i w:val="0"/>
          <w:iCs w:val="0"/>
          <w:color w:val="000000"/>
          <w:sz w:val="22"/>
          <w:szCs w:val="22"/>
          <w:kern w:val="2"/>
        </w:rPr>
        <w:t xml:space="preserve">The screenshot shows EarlyStopping monitoring validation loss, with patience set to 10 and restore_best_weights=True. The callback stops training when validation loss has not improved for the </w:t>
      </w:r>
      <w:r>
        <w:rPr>
          <w:rFonts w:ascii="Times New Roman" w:hAnsi="Times New Roman" w:eastAsia="Times New Roman" w:cs="Times New Roman"/>
          <w:b w:val="0"/>
          <w:bCs w:val="0"/>
          <w:i w:val="0"/>
          <w:iCs w:val="0"/>
          <w:color w:val="000000"/>
          <w:sz w:val="22"/>
          <w:szCs w:val="22"/>
          <w:kern w:val="2"/>
        </w:rPr>
        <w:t xml:space="preserve">specified number of epochs and restores the weights from the best observed validation-loss epoch. This helps limit unnecessary training and can reduce overfitting, but it does not replace held-out evaluation.</w:t>
      </w:r>
    </w:p>
    <w:p>
      <w:pPr>
        <w:pageBreakBefore/>
        <w:spacing w:before="0" w:after="0" w:line="20" w:lineRule="exact"/>
      </w:pPr>
      <w:bookmarkStart w:id="50" w:name="p2w_bm49"/>
      <w:bookmarkEnd w:id="50"/>
    </w:p>
    <w:p>
      <w:pPr>
        <w:pStyle w:val="Heading2"/>
        <w:spacing w:before="286" w:after="0" w:line="304" w:lineRule="exact"/>
      </w:pPr>
      <w:r>
        <w:rPr>
          <w:rFonts w:ascii="Calibri" w:hAnsi="Calibri" w:eastAsia="Calibri" w:cs="Calibri"/>
          <w:b/>
          <w:bCs/>
          <w:i w:val="0"/>
          <w:iCs w:val="0"/>
          <w:color w:val="4F81BD"/>
          <w:sz w:val="26"/>
          <w:szCs w:val="26"/>
          <w:kern w:val="2"/>
        </w:rPr>
        <w:t xml:space="preserve">5.8 Architecture Confirmation</w:t>
      </w:r>
    </w:p>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1731"/>
        <w:gridCol w:w="3742"/>
        <w:gridCol w:w="4322"/>
      </w:tblGrid>
      <w:tr>
        <w:trPr>
          <w:trHeight w:val="330" w:hRule="exact"/>
        </w:trPr>
        <w:tc>
          <w:tcPr>
            <w:tcW w:w="1731"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Component</w:t>
            </w:r>
            <w:r>
              <w:rPr>
                <w:rFonts w:ascii="Times New Roman" w:hAnsi="Times New Roman" w:eastAsia="Times New Roman" w:cs="Times New Roman"/>
                <w:b w:val="0"/>
                <w:bCs w:val="0"/>
                <w:i w:val="0"/>
                <w:iCs w:val="0"/>
                <w:color w:val="000000"/>
                <w:sz w:val="22"/>
                <w:szCs w:val="22"/>
                <w:kern w:val="2"/>
              </w:rPr>
              <w:t xml:space="preserve"> </w:t>
            </w:r>
          </w:p>
        </w:tc>
        <w:tc>
          <w:tcPr>
            <w:tcW w:w="3742"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What can be confirmed</w:t>
            </w:r>
            <w:r>
              <w:rPr>
                <w:rFonts w:ascii="Times New Roman" w:hAnsi="Times New Roman" w:eastAsia="Times New Roman" w:cs="Times New Roman"/>
                <w:b w:val="0"/>
                <w:bCs w:val="0"/>
                <w:i w:val="0"/>
                <w:iCs w:val="0"/>
                <w:color w:val="000000"/>
                <w:sz w:val="22"/>
                <w:szCs w:val="22"/>
                <w:kern w:val="2"/>
              </w:rPr>
              <w:t xml:space="preserve"> </w:t>
            </w:r>
          </w:p>
        </w:tc>
        <w:tc>
          <w:tcPr>
            <w:tcW w:w="4322"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What remains to verify</w:t>
            </w:r>
            <w:r>
              <w:rPr>
                <w:rFonts w:ascii="Times New Roman" w:hAnsi="Times New Roman" w:eastAsia="Times New Roman" w:cs="Times New Roman"/>
                <w:b w:val="0"/>
                <w:bCs w:val="0"/>
                <w:i w:val="0"/>
                <w:iCs w:val="0"/>
                <w:color w:val="000000"/>
                <w:sz w:val="22"/>
                <w:szCs w:val="22"/>
                <w:kern w:val="2"/>
              </w:rPr>
              <w:t xml:space="preserve"> </w:t>
            </w:r>
          </w:p>
        </w:tc>
      </w:tr>
      <w:tr>
        <w:trPr>
          <w:trHeight w:val="610" w:hRule="exact"/>
        </w:trPr>
        <w:tc>
          <w:tcPr>
            <w:tcW w:w="1731" w:type="dxa"/>
            <w:tcBorders>
              <w:top w:val="single" w:sz="4" w:space="0" w:color="auto"/>
              <w:left w:val="single" w:sz="4" w:space="0" w:color="auto"/>
              <w:bottom w:val="single" w:sz="4" w:space="0" w:color="auto"/>
              <w:right w:val="single" w:sz="4" w:space="0" w:color="auto"/>
            </w:tcBorders>
            <w:vAlign w:val="top"/>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Input</w:t>
            </w:r>
            <w:r>
              <w:rPr>
                <w:rFonts w:ascii="Times New Roman" w:hAnsi="Times New Roman" w:eastAsia="Times New Roman" w:cs="Times New Roman"/>
                <w:b w:val="0"/>
                <w:bCs w:val="0"/>
                <w:i w:val="0"/>
                <w:iCs w:val="0"/>
                <w:color w:val="000000"/>
                <w:sz w:val="22"/>
                <w:szCs w:val="22"/>
                <w:kern w:val="2"/>
              </w:rPr>
              <w:t xml:space="preserve"> </w:t>
            </w:r>
          </w:p>
        </w:tc>
        <w:tc>
          <w:tcPr>
            <w:tcW w:w="3742" w:type="dxa"/>
            <w:tcBorders>
              <w:top w:val="single" w:sz="4" w:space="0" w:color="auto"/>
              <w:left w:val="single" w:sz="4" w:space="0" w:color="auto"/>
              <w:bottom w:val="single" w:sz="4" w:space="0" w:color="auto"/>
              <w:right w:val="single" w:sz="4" w:space="0" w:color="auto"/>
            </w:tcBorders>
            <w:vAlign w:val="top"/>
          </w:tcPr>
          <w:p>
            <w:pPr>
              <w:spacing w:after="0" w:line="280" w:lineRule="exact"/>
            </w:pPr>
            <w:r>
              <w:rPr>
                <w:rFonts w:ascii="Times New Roman" w:hAnsi="Times New Roman" w:eastAsia="Times New Roman" w:cs="Times New Roman"/>
                <w:b w:val="0"/>
                <w:bCs w:val="0"/>
                <w:i w:val="0"/>
                <w:iCs w:val="0"/>
                <w:color w:val="000000"/>
                <w:sz w:val="18"/>
                <w:szCs w:val="18"/>
                <w:kern w:val="2"/>
              </w:rPr>
              <w:t xml:space="preserve">30 numerical features are described in the </w:t>
            </w:r>
          </w:p>
          <w:p>
            <w:pPr>
              <w:spacing w:after="0" w:line="257" w:lineRule="exact"/>
            </w:pPr>
            <w:r>
              <w:rPr>
                <w:rFonts w:ascii="Times New Roman" w:hAnsi="Times New Roman" w:eastAsia="Times New Roman" w:cs="Times New Roman"/>
                <w:b w:val="0"/>
                <w:bCs w:val="0"/>
                <w:i w:val="0"/>
                <w:iCs w:val="0"/>
                <w:color w:val="000000"/>
                <w:sz w:val="18"/>
                <w:szCs w:val="18"/>
                <w:kern w:val="2"/>
              </w:rPr>
              <w:t xml:space="preserve">project brief</w:t>
            </w:r>
            <w:r>
              <w:rPr>
                <w:rFonts w:ascii="Times New Roman" w:hAnsi="Times New Roman" w:eastAsia="Times New Roman" w:cs="Times New Roman"/>
                <w:b w:val="0"/>
                <w:bCs w:val="0"/>
                <w:i w:val="0"/>
                <w:iCs w:val="0"/>
                <w:color w:val="000000"/>
                <w:sz w:val="22"/>
                <w:szCs w:val="22"/>
                <w:kern w:val="2"/>
              </w:rPr>
              <w:t xml:space="preserve"> </w:t>
            </w:r>
          </w:p>
        </w:tc>
        <w:tc>
          <w:tcPr>
            <w:tcW w:w="4322" w:type="dxa"/>
            <w:tcBorders>
              <w:top w:val="single" w:sz="4" w:space="0" w:color="auto"/>
              <w:left w:val="single" w:sz="4" w:space="0" w:color="auto"/>
              <w:bottom w:val="single" w:sz="4" w:space="0" w:color="auto"/>
              <w:right w:val="single" w:sz="4" w:space="0" w:color="auto"/>
            </w:tcBorders>
            <w:vAlign w:val="top"/>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Exact feature order and scaling</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173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Hidden layers</w:t>
            </w:r>
            <w:r>
              <w:rPr>
                <w:rFonts w:ascii="Times New Roman" w:hAnsi="Times New Roman" w:eastAsia="Times New Roman" w:cs="Times New Roman"/>
                <w:b w:val="0"/>
                <w:bCs w:val="0"/>
                <w:i w:val="0"/>
                <w:iCs w:val="0"/>
                <w:color w:val="000000"/>
                <w:sz w:val="22"/>
                <w:szCs w:val="22"/>
                <w:kern w:val="2"/>
              </w:rPr>
              <w:t xml:space="preserve"> </w:t>
            </w:r>
          </w:p>
        </w:tc>
        <w:tc>
          <w:tcPr>
            <w:tcW w:w="374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A neural-network model is used</w:t>
            </w:r>
            <w:r>
              <w:rPr>
                <w:rFonts w:ascii="Times New Roman" w:hAnsi="Times New Roman" w:eastAsia="Times New Roman" w:cs="Times New Roman"/>
                <w:b w:val="0"/>
                <w:bCs w:val="0"/>
                <w:i w:val="0"/>
                <w:iCs w:val="0"/>
                <w:color w:val="000000"/>
                <w:sz w:val="22"/>
                <w:szCs w:val="22"/>
                <w:kern w:val="2"/>
              </w:rPr>
              <w:t xml:space="preserve"> </w:t>
            </w:r>
          </w:p>
        </w:tc>
        <w:tc>
          <w:tcPr>
            <w:tcW w:w="432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Number of layers, units, activations, dropout</w:t>
            </w:r>
            <w:r>
              <w:rPr>
                <w:rFonts w:ascii="Times New Roman" w:hAnsi="Times New Roman" w:eastAsia="Times New Roman" w:cs="Times New Roman"/>
                <w:b w:val="0"/>
                <w:bCs w:val="0"/>
                <w:i w:val="0"/>
                <w:iCs w:val="0"/>
                <w:color w:val="000000"/>
                <w:sz w:val="22"/>
                <w:szCs w:val="22"/>
                <w:kern w:val="2"/>
              </w:rPr>
              <w:t xml:space="preserve"> </w:t>
            </w:r>
          </w:p>
        </w:tc>
      </w:tr>
      <w:tr>
        <w:trPr>
          <w:trHeight w:val="331" w:hRule="exact"/>
        </w:trPr>
        <w:tc>
          <w:tcPr>
            <w:tcW w:w="173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Output</w:t>
            </w:r>
            <w:r>
              <w:rPr>
                <w:rFonts w:ascii="Times New Roman" w:hAnsi="Times New Roman" w:eastAsia="Times New Roman" w:cs="Times New Roman"/>
                <w:b w:val="0"/>
                <w:bCs w:val="0"/>
                <w:i w:val="0"/>
                <w:iCs w:val="0"/>
                <w:color w:val="000000"/>
                <w:sz w:val="22"/>
                <w:szCs w:val="22"/>
                <w:kern w:val="2"/>
              </w:rPr>
              <w:t xml:space="preserve"> </w:t>
            </w:r>
          </w:p>
        </w:tc>
        <w:tc>
          <w:tcPr>
            <w:tcW w:w="374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Binary benign/malignant classification</w:t>
            </w:r>
            <w:r>
              <w:rPr>
                <w:rFonts w:ascii="Times New Roman" w:hAnsi="Times New Roman" w:eastAsia="Times New Roman" w:cs="Times New Roman"/>
                <w:b w:val="0"/>
                <w:bCs w:val="0"/>
                <w:i w:val="0"/>
                <w:iCs w:val="0"/>
                <w:color w:val="000000"/>
                <w:sz w:val="22"/>
                <w:szCs w:val="22"/>
                <w:kern w:val="2"/>
              </w:rPr>
              <w:t xml:space="preserve"> </w:t>
            </w:r>
          </w:p>
        </w:tc>
        <w:tc>
          <w:tcPr>
            <w:tcW w:w="432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Sigmoid vs logits and label mapping</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1731" w:type="dxa"/>
            <w:tcBorders>
              <w:top w:val="single" w:sz="4" w:space="0" w:color="auto"/>
              <w:left w:val="single" w:sz="4" w:space="0" w:color="auto"/>
              <w:bottom w:val="single" w:sz="4" w:space="0" w:color="auto"/>
              <w:right w:val="single" w:sz="4" w:space="0" w:color="auto"/>
            </w:tcBorders>
            <w:vAlign w:val="top"/>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Training</w:t>
            </w:r>
            <w:r>
              <w:rPr>
                <w:rFonts w:ascii="Times New Roman" w:hAnsi="Times New Roman" w:eastAsia="Times New Roman" w:cs="Times New Roman"/>
                <w:b w:val="0"/>
                <w:bCs w:val="0"/>
                <w:i w:val="0"/>
                <w:iCs w:val="0"/>
                <w:color w:val="000000"/>
                <w:sz w:val="22"/>
                <w:szCs w:val="22"/>
                <w:kern w:val="2"/>
              </w:rPr>
              <w:t xml:space="preserve"> </w:t>
            </w:r>
          </w:p>
        </w:tc>
        <w:tc>
          <w:tcPr>
            <w:tcW w:w="3742" w:type="dxa"/>
            <w:tcBorders>
              <w:top w:val="single" w:sz="4" w:space="0" w:color="auto"/>
              <w:left w:val="single" w:sz="4" w:space="0" w:color="auto"/>
              <w:bottom w:val="single" w:sz="4" w:space="0" w:color="auto"/>
              <w:right w:val="single" w:sz="4" w:space="0" w:color="auto"/>
            </w:tcBorders>
            <w:vAlign w:val="top"/>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Keras model.fit with validation data is visible</w:t>
            </w:r>
            <w:r>
              <w:rPr>
                <w:rFonts w:ascii="Times New Roman" w:hAnsi="Times New Roman" w:eastAsia="Times New Roman" w:cs="Times New Roman"/>
                <w:b w:val="0"/>
                <w:bCs w:val="0"/>
                <w:i w:val="0"/>
                <w:iCs w:val="0"/>
                <w:color w:val="000000"/>
                <w:sz w:val="22"/>
                <w:szCs w:val="22"/>
                <w:kern w:val="2"/>
              </w:rPr>
              <w:t xml:space="preserve"> </w:t>
            </w:r>
          </w:p>
        </w:tc>
        <w:tc>
          <w:tcPr>
            <w:tcW w:w="4322" w:type="dxa"/>
            <w:tcBorders>
              <w:top w:val="single" w:sz="4" w:space="0" w:color="auto"/>
              <w:left w:val="single" w:sz="4" w:space="0" w:color="auto"/>
              <w:bottom w:val="single" w:sz="4" w:space="0" w:color="auto"/>
              <w:right w:val="single" w:sz="4" w:space="0" w:color="auto"/>
            </w:tcBorders>
            <w:vAlign w:val="top"/>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Optimizer, loss, learning rate, complete model definition</w:t>
            </w:r>
            <w:r>
              <w:rPr>
                <w:rFonts w:ascii="Times New Roman" w:hAnsi="Times New Roman" w:eastAsia="Times New Roman" w:cs="Times New Roman"/>
                <w:b w:val="0"/>
                <w:bCs w:val="0"/>
                <w:i w:val="0"/>
                <w:iCs w:val="0"/>
                <w:color w:val="000000"/>
                <w:sz w:val="22"/>
                <w:szCs w:val="22"/>
                <w:kern w:val="2"/>
              </w:rPr>
              <w:t xml:space="preserve"> </w:t>
            </w:r>
          </w:p>
        </w:tc>
      </w:tr>
      <w:tr>
        <w:trPr>
          <w:trHeight w:val="605" w:hRule="exact"/>
        </w:trPr>
        <w:tc>
          <w:tcPr>
            <w:tcW w:w="1731" w:type="dxa"/>
            <w:tcBorders>
              <w:top w:val="single" w:sz="4" w:space="0" w:color="auto"/>
              <w:left w:val="single" w:sz="4" w:space="0" w:color="auto"/>
              <w:bottom w:val="single" w:sz="4" w:space="0" w:color="auto"/>
              <w:right w:val="single" w:sz="4" w:space="0" w:color="auto"/>
            </w:tcBorders>
            <w:vAlign w:val="top"/>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Callbacks</w:t>
            </w:r>
            <w:r>
              <w:rPr>
                <w:rFonts w:ascii="Times New Roman" w:hAnsi="Times New Roman" w:eastAsia="Times New Roman" w:cs="Times New Roman"/>
                <w:b w:val="0"/>
                <w:bCs w:val="0"/>
                <w:i w:val="0"/>
                <w:iCs w:val="0"/>
                <w:color w:val="000000"/>
                <w:sz w:val="22"/>
                <w:szCs w:val="22"/>
                <w:kern w:val="2"/>
              </w:rPr>
              <w:t xml:space="preserve"> </w:t>
            </w:r>
          </w:p>
        </w:tc>
        <w:tc>
          <w:tcPr>
            <w:tcW w:w="3742" w:type="dxa"/>
            <w:tcBorders>
              <w:top w:val="single" w:sz="4" w:space="0" w:color="auto"/>
              <w:left w:val="single" w:sz="4" w:space="0" w:color="auto"/>
              <w:bottom w:val="single" w:sz="4" w:space="0" w:color="auto"/>
              <w:right w:val="single" w:sz="4" w:space="0" w:color="auto"/>
            </w:tcBorders>
            <w:vAlign w:val="top"/>
          </w:tcPr>
          <w:p>
            <w:pPr>
              <w:spacing w:after="0" w:line="280" w:lineRule="exact"/>
            </w:pPr>
            <w:r>
              <w:rPr>
                <w:rFonts w:ascii="Times New Roman" w:hAnsi="Times New Roman" w:eastAsia="Times New Roman" w:cs="Times New Roman"/>
                <w:b w:val="0"/>
                <w:bCs w:val="0"/>
                <w:i w:val="0"/>
                <w:iCs w:val="0"/>
                <w:color w:val="000000"/>
                <w:sz w:val="18"/>
                <w:szCs w:val="18"/>
                <w:kern w:val="2"/>
              </w:rPr>
              <w:t xml:space="preserve">EarlyStopping on val_loss, patience 10, restore </w:t>
            </w:r>
          </w:p>
          <w:p>
            <w:pPr>
              <w:spacing w:after="0" w:line="257" w:lineRule="exact"/>
            </w:pPr>
            <w:r>
              <w:rPr>
                <w:rFonts w:ascii="Times New Roman" w:hAnsi="Times New Roman" w:eastAsia="Times New Roman" w:cs="Times New Roman"/>
                <w:b w:val="0"/>
                <w:bCs w:val="0"/>
                <w:i w:val="0"/>
                <w:iCs w:val="0"/>
                <w:color w:val="000000"/>
                <w:sz w:val="18"/>
                <w:szCs w:val="18"/>
                <w:kern w:val="2"/>
              </w:rPr>
              <w:t xml:space="preserve">best weights</w:t>
            </w:r>
            <w:r>
              <w:rPr>
                <w:rFonts w:ascii="Times New Roman" w:hAnsi="Times New Roman" w:eastAsia="Times New Roman" w:cs="Times New Roman"/>
                <w:b w:val="0"/>
                <w:bCs w:val="0"/>
                <w:i w:val="0"/>
                <w:iCs w:val="0"/>
                <w:color w:val="000000"/>
                <w:sz w:val="22"/>
                <w:szCs w:val="22"/>
                <w:kern w:val="2"/>
              </w:rPr>
              <w:t xml:space="preserve"> </w:t>
            </w:r>
          </w:p>
        </w:tc>
        <w:tc>
          <w:tcPr>
            <w:tcW w:w="4322" w:type="dxa"/>
            <w:tcBorders>
              <w:top w:val="single" w:sz="4" w:space="0" w:color="auto"/>
              <w:left w:val="single" w:sz="4" w:space="0" w:color="auto"/>
              <w:bottom w:val="single" w:sz="4" w:space="0" w:color="auto"/>
              <w:right w:val="single" w:sz="4" w:space="0" w:color="auto"/>
            </w:tcBorders>
            <w:vAlign w:val="top"/>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Exact best epoch and checkpoint behaviour</w:t>
            </w:r>
            <w:r>
              <w:rPr>
                <w:rFonts w:ascii="Times New Roman" w:hAnsi="Times New Roman" w:eastAsia="Times New Roman" w:cs="Times New Roman"/>
                <w:b w:val="0"/>
                <w:bCs w:val="0"/>
                <w:i w:val="0"/>
                <w:iCs w:val="0"/>
                <w:color w:val="000000"/>
                <w:sz w:val="22"/>
                <w:szCs w:val="22"/>
                <w:kern w:val="2"/>
              </w:rPr>
              <w:t xml:space="preserve"> </w:t>
            </w:r>
          </w:p>
        </w:tc>
      </w:tr>
    </w:tbl>
    <w:p>
      <w:pPr>
        <w:pStyle w:val="Heading3"/>
        <w:spacing w:before="576" w:after="0" w:line="257" w:lineRule="exact"/>
        <w:jc w:val="center"/>
        <w:sectPr>
          <w:headerReference w:type="default" r:id="rIdHeader"/>
          <w:footerReference w:type="default" r:id="rIdFooter"/>
          <w:type w:val="nextPage"/>
          <w:pgSz w:w="12240" w:h="15840"/>
          <w:pgMar w:top="1014" w:right="1200" w:bottom="1045" w:left="1226" w:header="711" w:footer="765" w:gutter="0"/>
        </w:sectPr>
      </w:pPr>
      <w:r>
        <w:rPr>
          <w:rFonts w:ascii="Times New Roman" w:hAnsi="Times New Roman" w:eastAsia="Times New Roman" w:cs="Times New Roman"/>
          <w:b w:val="0"/>
          <w:bCs w:val="0"/>
          <w:i/>
          <w:iCs/>
          <w:color w:val="000000"/>
          <w:sz w:val="18"/>
          <w:szCs w:val="18"/>
        </w:rPr>
        <w:t xml:space="preserve">Table 5.1 </w:t>
      </w:r>
      <w:r>
        <w:rPr>
          <w:rFonts w:ascii="Times New Roman 2" w:hAnsi="Times New Roman 2" w:eastAsia="Times New Roman 2" w:cs="Times New Roman 2"/>
          <w:b w:val="0"/>
          <w:bCs w:val="0"/>
          <w:i/>
          <w:iCs/>
          <w:color w:val="000000"/>
          <w:sz w:val="18"/>
          <w:szCs w:val="18"/>
        </w:rPr>
        <w:t xml:space="preserve">—</w:t>
      </w:r>
      <w:r>
        <w:rPr>
          <w:rFonts w:ascii="Times New Roman" w:hAnsi="Times New Roman" w:eastAsia="Times New Roman" w:cs="Times New Roman"/>
          <w:b w:val="0"/>
          <w:bCs w:val="0"/>
          <w:i/>
          <w:iCs/>
          <w:color w:val="000000"/>
          <w:sz w:val="18"/>
          <w:szCs w:val="18"/>
        </w:rPr>
        <w:t xml:space="preserve"> Architecture and configuration evidence.</w:t>
      </w:r>
    </w:p>
    <w:p>
      <w:pPr>
        <w:spacing w:before="0" w:after="0" w:line="20" w:lineRule="exact"/>
      </w:pPr>
      <w:bookmarkStart w:id="51" w:name="p2w_bm50"/>
      <w:bookmarkEnd w:id="51"/>
      <w:bookmarkStart w:id="52" w:name="p2w_bm51"/>
      <w:bookmarkEnd w:id="52"/>
      <w:bookmarkStart w:id="53" w:name="p2w_bm52"/>
      <w:bookmarkEnd w:id="53"/>
      <w:bookmarkStart w:id="54" w:name="p2w_bm53"/>
      <w:bookmarkEnd w:id="54"/>
    </w:p>
    <w:p>
      <w:pPr>
        <w:pStyle w:val="Heading1"/>
        <w:numPr>
          <w:ilvl w:val="0"/>
          <w:numId w:val="12"/>
        </w:numPr>
        <w:spacing w:before="66" w:after="0" w:line="374" w:lineRule="exact"/>
        <w:ind w:left="481" w:hanging="481"/>
        <w:rPr>
          <w:color w:val="365F91"/>
        </w:rPr>
      </w:pPr>
      <w:r>
        <w:rPr>
          <w:rFonts w:ascii="Calibri" w:hAnsi="Calibri" w:eastAsia="Calibri" w:cs="Calibri"/>
          <w:b/>
          <w:bCs/>
          <w:i w:val="0"/>
          <w:iCs w:val="0"/>
          <w:color w:val="365F91"/>
          <w:sz w:val="32"/>
          <w:szCs w:val="32"/>
          <w:kern w:val="2"/>
        </w:rPr>
        <w:t xml:space="preserve">IMPLEMENTATION</w:t>
      </w:r>
    </w:p>
    <w:p>
      <w:pPr>
        <w:pStyle w:val="Heading2"/>
        <w:spacing w:before="285" w:after="0" w:line="385" w:lineRule="exact"/>
      </w:pPr>
      <w:r>
        <w:rPr>
          <w:rFonts w:ascii="Calibri" w:hAnsi="Calibri" w:eastAsia="Calibri" w:cs="Calibri"/>
          <w:b/>
          <w:bCs/>
          <w:i w:val="0"/>
          <w:iCs w:val="0"/>
          <w:color w:val="4F81BD"/>
          <w:sz w:val="26"/>
          <w:szCs w:val="26"/>
          <w:kern w:val="2"/>
        </w:rPr>
        <w:t xml:space="preserve">6.1 Implementation Environment</w:t>
      </w:r>
    </w:p>
    <w:p>
      <w:pPr>
        <w:spacing w:line="340" w:lineRule="exact"/>
      </w:pPr>
      <w:r>
        <w:rPr>
          <w:rFonts w:ascii="Times New Roman" w:hAnsi="Times New Roman" w:eastAsia="Times New Roman" w:cs="Times New Roman"/>
          <w:b w:val="0"/>
          <w:bCs w:val="0"/>
          <w:i w:val="0"/>
          <w:iCs w:val="0"/>
          <w:color w:val="000000"/>
          <w:sz w:val="22"/>
          <w:szCs w:val="22"/>
          <w:kern w:val="2"/>
        </w:rPr>
        <w:t xml:space="preserve">The project context identifies Python, TensorFlow/Keras, pandas, NumPy, Matplotlib, and scikit-learn-compatible evaluation methods. The complete original notebook and data.csv were not attached among the files available in this generation turn; therefore, the code below is an illustrative implementation template and is not represented as the exact source code that produced the screenshots.</w:t>
      </w:r>
    </w:p>
    <w:p>
      <w:pPr>
        <w:pStyle w:val="Heading2"/>
        <w:spacing w:before="201" w:after="0" w:line="385" w:lineRule="exact"/>
      </w:pPr>
      <w:r>
        <w:rPr>
          <w:rFonts w:ascii="Calibri" w:hAnsi="Calibri" w:eastAsia="Calibri" w:cs="Calibri"/>
          <w:b/>
          <w:bCs/>
          <w:i w:val="0"/>
          <w:iCs w:val="0"/>
          <w:color w:val="4F81BD"/>
          <w:sz w:val="26"/>
          <w:szCs w:val="26"/>
          <w:kern w:val="2"/>
        </w:rPr>
        <w:t xml:space="preserve">6.2 Data Loading and Cleaning</w:t>
      </w:r>
    </w:p>
    <w:p>
      <w:pPr>
        <w:pStyle w:val="Heading3"/>
        <w:spacing w:before="0" w:after="0" w:line="345" w:lineRule="exact"/>
      </w:pPr>
      <w:r>
        <w:rPr>
          <w:rFonts w:ascii="Times New Roman" w:hAnsi="Times New Roman" w:eastAsia="Times New Roman" w:cs="Times New Roman"/>
          <w:b w:val="0"/>
          <w:bCs w:val="0"/>
          <w:i w:val="0"/>
          <w:iCs w:val="0"/>
          <w:color w:val="000000"/>
          <w:sz w:val="22"/>
          <w:szCs w:val="22"/>
          <w:kern w:val="2"/>
        </w:rPr>
        <w:t xml:space="preserve">The code should inspect the CSV before training, identify the diagnosis field, remove the identifier and empty column, and verify that the remaining predictor matrix contains 30 numerical columns. Column names vary across CSV exports, so the exact target and ID names must be confirmed.</w:t>
      </w:r>
    </w:p>
    <w:p>
      <w:pPr>
        <w:pStyle w:val="Heading2"/>
        <w:spacing w:before="281" w:after="0" w:line="304" w:lineRule="exact"/>
      </w:pPr>
      <w:r>
        <w:rPr>
          <w:rFonts w:ascii="Calibri" w:hAnsi="Calibri" w:eastAsia="Calibri" w:cs="Calibri"/>
          <w:b/>
          <w:bCs/>
          <w:i w:val="0"/>
          <w:iCs w:val="0"/>
          <w:color w:val="4F81BD"/>
          <w:sz w:val="26"/>
          <w:szCs w:val="26"/>
          <w:kern w:val="2"/>
        </w:rPr>
        <w:t xml:space="preserve">6.3 Illustrative Code</w:t>
      </w:r>
    </w:p>
    <w:p>
      <w:pPr>
        <w:spacing w:line="245" w:lineRule="exact"/>
      </w:pPr>
      <w:r>
        <w:rPr>
          <w:rFonts w:ascii="Courier New" w:hAnsi="Courier New" w:eastAsia="Courier New" w:cs="Courier New"/>
          <w:b w:val="0"/>
          <w:bCs w:val="0"/>
          <w:i w:val="0"/>
          <w:iCs w:val="0"/>
          <w:color w:val="000000"/>
          <w:sz w:val="16"/>
          <w:szCs w:val="16"/>
          <w:kern w:val="2"/>
        </w:rPr>
        <w:t xml:space="preserve">import pandas as pd</w:t>
      </w:r>
    </w:p>
    <w:p>
      <w:pPr>
        <w:spacing w:line="245" w:lineRule="exact"/>
      </w:pPr>
      <w:r>
        <w:rPr>
          <w:rFonts w:ascii="Courier New" w:hAnsi="Courier New" w:eastAsia="Courier New" w:cs="Courier New"/>
          <w:b w:val="0"/>
          <w:bCs w:val="0"/>
          <w:i w:val="0"/>
          <w:iCs w:val="0"/>
          <w:color w:val="000000"/>
          <w:sz w:val="16"/>
          <w:szCs w:val="16"/>
          <w:kern w:val="2"/>
        </w:rPr>
        <w:t xml:space="preserve">import numpy as np</w:t>
      </w:r>
    </w:p>
    <w:p>
      <w:pPr>
        <w:spacing w:line="245" w:lineRule="exact"/>
      </w:pPr>
      <w:r>
        <w:rPr>
          <w:rFonts w:ascii="Courier New" w:hAnsi="Courier New" w:eastAsia="Courier New" w:cs="Courier New"/>
          <w:b w:val="0"/>
          <w:bCs w:val="0"/>
          <w:i w:val="0"/>
          <w:iCs w:val="0"/>
          <w:color w:val="000000"/>
          <w:sz w:val="16"/>
          <w:szCs w:val="16"/>
          <w:kern w:val="2"/>
        </w:rPr>
        <w:t xml:space="preserve">from sklearn.model_selection import train_test_split</w:t>
      </w:r>
    </w:p>
    <w:p>
      <w:pPr>
        <w:spacing w:line="240" w:lineRule="exact"/>
      </w:pPr>
      <w:r>
        <w:rPr>
          <w:rFonts w:ascii="Courier New" w:hAnsi="Courier New" w:eastAsia="Courier New" w:cs="Courier New"/>
          <w:b w:val="0"/>
          <w:bCs w:val="0"/>
          <w:i w:val="0"/>
          <w:iCs w:val="0"/>
          <w:color w:val="000000"/>
          <w:sz w:val="16"/>
          <w:szCs w:val="16"/>
          <w:kern w:val="2"/>
        </w:rPr>
        <w:t xml:space="preserve">from sklearn.preprocessing import StandardScaler</w:t>
      </w:r>
    </w:p>
    <w:p>
      <w:pPr>
        <w:spacing w:line="245" w:lineRule="exact"/>
      </w:pPr>
      <w:r>
        <w:rPr>
          <w:rFonts w:ascii="Courier New" w:hAnsi="Courier New" w:eastAsia="Courier New" w:cs="Courier New"/>
          <w:b w:val="0"/>
          <w:bCs w:val="0"/>
          <w:i w:val="0"/>
          <w:iCs w:val="0"/>
          <w:color w:val="000000"/>
          <w:sz w:val="16"/>
          <w:szCs w:val="16"/>
          <w:kern w:val="2"/>
        </w:rPr>
        <w:t xml:space="preserve">from sklearn.metrics import confusion_matrix, classification_report, accuracy_score</w:t>
        <w:br/>
        <w:t xml:space="preserve">import tensorflow as tf</w:t>
      </w:r>
    </w:p>
    <w:p>
      <w:pPr>
        <w:spacing w:line="250" w:lineRule="exact"/>
      </w:pPr>
      <w:r>
        <w:rPr>
          <w:rFonts w:ascii="Courier New" w:hAnsi="Courier New" w:eastAsia="Courier New" w:cs="Courier New"/>
          <w:b w:val="0"/>
          <w:bCs w:val="0"/>
          <w:i w:val="0"/>
          <w:iCs w:val="0"/>
          <w:color w:val="000000"/>
          <w:sz w:val="16"/>
          <w:szCs w:val="16"/>
          <w:kern w:val="2"/>
        </w:rPr>
        <w:t xml:space="preserve">from tensorflow import keras</w:t>
      </w:r>
    </w:p>
    <w:p>
      <w:pPr>
        <w:spacing w:before="245" w:line="245" w:lineRule="exact"/>
      </w:pPr>
      <w:r>
        <w:rPr>
          <w:rFonts w:ascii="Courier New" w:hAnsi="Courier New" w:eastAsia="Courier New" w:cs="Courier New"/>
          <w:b w:val="0"/>
          <w:bCs w:val="0"/>
          <w:i w:val="0"/>
          <w:iCs w:val="0"/>
          <w:color w:val="000000"/>
          <w:sz w:val="16"/>
          <w:szCs w:val="16"/>
          <w:kern w:val="2"/>
        </w:rPr>
        <w:t xml:space="preserve"># Update the path and verify column names against the supplied CSV.</w:t>
      </w:r>
    </w:p>
    <w:p>
      <w:pPr>
        <w:spacing w:line="245" w:lineRule="exact"/>
      </w:pPr>
      <w:r>
        <w:rPr>
          <w:rFonts w:ascii="Courier New" w:hAnsi="Courier New" w:eastAsia="Courier New" w:cs="Courier New"/>
          <w:b w:val="0"/>
          <w:bCs w:val="0"/>
          <w:i w:val="0"/>
          <w:iCs w:val="0"/>
          <w:color w:val="000000"/>
          <w:sz w:val="16"/>
          <w:szCs w:val="16"/>
          <w:kern w:val="2"/>
        </w:rPr>
        <w:t xml:space="preserve">df = pd.read_csv("data.csv")</w:t>
      </w:r>
    </w:p>
    <w:p>
      <w:pPr>
        <w:spacing w:line="245" w:lineRule="exact"/>
      </w:pPr>
      <w:r>
        <w:rPr>
          <w:rFonts w:ascii="Courier New" w:hAnsi="Courier New" w:eastAsia="Courier New" w:cs="Courier New"/>
          <w:b w:val="0"/>
          <w:bCs w:val="0"/>
          <w:i w:val="0"/>
          <w:iCs w:val="0"/>
          <w:color w:val="000000"/>
          <w:sz w:val="16"/>
          <w:szCs w:val="16"/>
          <w:kern w:val="2"/>
        </w:rPr>
        <w:t xml:space="preserve">df = df.drop(columns=["Unnamed: 32"], errors="ignore")</w:t>
      </w:r>
    </w:p>
    <w:p>
      <w:pPr>
        <w:spacing w:before="246" w:line="245" w:lineRule="exact"/>
      </w:pPr>
      <w:r>
        <w:rPr>
          <w:rFonts w:ascii="Courier New" w:hAnsi="Courier New" w:eastAsia="Courier New" w:cs="Courier New"/>
          <w:b w:val="0"/>
          <w:bCs w:val="0"/>
          <w:i w:val="0"/>
          <w:iCs w:val="0"/>
          <w:color w:val="000000"/>
          <w:sz w:val="16"/>
          <w:szCs w:val="16"/>
          <w:kern w:val="2"/>
        </w:rPr>
        <w:t xml:space="preserve"># Common WDBC exports use 'id' and 'diagnosis'; verify before execution.</w:t>
      </w:r>
    </w:p>
    <w:p>
      <w:pPr>
        <w:spacing w:line="245" w:lineRule="exact"/>
      </w:pPr>
      <w:r>
        <w:rPr>
          <w:rFonts w:ascii="Courier New" w:hAnsi="Courier New" w:eastAsia="Courier New" w:cs="Courier New"/>
          <w:b w:val="0"/>
          <w:bCs w:val="0"/>
          <w:i w:val="0"/>
          <w:iCs w:val="0"/>
          <w:color w:val="000000"/>
          <w:sz w:val="16"/>
          <w:szCs w:val="16"/>
          <w:kern w:val="2"/>
        </w:rPr>
        <w:t xml:space="preserve">if "id" in df.columns:</w:t>
      </w:r>
    </w:p>
    <w:p>
      <w:pPr>
        <w:spacing w:line="245" w:lineRule="exact"/>
      </w:pPr>
      <w:r>
        <w:rPr>
          <w:rFonts w:ascii="Courier New" w:hAnsi="Courier New" w:eastAsia="Courier New" w:cs="Courier New"/>
          <w:b w:val="0"/>
          <w:bCs w:val="0"/>
          <w:i w:val="0"/>
          <w:iCs w:val="0"/>
          <w:color w:val="000000"/>
          <w:sz w:val="16"/>
          <w:szCs w:val="16"/>
          <w:kern w:val="2"/>
        </w:rPr>
        <w:t xml:space="preserve">    df = df.drop(columns=["id"])</w:t>
      </w:r>
    </w:p>
    <w:p>
      <w:pPr>
        <w:spacing w:line="245" w:lineRule="exact"/>
      </w:pPr>
      <w:r>
        <w:rPr>
          <w:rFonts w:ascii="Courier New" w:hAnsi="Courier New" w:eastAsia="Courier New" w:cs="Courier New"/>
          <w:b w:val="0"/>
          <w:bCs w:val="0"/>
          <w:i w:val="0"/>
          <w:iCs w:val="0"/>
          <w:color w:val="000000"/>
          <w:sz w:val="16"/>
          <w:szCs w:val="16"/>
          <w:kern w:val="2"/>
        </w:rPr>
        <w:t xml:space="preserve">y = df["diagnosis"].map({"B": 0, "M": 1})</w:t>
      </w:r>
    </w:p>
    <w:p>
      <w:pPr>
        <w:spacing w:line="245" w:lineRule="exact"/>
      </w:pPr>
      <w:r>
        <w:rPr>
          <w:rFonts w:ascii="Courier New" w:hAnsi="Courier New" w:eastAsia="Courier New" w:cs="Courier New"/>
          <w:b w:val="0"/>
          <w:bCs w:val="0"/>
          <w:i w:val="0"/>
          <w:iCs w:val="0"/>
          <w:color w:val="000000"/>
          <w:sz w:val="16"/>
          <w:szCs w:val="16"/>
          <w:kern w:val="2"/>
        </w:rPr>
        <w:t xml:space="preserve">X = df.drop(columns=["diagnosis"])</w:t>
      </w:r>
    </w:p>
    <w:p>
      <w:pPr>
        <w:spacing w:before="250" w:line="240" w:lineRule="exact"/>
      </w:pPr>
      <w:r>
        <w:rPr>
          <w:rFonts w:ascii="Courier New" w:hAnsi="Courier New" w:eastAsia="Courier New" w:cs="Courier New"/>
          <w:b w:val="0"/>
          <w:bCs w:val="0"/>
          <w:i w:val="0"/>
          <w:iCs w:val="0"/>
          <w:color w:val="000000"/>
          <w:sz w:val="16"/>
          <w:szCs w:val="16"/>
          <w:kern w:val="2"/>
        </w:rPr>
        <w:t xml:space="preserve">assert y.notna().all(), "Unexpected diagnosis labels found."</w:t>
      </w:r>
    </w:p>
    <w:p>
      <w:pPr>
        <w:spacing w:line="240" w:lineRule="exact"/>
      </w:pPr>
      <w:r>
        <w:rPr>
          <w:rFonts w:ascii="Courier New" w:hAnsi="Courier New" w:eastAsia="Courier New" w:cs="Courier New"/>
          <w:b w:val="0"/>
          <w:bCs w:val="0"/>
          <w:i w:val="0"/>
          <w:iCs w:val="0"/>
          <w:color w:val="000000"/>
          <w:sz w:val="16"/>
          <w:szCs w:val="16"/>
          <w:kern w:val="2"/>
        </w:rPr>
        <w:t xml:space="preserve">assert X.shape[1] == 30, f"Expected 30 features, found {X.shape[1]}."</w:t>
      </w:r>
    </w:p>
    <w:p>
      <w:pPr>
        <w:spacing w:line="245" w:lineRule="exact"/>
      </w:pPr>
      <w:r>
        <w:rPr>
          <w:rFonts w:ascii="Courier New" w:hAnsi="Courier New" w:eastAsia="Courier New" w:cs="Courier New"/>
          <w:b w:val="0"/>
          <w:bCs w:val="0"/>
          <w:i w:val="0"/>
          <w:iCs w:val="0"/>
          <w:color w:val="000000"/>
          <w:sz w:val="16"/>
          <w:szCs w:val="16"/>
          <w:kern w:val="2"/>
        </w:rPr>
        <w:t xml:space="preserve">assert X.select_dtypes(include=[np.number]).shape[1] == 30</w:t>
      </w:r>
    </w:p>
    <w:p>
      <w:pPr>
        <w:spacing w:before="245" w:line="245" w:lineRule="exact"/>
      </w:pPr>
      <w:r>
        <w:rPr>
          <w:rFonts w:ascii="Courier New" w:hAnsi="Courier New" w:eastAsia="Courier New" w:cs="Courier New"/>
          <w:b w:val="0"/>
          <w:bCs w:val="0"/>
          <w:i w:val="0"/>
          <w:iCs w:val="0"/>
          <w:color w:val="000000"/>
          <w:sz w:val="16"/>
          <w:szCs w:val="16"/>
          <w:kern w:val="2"/>
        </w:rPr>
        <w:t xml:space="preserve"># Example stratified split; this is a suggested template, NOT confirmed</w:t>
      </w:r>
    </w:p>
    <w:p>
      <w:pPr>
        <w:spacing w:line="245" w:lineRule="exact"/>
      </w:pPr>
      <w:r>
        <w:rPr>
          <w:rFonts w:ascii="Courier New" w:hAnsi="Courier New" w:eastAsia="Courier New" w:cs="Courier New"/>
          <w:b w:val="0"/>
          <w:bCs w:val="0"/>
          <w:i w:val="0"/>
          <w:iCs w:val="0"/>
          <w:color w:val="000000"/>
          <w:sz w:val="16"/>
          <w:szCs w:val="16"/>
          <w:kern w:val="2"/>
        </w:rPr>
        <w:t xml:space="preserve"># as the split used to produce the supplied screenshots.</w:t>
      </w:r>
    </w:p>
    <w:p>
      <w:pPr>
        <w:spacing w:line="246" w:lineRule="exact"/>
      </w:pPr>
      <w:r>
        <w:rPr>
          <w:rFonts w:ascii="Courier New" w:hAnsi="Courier New" w:eastAsia="Courier New" w:cs="Courier New"/>
          <w:b w:val="0"/>
          <w:bCs w:val="0"/>
          <w:i w:val="0"/>
          <w:iCs w:val="0"/>
          <w:color w:val="000000"/>
          <w:sz w:val="16"/>
          <w:szCs w:val="16"/>
          <w:kern w:val="2"/>
        </w:rPr>
        <w:t xml:space="preserve">X_train, X_test, y_train, y_test = train_test_split(</w:t>
      </w:r>
    </w:p>
    <w:p>
      <w:pPr>
        <w:spacing w:line="245" w:lineRule="exact"/>
      </w:pPr>
      <w:r>
        <w:rPr>
          <w:rFonts w:ascii="Courier New" w:hAnsi="Courier New" w:eastAsia="Courier New" w:cs="Courier New"/>
          <w:b w:val="0"/>
          <w:bCs w:val="0"/>
          <w:i w:val="0"/>
          <w:iCs w:val="0"/>
          <w:color w:val="000000"/>
          <w:sz w:val="16"/>
          <w:szCs w:val="16"/>
          <w:kern w:val="2"/>
        </w:rPr>
        <w:t xml:space="preserve">    X, y, test_size=0.20, random_state=42, stratify=y</w:t>
      </w:r>
    </w:p>
    <w:p>
      <w:pPr>
        <w:spacing w:line="245" w:lineRule="exact"/>
      </w:pPr>
      <w:r>
        <w:rPr>
          <w:rFonts w:ascii="Courier New" w:hAnsi="Courier New" w:eastAsia="Courier New" w:cs="Courier New"/>
          <w:b w:val="0"/>
          <w:bCs w:val="0"/>
          <w:i w:val="0"/>
          <w:iCs w:val="0"/>
          <w:color w:val="000000"/>
          <w:sz w:val="16"/>
          <w:szCs w:val="16"/>
          <w:kern w:val="2"/>
        </w:rPr>
        <w:t xml:space="preserve">)</w:t>
      </w:r>
    </w:p>
    <w:p>
      <w:pPr>
        <w:spacing w:line="245" w:lineRule="exact"/>
      </w:pPr>
      <w:r>
        <w:rPr>
          <w:rFonts w:ascii="Courier New" w:hAnsi="Courier New" w:eastAsia="Courier New" w:cs="Courier New"/>
          <w:b w:val="0"/>
          <w:bCs w:val="0"/>
          <w:i w:val="0"/>
          <w:iCs w:val="0"/>
          <w:color w:val="000000"/>
          <w:sz w:val="16"/>
          <w:szCs w:val="16"/>
          <w:kern w:val="2"/>
        </w:rPr>
        <w:t xml:space="preserve">X_train, X_val, y_train, y_val = train_test_split(</w:t>
      </w:r>
    </w:p>
    <w:p>
      <w:pPr>
        <w:spacing w:line="245" w:lineRule="exact"/>
      </w:pPr>
      <w:r>
        <w:rPr>
          <w:rFonts w:ascii="Courier New" w:hAnsi="Courier New" w:eastAsia="Courier New" w:cs="Courier New"/>
          <w:b w:val="0"/>
          <w:bCs w:val="0"/>
          <w:i w:val="0"/>
          <w:iCs w:val="0"/>
          <w:color w:val="000000"/>
          <w:sz w:val="16"/>
          <w:szCs w:val="16"/>
          <w:kern w:val="2"/>
        </w:rPr>
        <w:t xml:space="preserve">    X_train, y_train, test_size=0.20, random_state=42, stratify=y_train</w:t>
      </w:r>
    </w:p>
    <w:p>
      <w:pPr>
        <w:spacing w:line="245" w:lineRule="exact"/>
      </w:pPr>
      <w:r>
        <w:rPr>
          <w:rFonts w:ascii="Courier New" w:hAnsi="Courier New" w:eastAsia="Courier New" w:cs="Courier New"/>
          <w:b w:val="0"/>
          <w:bCs w:val="0"/>
          <w:i w:val="0"/>
          <w:iCs w:val="0"/>
          <w:color w:val="000000"/>
          <w:sz w:val="16"/>
          <w:szCs w:val="16"/>
          <w:kern w:val="2"/>
        </w:rPr>
        <w:t xml:space="preserve">)</w:t>
      </w:r>
    </w:p>
    <w:p>
      <w:pPr>
        <w:spacing w:before="245" w:line="245" w:lineRule="exact"/>
      </w:pPr>
      <w:r>
        <w:rPr>
          <w:rFonts w:ascii="Courier New" w:hAnsi="Courier New" w:eastAsia="Courier New" w:cs="Courier New"/>
          <w:b w:val="0"/>
          <w:bCs w:val="0"/>
          <w:i w:val="0"/>
          <w:iCs w:val="0"/>
          <w:color w:val="000000"/>
          <w:sz w:val="16"/>
          <w:szCs w:val="16"/>
          <w:kern w:val="2"/>
        </w:rPr>
        <w:t xml:space="preserve">scaler = StandardScaler()</w:t>
      </w:r>
    </w:p>
    <w:p>
      <w:pPr>
        <w:spacing w:line="245" w:lineRule="exact"/>
      </w:pPr>
      <w:r>
        <w:rPr>
          <w:rFonts w:ascii="Courier New" w:hAnsi="Courier New" w:eastAsia="Courier New" w:cs="Courier New"/>
          <w:b w:val="0"/>
          <w:bCs w:val="0"/>
          <w:i w:val="0"/>
          <w:iCs w:val="0"/>
          <w:color w:val="000000"/>
          <w:sz w:val="16"/>
          <w:szCs w:val="16"/>
          <w:kern w:val="2"/>
        </w:rPr>
        <w:t xml:space="preserve">X_train = scaler.fit_transform(X_train)</w:t>
      </w:r>
    </w:p>
    <w:p>
      <w:pPr>
        <w:spacing w:line="245" w:lineRule="exact"/>
      </w:pPr>
      <w:r>
        <w:rPr>
          <w:rFonts w:ascii="Courier New" w:hAnsi="Courier New" w:eastAsia="Courier New" w:cs="Courier New"/>
          <w:b w:val="0"/>
          <w:bCs w:val="0"/>
          <w:i w:val="0"/>
          <w:iCs w:val="0"/>
          <w:color w:val="000000"/>
          <w:sz w:val="16"/>
          <w:szCs w:val="16"/>
          <w:kern w:val="2"/>
        </w:rPr>
        <w:t xml:space="preserve">X_val = scaler.transform(X_val)</w:t>
      </w:r>
    </w:p>
    <w:p>
      <w:pPr>
        <w:spacing w:line="245" w:lineRule="exact"/>
      </w:pPr>
      <w:r>
        <w:rPr>
          <w:rFonts w:ascii="Courier New" w:hAnsi="Courier New" w:eastAsia="Courier New" w:cs="Courier New"/>
          <w:b w:val="0"/>
          <w:bCs w:val="0"/>
          <w:i w:val="0"/>
          <w:iCs w:val="0"/>
          <w:color w:val="000000"/>
          <w:sz w:val="16"/>
          <w:szCs w:val="16"/>
          <w:kern w:val="2"/>
        </w:rPr>
        <w:t xml:space="preserve">X_test = scaler.transform(X_test) </w:t>
      </w:r>
      <w:r>
        <w:rPr>
          <w:rFonts w:ascii="Courier New" w:hAnsi="Courier New" w:eastAsia="Courier New" w:cs="Courier New"/>
          <w:b w:val="0"/>
          <w:bCs w:val="0"/>
          <w:i w:val="0"/>
          <w:iCs w:val="0"/>
          <w:color w:val="000000"/>
          <w:sz w:val="16"/>
          <w:szCs w:val="16"/>
          <w:kern w:val="2"/>
        </w:rPr>
        <w:t xml:space="preserve">model = keras.Sequential([</w:t>
      </w:r>
    </w:p>
    <w:p>
      <w:pPr>
        <w:spacing w:before="0" w:after="0" w:line="20" w:lineRule="exact"/>
      </w:pPr>
      <w:bookmarkStart w:id="55" w:name="p2w_bm54"/>
      <w:bookmarkEnd w:id="55"/>
      <w:bookmarkStart w:id="56" w:name="p2w_bm55"/>
      <w:bookmarkEnd w:id="56"/>
      <w:bookmarkStart w:id="57" w:name="p2w_bm56"/>
      <w:bookmarkEnd w:id="57"/>
    </w:p>
    <w:p>
      <w:pPr>
        <w:spacing w:line="245" w:lineRule="exact"/>
      </w:pPr>
      <w:r>
        <w:rPr>
          <w:rFonts w:ascii="Courier New" w:hAnsi="Courier New" w:eastAsia="Courier New" w:cs="Courier New"/>
          <w:b w:val="0"/>
          <w:bCs w:val="0"/>
          <w:i w:val="0"/>
          <w:iCs w:val="0"/>
          <w:color w:val="000000"/>
          <w:sz w:val="16"/>
          <w:szCs w:val="16"/>
          <w:kern w:val="2"/>
        </w:rPr>
        <w:t xml:space="preserve">    keras.layers.Input(shape=(X_train.shape[1],)),</w:t>
      </w:r>
    </w:p>
    <w:p>
      <w:pPr>
        <w:spacing w:line="245" w:lineRule="exact"/>
      </w:pPr>
      <w:r>
        <w:rPr>
          <w:rFonts w:ascii="Courier New" w:hAnsi="Courier New" w:eastAsia="Courier New" w:cs="Courier New"/>
          <w:b w:val="0"/>
          <w:bCs w:val="0"/>
          <w:i w:val="0"/>
          <w:iCs w:val="0"/>
          <w:color w:val="000000"/>
          <w:sz w:val="16"/>
          <w:szCs w:val="16"/>
          <w:kern w:val="2"/>
        </w:rPr>
        <w:t xml:space="preserve">    keras.layers.Dense(32, activation="relu"),</w:t>
      </w:r>
    </w:p>
    <w:p>
      <w:pPr>
        <w:spacing w:line="245" w:lineRule="exact"/>
      </w:pPr>
      <w:r>
        <w:rPr>
          <w:rFonts w:ascii="Courier New" w:hAnsi="Courier New" w:eastAsia="Courier New" w:cs="Courier New"/>
          <w:b w:val="0"/>
          <w:bCs w:val="0"/>
          <w:i w:val="0"/>
          <w:iCs w:val="0"/>
          <w:color w:val="000000"/>
          <w:sz w:val="16"/>
          <w:szCs w:val="16"/>
          <w:kern w:val="2"/>
        </w:rPr>
        <w:t xml:space="preserve">    keras.layers.Dense(16, activation="relu"),</w:t>
      </w:r>
    </w:p>
    <w:p>
      <w:pPr>
        <w:spacing w:line="245" w:lineRule="exact"/>
      </w:pPr>
      <w:r>
        <w:rPr>
          <w:rFonts w:ascii="Courier New" w:hAnsi="Courier New" w:eastAsia="Courier New" w:cs="Courier New"/>
          <w:b w:val="0"/>
          <w:bCs w:val="0"/>
          <w:i w:val="0"/>
          <w:iCs w:val="0"/>
          <w:color w:val="000000"/>
          <w:sz w:val="16"/>
          <w:szCs w:val="16"/>
          <w:kern w:val="2"/>
        </w:rPr>
        <w:t xml:space="preserve">    keras.layers.Dense(1, activation="sigmoid")</w:t>
      </w:r>
    </w:p>
    <w:p>
      <w:pPr>
        <w:spacing w:line="245" w:lineRule="exact"/>
      </w:pPr>
      <w:r>
        <w:rPr>
          <w:rFonts w:ascii="Courier New" w:hAnsi="Courier New" w:eastAsia="Courier New" w:cs="Courier New"/>
          <w:b w:val="0"/>
          <w:bCs w:val="0"/>
          <w:i w:val="0"/>
          <w:iCs w:val="0"/>
          <w:color w:val="000000"/>
          <w:sz w:val="16"/>
          <w:szCs w:val="16"/>
          <w:kern w:val="2"/>
        </w:rPr>
        <w:t xml:space="preserve">])</w:t>
      </w:r>
    </w:p>
    <w:p>
      <w:pPr>
        <w:spacing w:line="245" w:lineRule="exact"/>
      </w:pPr>
      <w:r>
        <w:rPr>
          <w:rFonts w:ascii="Courier New" w:hAnsi="Courier New" w:eastAsia="Courier New" w:cs="Courier New"/>
          <w:b w:val="0"/>
          <w:bCs w:val="0"/>
          <w:i w:val="0"/>
          <w:iCs w:val="0"/>
          <w:color w:val="000000"/>
          <w:sz w:val="16"/>
          <w:szCs w:val="16"/>
          <w:kern w:val="2"/>
        </w:rPr>
        <w:t xml:space="preserve">model.compile(optimizer="adam", loss="binary_crossentropy",</w:t>
      </w:r>
    </w:p>
    <w:p>
      <w:pPr>
        <w:spacing w:line="245" w:lineRule="exact"/>
      </w:pPr>
      <w:r>
        <w:rPr>
          <w:rFonts w:ascii="Courier New" w:hAnsi="Courier New" w:eastAsia="Courier New" w:cs="Courier New"/>
          <w:b w:val="0"/>
          <w:bCs w:val="0"/>
          <w:i w:val="0"/>
          <w:iCs w:val="0"/>
          <w:color w:val="000000"/>
          <w:sz w:val="16"/>
          <w:szCs w:val="16"/>
          <w:kern w:val="2"/>
        </w:rPr>
        <w:t xml:space="preserve">              metrics=["accuracy"])</w:t>
      </w:r>
    </w:p>
    <w:p>
      <w:pPr>
        <w:spacing w:line="245" w:lineRule="exact"/>
      </w:pPr>
      <w:r>
        <w:rPr>
          <w:rFonts w:ascii="Courier New" w:hAnsi="Courier New" w:eastAsia="Courier New" w:cs="Courier New"/>
          <w:b w:val="0"/>
          <w:bCs w:val="0"/>
          <w:i w:val="0"/>
          <w:iCs w:val="0"/>
          <w:color w:val="000000"/>
          <w:sz w:val="16"/>
          <w:szCs w:val="16"/>
          <w:kern w:val="2"/>
        </w:rPr>
        <w:t xml:space="preserve">early_stop = keras.callbacks.EarlyStopping(</w:t>
      </w:r>
    </w:p>
    <w:p>
      <w:pPr>
        <w:spacing w:line="240" w:lineRule="exact"/>
      </w:pPr>
      <w:r>
        <w:rPr>
          <w:rFonts w:ascii="Courier New" w:hAnsi="Courier New" w:eastAsia="Courier New" w:cs="Courier New"/>
          <w:b w:val="0"/>
          <w:bCs w:val="0"/>
          <w:i w:val="0"/>
          <w:iCs w:val="0"/>
          <w:color w:val="000000"/>
          <w:sz w:val="16"/>
          <w:szCs w:val="16"/>
          <w:kern w:val="2"/>
        </w:rPr>
        <w:t xml:space="preserve">    monitor="val_loss", patience=10, restore_best_weights=True</w:t>
      </w:r>
    </w:p>
    <w:p>
      <w:pPr>
        <w:spacing w:line="245" w:lineRule="exact"/>
      </w:pPr>
      <w:r>
        <w:rPr>
          <w:rFonts w:ascii="Courier New" w:hAnsi="Courier New" w:eastAsia="Courier New" w:cs="Courier New"/>
          <w:b w:val="0"/>
          <w:bCs w:val="0"/>
          <w:i w:val="0"/>
          <w:iCs w:val="0"/>
          <w:color w:val="000000"/>
          <w:sz w:val="16"/>
          <w:szCs w:val="16"/>
          <w:kern w:val="2"/>
        </w:rPr>
        <w:t xml:space="preserve">)</w:t>
      </w:r>
    </w:p>
    <w:p>
      <w:pPr>
        <w:spacing w:line="246" w:lineRule="exact"/>
      </w:pPr>
      <w:r>
        <w:rPr>
          <w:rFonts w:ascii="Courier New" w:hAnsi="Courier New" w:eastAsia="Courier New" w:cs="Courier New"/>
          <w:b w:val="0"/>
          <w:bCs w:val="0"/>
          <w:i w:val="0"/>
          <w:iCs w:val="0"/>
          <w:color w:val="000000"/>
          <w:sz w:val="16"/>
          <w:szCs w:val="16"/>
          <w:kern w:val="2"/>
        </w:rPr>
        <w:t xml:space="preserve">history = model.fit(</w:t>
      </w:r>
    </w:p>
    <w:p>
      <w:pPr>
        <w:spacing w:line="245" w:lineRule="exact"/>
      </w:pPr>
      <w:r>
        <w:rPr>
          <w:rFonts w:ascii="Courier New" w:hAnsi="Courier New" w:eastAsia="Courier New" w:cs="Courier New"/>
          <w:b w:val="0"/>
          <w:bCs w:val="0"/>
          <w:i w:val="0"/>
          <w:iCs w:val="0"/>
          <w:color w:val="000000"/>
          <w:sz w:val="16"/>
          <w:szCs w:val="16"/>
          <w:kern w:val="2"/>
        </w:rPr>
        <w:t xml:space="preserve">    X_train, y_train, validation_data=(X_val, y_val),</w:t>
      </w:r>
    </w:p>
    <w:p>
      <w:pPr>
        <w:spacing w:line="245" w:lineRule="exact"/>
      </w:pPr>
      <w:r>
        <w:rPr>
          <w:rFonts w:ascii="Courier New" w:hAnsi="Courier New" w:eastAsia="Courier New" w:cs="Courier New"/>
          <w:b w:val="0"/>
          <w:bCs w:val="0"/>
          <w:i w:val="0"/>
          <w:iCs w:val="0"/>
          <w:color w:val="000000"/>
          <w:sz w:val="16"/>
          <w:szCs w:val="16"/>
          <w:kern w:val="2"/>
        </w:rPr>
        <w:t xml:space="preserve">    epochs=100, batch_size=32, callbacks=[early_stop], verbose=1</w:t>
      </w:r>
    </w:p>
    <w:p>
      <w:pPr>
        <w:spacing w:line="245" w:lineRule="exact"/>
      </w:pPr>
      <w:r>
        <w:rPr>
          <w:rFonts w:ascii="Courier New" w:hAnsi="Courier New" w:eastAsia="Courier New" w:cs="Courier New"/>
          <w:b w:val="0"/>
          <w:bCs w:val="0"/>
          <w:i w:val="0"/>
          <w:iCs w:val="0"/>
          <w:color w:val="000000"/>
          <w:sz w:val="16"/>
          <w:szCs w:val="16"/>
          <w:kern w:val="2"/>
        </w:rPr>
        <w:t xml:space="preserve">)</w:t>
      </w:r>
    </w:p>
    <w:p>
      <w:pPr>
        <w:spacing w:before="115" w:line="245" w:lineRule="exact"/>
      </w:pPr>
      <w:r>
        <w:rPr>
          <w:rFonts w:ascii="Courier New" w:hAnsi="Courier New" w:eastAsia="Courier New" w:cs="Courier New"/>
          <w:b w:val="0"/>
          <w:bCs w:val="0"/>
          <w:i w:val="0"/>
          <w:iCs w:val="0"/>
          <w:color w:val="000000"/>
          <w:sz w:val="16"/>
          <w:szCs w:val="16"/>
          <w:kern w:val="2"/>
        </w:rPr>
        <w:t xml:space="preserve">prob = model.predict(X_test, verbose=0).ravel()</w:t>
      </w:r>
    </w:p>
    <w:p>
      <w:pPr>
        <w:spacing w:line="245" w:lineRule="exact"/>
      </w:pPr>
      <w:r>
        <w:rPr>
          <w:rFonts w:ascii="Courier New" w:hAnsi="Courier New" w:eastAsia="Courier New" w:cs="Courier New"/>
          <w:b w:val="0"/>
          <w:bCs w:val="0"/>
          <w:i w:val="0"/>
          <w:iCs w:val="0"/>
          <w:color w:val="000000"/>
          <w:sz w:val="16"/>
          <w:szCs w:val="16"/>
          <w:kern w:val="2"/>
        </w:rPr>
        <w:t xml:space="preserve">y_pred = (prob &gt;= 0.5).astype(int)</w:t>
      </w:r>
    </w:p>
    <w:p>
      <w:pPr>
        <w:spacing w:line="246" w:lineRule="exact"/>
      </w:pPr>
      <w:r>
        <w:rPr>
          <w:rFonts w:ascii="Courier New" w:hAnsi="Courier New" w:eastAsia="Courier New" w:cs="Courier New"/>
          <w:b w:val="0"/>
          <w:bCs w:val="0"/>
          <w:i w:val="0"/>
          <w:iCs w:val="0"/>
          <w:color w:val="000000"/>
          <w:sz w:val="16"/>
          <w:szCs w:val="16"/>
          <w:kern w:val="2"/>
        </w:rPr>
        <w:t xml:space="preserve">print("Accuracy:", accuracy_score(y_test, y_pred))</w:t>
      </w:r>
    </w:p>
    <w:p>
      <w:pPr>
        <w:spacing w:line="245" w:lineRule="exact"/>
      </w:pPr>
      <w:r>
        <w:rPr>
          <w:rFonts w:ascii="Courier New" w:hAnsi="Courier New" w:eastAsia="Courier New" w:cs="Courier New"/>
          <w:b w:val="0"/>
          <w:bCs w:val="0"/>
          <w:i w:val="0"/>
          <w:iCs w:val="0"/>
          <w:color w:val="000000"/>
          <w:sz w:val="16"/>
          <w:szCs w:val="16"/>
          <w:kern w:val="2"/>
        </w:rPr>
        <w:t xml:space="preserve">print("Confusion matrix (labels 0=benign, 1=malignant):")</w:t>
      </w:r>
    </w:p>
    <w:p>
      <w:pPr>
        <w:spacing w:line="245" w:lineRule="exact"/>
      </w:pPr>
      <w:r>
        <w:rPr>
          <w:rFonts w:ascii="Courier New" w:hAnsi="Courier New" w:eastAsia="Courier New" w:cs="Courier New"/>
          <w:b w:val="0"/>
          <w:bCs w:val="0"/>
          <w:i w:val="0"/>
          <w:iCs w:val="0"/>
          <w:color w:val="000000"/>
          <w:sz w:val="16"/>
          <w:szCs w:val="16"/>
          <w:kern w:val="2"/>
        </w:rPr>
        <w:t xml:space="preserve">print(confusion_matrix(y_test, y_pred, labels=[0, 1]))</w:t>
      </w:r>
    </w:p>
    <w:p>
      <w:pPr>
        <w:spacing w:line="245" w:lineRule="exact"/>
      </w:pPr>
      <w:r>
        <w:rPr>
          <w:rFonts w:ascii="Courier New" w:hAnsi="Courier New" w:eastAsia="Courier New" w:cs="Courier New"/>
          <w:b w:val="0"/>
          <w:bCs w:val="0"/>
          <w:i w:val="0"/>
          <w:iCs w:val="0"/>
          <w:color w:val="000000"/>
          <w:sz w:val="16"/>
          <w:szCs w:val="16"/>
          <w:kern w:val="2"/>
        </w:rPr>
        <w:t xml:space="preserve">print(classification_report(</w:t>
      </w:r>
    </w:p>
    <w:p>
      <w:pPr>
        <w:spacing w:line="245" w:lineRule="exact"/>
      </w:pPr>
      <w:r>
        <w:rPr>
          <w:rFonts w:ascii="Courier New" w:hAnsi="Courier New" w:eastAsia="Courier New" w:cs="Courier New"/>
          <w:b w:val="0"/>
          <w:bCs w:val="0"/>
          <w:i w:val="0"/>
          <w:iCs w:val="0"/>
          <w:color w:val="000000"/>
          <w:sz w:val="16"/>
          <w:szCs w:val="16"/>
          <w:kern w:val="2"/>
        </w:rPr>
        <w:t xml:space="preserve">    y_test, y_pred, target_names=["benign", "malignant"], digits=4</w:t>
      </w:r>
    </w:p>
    <w:p>
      <w:pPr>
        <w:spacing w:line="245" w:lineRule="exact"/>
      </w:pPr>
      <w:r>
        <w:rPr>
          <w:rFonts w:ascii="Courier New" w:hAnsi="Courier New" w:eastAsia="Courier New" w:cs="Courier New"/>
          <w:b w:val="0"/>
          <w:bCs w:val="0"/>
          <w:i w:val="0"/>
          <w:iCs w:val="0"/>
          <w:color w:val="000000"/>
          <w:sz w:val="16"/>
          <w:szCs w:val="16"/>
          <w:kern w:val="2"/>
        </w:rPr>
        <w:t xml:space="preserve">))</w:t>
      </w:r>
    </w:p>
    <w:p>
      <w:pPr>
        <w:pStyle w:val="Heading2"/>
        <w:spacing w:before="91" w:after="0" w:line="395" w:lineRule="exact"/>
      </w:pPr>
      <w:r>
        <w:rPr>
          <w:rFonts w:ascii="Calibri" w:hAnsi="Calibri" w:eastAsia="Calibri" w:cs="Calibri"/>
          <w:b/>
          <w:bCs/>
          <w:i w:val="0"/>
          <w:iCs w:val="0"/>
          <w:color w:val="4F81BD"/>
          <w:sz w:val="26"/>
          <w:szCs w:val="26"/>
          <w:kern w:val="2"/>
        </w:rPr>
        <w:t xml:space="preserve">6.4 Important Implementation Notes</w:t>
      </w:r>
    </w:p>
    <w:p>
      <w:pPr>
        <w:numPr>
          <w:ilvl w:val="0"/>
          <w:numId w:val="13"/>
        </w:numPr>
        <w:tabs>
          <w:tab w:val="left" w:pos="360"/>
        </w:tabs>
        <w:spacing w:line="345"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The split ratio and random seed in the code are illustrative and must not be attributed to the screenshot results.</w:t>
      </w:r>
    </w:p>
    <w:p>
      <w:pPr>
        <w:numPr>
          <w:ilvl w:val="0"/>
          <w:numId w:val="13"/>
        </w:numPr>
        <w:tabs>
          <w:tab w:val="left" w:pos="360"/>
        </w:tabs>
        <w:spacing w:before="73" w:line="25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If the dataset uses different column names, adjust the ID and diagnosis selectors after inspecting the CSV.</w:t>
      </w:r>
    </w:p>
    <w:p>
      <w:pPr>
        <w:numPr>
          <w:ilvl w:val="0"/>
          <w:numId w:val="13"/>
        </w:numPr>
        <w:tabs>
          <w:tab w:val="left" w:pos="360"/>
        </w:tabs>
        <w:spacing w:before="74" w:line="25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The example uses StandardScaler; this is a suggested option, not a verified fact about the supplied model.</w:t>
      </w:r>
    </w:p>
    <w:p>
      <w:pPr>
        <w:numPr>
          <w:ilvl w:val="0"/>
          <w:numId w:val="13"/>
        </w:numPr>
        <w:tabs>
          <w:tab w:val="left" w:pos="360"/>
        </w:tabs>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A threshold of 0.5 is shown as a conventional default. Threshold selection should be justified using validation data and the intended use case.</w:t>
      </w:r>
    </w:p>
    <w:p>
      <w:pPr>
        <w:numPr>
          <w:ilvl w:val="0"/>
          <w:numId w:val="13"/>
        </w:numPr>
        <w:tabs>
          <w:tab w:val="left" w:pos="360"/>
        </w:tabs>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Run the script and record actual results before treating its output as an independent reproduction of the supplied experiment.</w:t>
      </w:r>
    </w:p>
    <w:p>
      <w:pPr>
        <w:pStyle w:val="Heading2"/>
        <w:spacing w:before="102" w:after="0" w:line="385" w:lineRule="exact"/>
      </w:pPr>
      <w:r>
        <w:rPr>
          <w:rFonts w:ascii="Calibri" w:hAnsi="Calibri" w:eastAsia="Calibri" w:cs="Calibri"/>
          <w:b/>
          <w:bCs/>
          <w:i w:val="0"/>
          <w:iCs w:val="0"/>
          <w:color w:val="4F81BD"/>
          <w:sz w:val="26"/>
          <w:szCs w:val="26"/>
          <w:kern w:val="2"/>
        </w:rPr>
        <w:t xml:space="preserve">6.5 Training Monitoring</w:t>
      </w:r>
    </w:p>
    <w:p>
      <w:pPr>
        <w:spacing w:line="340" w:lineRule="exact"/>
      </w:pPr>
      <w:r>
        <w:rPr>
          <w:rFonts w:ascii="Times New Roman" w:hAnsi="Times New Roman" w:eastAsia="Times New Roman" w:cs="Times New Roman"/>
          <w:b w:val="0"/>
          <w:bCs w:val="0"/>
          <w:i w:val="0"/>
          <w:iCs w:val="0"/>
          <w:color w:val="000000"/>
          <w:sz w:val="22"/>
          <w:szCs w:val="22"/>
          <w:kern w:val="2"/>
        </w:rPr>
        <w:t xml:space="preserve">The supplied screenshot logs loss and accuracy at ten-epoch intervals. The training and validation curves should be retained as images and discussed alongside the numeric history. A lower training loss is expected as the model fits the training data, but a persistent divergence between training and validation performance may indicate overfitting.</w:t>
      </w:r>
    </w:p>
    <w:p>
      <w:pPr>
        <w:pStyle w:val="Heading2"/>
        <w:spacing w:before="97" w:after="0" w:line="400" w:lineRule="exact"/>
      </w:pPr>
      <w:r>
        <w:rPr>
          <w:rFonts w:ascii="Calibri" w:hAnsi="Calibri" w:eastAsia="Calibri" w:cs="Calibri"/>
          <w:b/>
          <w:bCs/>
          <w:i w:val="0"/>
          <w:iCs w:val="0"/>
          <w:color w:val="4F81BD"/>
          <w:sz w:val="26"/>
          <w:szCs w:val="26"/>
          <w:kern w:val="2"/>
        </w:rPr>
        <w:t xml:space="preserve">6.6 Outputs to Preserve</w:t>
      </w:r>
    </w:p>
    <w:p>
      <w:pPr>
        <w:numPr>
          <w:ilvl w:val="0"/>
          <w:numId w:val="14"/>
        </w:numPr>
        <w:tabs>
          <w:tab w:val="left" w:pos="360"/>
        </w:tabs>
        <w:spacing w:before="87" w:line="25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The exact CSV used for the run and a record of its source.</w:t>
      </w:r>
    </w:p>
    <w:p>
      <w:pPr>
        <w:numPr>
          <w:ilvl w:val="0"/>
          <w:numId w:val="14"/>
        </w:numPr>
        <w:tabs>
          <w:tab w:val="left" w:pos="360"/>
        </w:tabs>
        <w:spacing w:before="74" w:line="25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Notebook or script with model definition and preprocessing steps.</w:t>
      </w:r>
    </w:p>
    <w:p>
      <w:pPr>
        <w:numPr>
          <w:ilvl w:val="0"/>
          <w:numId w:val="14"/>
        </w:numPr>
        <w:tabs>
          <w:tab w:val="left" w:pos="360"/>
        </w:tabs>
        <w:spacing w:before="75" w:line="25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Training history CSV and loss/accuracy plots.</w:t>
      </w:r>
    </w:p>
    <w:p>
      <w:pPr>
        <w:numPr>
          <w:ilvl w:val="0"/>
          <w:numId w:val="14"/>
        </w:numPr>
        <w:tabs>
          <w:tab w:val="left" w:pos="360"/>
        </w:tabs>
        <w:spacing w:before="73" w:line="25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Confusion matrix and classification report.</w:t>
      </w:r>
    </w:p>
    <w:p>
      <w:pPr>
        <w:numPr>
          <w:ilvl w:val="0"/>
          <w:numId w:val="14"/>
        </w:numPr>
        <w:tabs>
          <w:tab w:val="left" w:pos="360"/>
        </w:tabs>
        <w:spacing w:before="75" w:line="25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Model file and scaler/preprocessing object, if saved.</w:t>
      </w:r>
    </w:p>
    <w:p>
      <w:pPr>
        <w:pageBreakBefore/>
        <w:spacing w:before="0" w:after="0" w:line="0" w:lineRule="exact"/>
        <w:rPr>
          <w:sz w:val="2"/>
          <w:szCs w:val="2"/>
        </w:rPr>
      </w:pPr>
    </w:p>
    <w:p>
      <w:pPr>
        <w:numPr>
          <w:ilvl w:val="0"/>
          <w:numId w:val="15"/>
        </w:numPr>
        <w:spacing w:before="75" w:line="257" w:lineRule="exact"/>
        <w:ind w:left="360" w:hanging="360"/>
        <w:rPr>
          <w:color w:val="000000"/>
        </w:rPr>
        <w:sectPr>
          <w:headerReference w:type="default" r:id="rIdHeader"/>
          <w:footerReference w:type="default" r:id="rIdFooter"/>
          <w:type w:val="nextPage"/>
          <w:pgSz w:w="12240" w:h="15840"/>
          <w:pgMar w:top="1020" w:right="1257" w:bottom="1045" w:left="1226" w:header="711" w:footer="765" w:gutter="0"/>
        </w:sectPr>
      </w:pPr>
      <w:r>
        <w:rPr>
          <w:rFonts w:ascii="Times New Roman" w:hAnsi="Times New Roman" w:eastAsia="Times New Roman" w:cs="Times New Roman"/>
          <w:b w:val="0"/>
          <w:bCs w:val="0"/>
          <w:i w:val="0"/>
          <w:iCs w:val="0"/>
          <w:color w:val="000000"/>
          <w:sz w:val="22"/>
          <w:szCs w:val="22"/>
          <w:kern w:val="2"/>
        </w:rPr>
        <w:t xml:space="preserve">Package versions, random seed, split indices, and execution date.</w:t>
      </w:r>
    </w:p>
    <w:p>
      <w:pPr>
        <w:spacing w:before="0" w:after="0" w:line="20" w:lineRule="exact"/>
      </w:pPr>
      <w:bookmarkStart w:id="58" w:name="p2w_bm57"/>
      <w:bookmarkEnd w:id="58"/>
      <w:bookmarkStart w:id="59" w:name="p2w_bm58"/>
      <w:bookmarkEnd w:id="59"/>
      <w:bookmarkStart w:id="60" w:name="p2w_bm59"/>
      <w:bookmarkEnd w:id="60"/>
    </w:p>
    <w:p>
      <w:pPr>
        <w:pStyle w:val="Heading1"/>
        <w:numPr>
          <w:ilvl w:val="0"/>
          <w:numId w:val="16"/>
        </w:numPr>
        <w:spacing w:before="0" w:after="0" w:line="374" w:lineRule="exact"/>
        <w:ind w:left="465" w:hanging="465"/>
        <w:rPr>
          <w:color w:val="365F91"/>
        </w:rPr>
      </w:pPr>
      <w:r>
        <w:rPr>
          <w:rFonts w:ascii="Calibri" w:hAnsi="Calibri" w:eastAsia="Calibri" w:cs="Calibri"/>
          <w:b/>
          <w:bCs/>
          <w:i w:val="0"/>
          <w:iCs w:val="0"/>
          <w:color w:val="365F91"/>
          <w:sz w:val="32"/>
          <w:szCs w:val="32"/>
          <w:kern w:val="2"/>
        </w:rPr>
        <w:t xml:space="preserve">EXPERIMENTAL RESULTS AND DISCUSSION</w:t>
      </w:r>
    </w:p>
    <w:p>
      <w:pPr>
        <w:pStyle w:val="Heading2"/>
        <w:spacing w:before="285" w:after="0" w:line="385" w:lineRule="exact"/>
      </w:pPr>
      <w:r>
        <w:rPr>
          <w:rFonts w:ascii="Calibri" w:hAnsi="Calibri" w:eastAsia="Calibri" w:cs="Calibri"/>
          <w:b/>
          <w:bCs/>
          <w:i w:val="0"/>
          <w:iCs w:val="0"/>
          <w:color w:val="4F81BD"/>
          <w:sz w:val="26"/>
          <w:szCs w:val="26"/>
          <w:kern w:val="2"/>
        </w:rPr>
        <w:t xml:space="preserve">7.1 Evidence and Reporting Scope</w:t>
      </w:r>
    </w:p>
    <w:p>
      <w:pPr>
        <w:spacing w:line="340" w:lineRule="exact"/>
      </w:pPr>
      <w:r>
        <w:rPr>
          <w:rFonts w:ascii="Times New Roman" w:hAnsi="Times New Roman" w:eastAsia="Times New Roman" w:cs="Times New Roman"/>
          <w:b w:val="0"/>
          <w:bCs w:val="0"/>
          <w:i w:val="0"/>
          <w:iCs w:val="0"/>
          <w:color w:val="000000"/>
          <w:sz w:val="22"/>
          <w:szCs w:val="22"/>
          <w:kern w:val="2"/>
        </w:rPr>
        <w:t xml:space="preserve">This chapter reports values visible in the supplied screenshots and metrics calculated directly from the provided confusion matrix. It does not claim that the project was independently rerun. The displayed training log contains epoch-level values at 10-epoch intervals, while the confusion matrix describes 114 evaluation observations. The full dataset is stated to contain 569 records, so the exact evaluation split remains to be confirmed.</w:t>
      </w:r>
    </w:p>
    <w:p>
      <w:pPr>
        <w:pStyle w:val="Heading2"/>
        <w:spacing w:before="286" w:after="0" w:line="304" w:lineRule="exact"/>
      </w:pPr>
      <w:r>
        <w:rPr>
          <w:rFonts w:ascii="Calibri" w:hAnsi="Calibri" w:eastAsia="Calibri" w:cs="Calibri"/>
          <w:b/>
          <w:bCs/>
          <w:i w:val="0"/>
          <w:iCs w:val="0"/>
          <w:color w:val="4F81BD"/>
          <w:sz w:val="26"/>
          <w:szCs w:val="26"/>
          <w:kern w:val="2"/>
        </w:rPr>
        <w:t xml:space="preserve">7.2 Training Log</w:t>
      </w:r>
    </w:p>
    <w:tbl>
      <w:tblPr>
        <w:tblW w:w="8214" w:type="dxa"/>
        <w:tblInd w:w="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1011"/>
        <w:gridCol w:w="1585"/>
        <w:gridCol w:w="2016"/>
        <w:gridCol w:w="1586"/>
        <w:gridCol w:w="2016"/>
      </w:tblGrid>
      <w:tr>
        <w:trPr>
          <w:trHeight w:val="330" w:hRule="exact"/>
        </w:trPr>
        <w:tc>
          <w:tcPr>
            <w:tcW w:w="1011"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Epoch</w:t>
            </w:r>
            <w:r>
              <w:rPr>
                <w:rFonts w:ascii="Times New Roman" w:hAnsi="Times New Roman" w:eastAsia="Times New Roman" w:cs="Times New Roman"/>
                <w:b w:val="0"/>
                <w:bCs w:val="0"/>
                <w:i w:val="0"/>
                <w:iCs w:val="0"/>
                <w:color w:val="000000"/>
                <w:sz w:val="22"/>
                <w:szCs w:val="22"/>
                <w:kern w:val="2"/>
              </w:rPr>
              <w:t xml:space="preserve"> </w:t>
            </w:r>
          </w:p>
        </w:tc>
        <w:tc>
          <w:tcPr>
            <w:tcW w:w="1585"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Training Loss</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Training Accuracy</w:t>
            </w:r>
            <w:r>
              <w:rPr>
                <w:rFonts w:ascii="Times New Roman" w:hAnsi="Times New Roman" w:eastAsia="Times New Roman" w:cs="Times New Roman"/>
                <w:b w:val="0"/>
                <w:bCs w:val="0"/>
                <w:i w:val="0"/>
                <w:iCs w:val="0"/>
                <w:color w:val="000000"/>
                <w:sz w:val="22"/>
                <w:szCs w:val="22"/>
                <w:kern w:val="2"/>
              </w:rPr>
              <w:t xml:space="preserve"> </w:t>
            </w:r>
          </w:p>
        </w:tc>
        <w:tc>
          <w:tcPr>
            <w:tcW w:w="1586"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Validation Loss</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Validation Accuracy</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101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10</w:t>
            </w:r>
            <w:r>
              <w:rPr>
                <w:rFonts w:ascii="Times New Roman" w:hAnsi="Times New Roman" w:eastAsia="Times New Roman" w:cs="Times New Roman"/>
                <w:b w:val="0"/>
                <w:bCs w:val="0"/>
                <w:i w:val="0"/>
                <w:iCs w:val="0"/>
                <w:color w:val="000000"/>
                <w:sz w:val="22"/>
                <w:szCs w:val="22"/>
                <w:kern w:val="2"/>
              </w:rPr>
              <w:t xml:space="preserve"> </w:t>
            </w:r>
          </w:p>
        </w:tc>
        <w:tc>
          <w:tcPr>
            <w:tcW w:w="1585"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0.2241</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0.9589</w:t>
            </w:r>
            <w:r>
              <w:rPr>
                <w:rFonts w:ascii="Times New Roman" w:hAnsi="Times New Roman" w:eastAsia="Times New Roman" w:cs="Times New Roman"/>
                <w:b w:val="0"/>
                <w:bCs w:val="0"/>
                <w:i w:val="0"/>
                <w:iCs w:val="0"/>
                <w:color w:val="000000"/>
                <w:sz w:val="22"/>
                <w:szCs w:val="22"/>
                <w:kern w:val="2"/>
              </w:rPr>
              <w:t xml:space="preserve"> </w:t>
            </w:r>
          </w:p>
        </w:tc>
        <w:tc>
          <w:tcPr>
            <w:tcW w:w="158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0.2192</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0.9737</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101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20</w:t>
            </w:r>
            <w:r>
              <w:rPr>
                <w:rFonts w:ascii="Times New Roman" w:hAnsi="Times New Roman" w:eastAsia="Times New Roman" w:cs="Times New Roman"/>
                <w:b w:val="0"/>
                <w:bCs w:val="0"/>
                <w:i w:val="0"/>
                <w:iCs w:val="0"/>
                <w:color w:val="000000"/>
                <w:sz w:val="22"/>
                <w:szCs w:val="22"/>
                <w:kern w:val="2"/>
              </w:rPr>
              <w:t xml:space="preserve"> </w:t>
            </w:r>
          </w:p>
        </w:tc>
        <w:tc>
          <w:tcPr>
            <w:tcW w:w="1585"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0.0935</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0.9707</w:t>
            </w:r>
            <w:r>
              <w:rPr>
                <w:rFonts w:ascii="Times New Roman" w:hAnsi="Times New Roman" w:eastAsia="Times New Roman" w:cs="Times New Roman"/>
                <w:b w:val="0"/>
                <w:bCs w:val="0"/>
                <w:i w:val="0"/>
                <w:iCs w:val="0"/>
                <w:color w:val="000000"/>
                <w:sz w:val="22"/>
                <w:szCs w:val="22"/>
                <w:kern w:val="2"/>
              </w:rPr>
              <w:t xml:space="preserve"> </w:t>
            </w:r>
          </w:p>
        </w:tc>
        <w:tc>
          <w:tcPr>
            <w:tcW w:w="158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0.1105</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0.9649</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101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30</w:t>
            </w:r>
            <w:r>
              <w:rPr>
                <w:rFonts w:ascii="Times New Roman" w:hAnsi="Times New Roman" w:eastAsia="Times New Roman" w:cs="Times New Roman"/>
                <w:b w:val="0"/>
                <w:bCs w:val="0"/>
                <w:i w:val="0"/>
                <w:iCs w:val="0"/>
                <w:color w:val="000000"/>
                <w:sz w:val="22"/>
                <w:szCs w:val="22"/>
                <w:kern w:val="2"/>
              </w:rPr>
              <w:t xml:space="preserve"> </w:t>
            </w:r>
          </w:p>
        </w:tc>
        <w:tc>
          <w:tcPr>
            <w:tcW w:w="1585"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0.0668</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0.9795</w:t>
            </w:r>
            <w:r>
              <w:rPr>
                <w:rFonts w:ascii="Times New Roman" w:hAnsi="Times New Roman" w:eastAsia="Times New Roman" w:cs="Times New Roman"/>
                <w:b w:val="0"/>
                <w:bCs w:val="0"/>
                <w:i w:val="0"/>
                <w:iCs w:val="0"/>
                <w:color w:val="000000"/>
                <w:sz w:val="22"/>
                <w:szCs w:val="22"/>
                <w:kern w:val="2"/>
              </w:rPr>
              <w:t xml:space="preserve"> </w:t>
            </w:r>
          </w:p>
        </w:tc>
        <w:tc>
          <w:tcPr>
            <w:tcW w:w="158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0.0908</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0.9649</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101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40</w:t>
            </w:r>
            <w:r>
              <w:rPr>
                <w:rFonts w:ascii="Times New Roman" w:hAnsi="Times New Roman" w:eastAsia="Times New Roman" w:cs="Times New Roman"/>
                <w:b w:val="0"/>
                <w:bCs w:val="0"/>
                <w:i w:val="0"/>
                <w:iCs w:val="0"/>
                <w:color w:val="000000"/>
                <w:sz w:val="22"/>
                <w:szCs w:val="22"/>
                <w:kern w:val="2"/>
              </w:rPr>
              <w:t xml:space="preserve"> </w:t>
            </w:r>
          </w:p>
        </w:tc>
        <w:tc>
          <w:tcPr>
            <w:tcW w:w="1585"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0.0532</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0.9824</w:t>
            </w:r>
            <w:r>
              <w:rPr>
                <w:rFonts w:ascii="Times New Roman" w:hAnsi="Times New Roman" w:eastAsia="Times New Roman" w:cs="Times New Roman"/>
                <w:b w:val="0"/>
                <w:bCs w:val="0"/>
                <w:i w:val="0"/>
                <w:iCs w:val="0"/>
                <w:color w:val="000000"/>
                <w:sz w:val="22"/>
                <w:szCs w:val="22"/>
                <w:kern w:val="2"/>
              </w:rPr>
              <w:t xml:space="preserve"> </w:t>
            </w:r>
          </w:p>
        </w:tc>
        <w:tc>
          <w:tcPr>
            <w:tcW w:w="158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0.0858</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0.9649</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101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50</w:t>
            </w:r>
            <w:r>
              <w:rPr>
                <w:rFonts w:ascii="Times New Roman" w:hAnsi="Times New Roman" w:eastAsia="Times New Roman" w:cs="Times New Roman"/>
                <w:b w:val="0"/>
                <w:bCs w:val="0"/>
                <w:i w:val="0"/>
                <w:iCs w:val="0"/>
                <w:color w:val="000000"/>
                <w:sz w:val="22"/>
                <w:szCs w:val="22"/>
                <w:kern w:val="2"/>
              </w:rPr>
              <w:t xml:space="preserve"> </w:t>
            </w:r>
          </w:p>
        </w:tc>
        <w:tc>
          <w:tcPr>
            <w:tcW w:w="1585"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0.0438</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0.9853</w:t>
            </w:r>
            <w:r>
              <w:rPr>
                <w:rFonts w:ascii="Times New Roman" w:hAnsi="Times New Roman" w:eastAsia="Times New Roman" w:cs="Times New Roman"/>
                <w:b w:val="0"/>
                <w:bCs w:val="0"/>
                <w:i w:val="0"/>
                <w:iCs w:val="0"/>
                <w:color w:val="000000"/>
                <w:sz w:val="22"/>
                <w:szCs w:val="22"/>
                <w:kern w:val="2"/>
              </w:rPr>
              <w:t xml:space="preserve"> </w:t>
            </w:r>
          </w:p>
        </w:tc>
        <w:tc>
          <w:tcPr>
            <w:tcW w:w="158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0.0867</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0.9649</w:t>
            </w:r>
            <w:r>
              <w:rPr>
                <w:rFonts w:ascii="Times New Roman" w:hAnsi="Times New Roman" w:eastAsia="Times New Roman" w:cs="Times New Roman"/>
                <w:b w:val="0"/>
                <w:bCs w:val="0"/>
                <w:i w:val="0"/>
                <w:iCs w:val="0"/>
                <w:color w:val="000000"/>
                <w:sz w:val="22"/>
                <w:szCs w:val="22"/>
                <w:kern w:val="2"/>
              </w:rPr>
              <w:t xml:space="preserve"> </w:t>
            </w:r>
          </w:p>
        </w:tc>
      </w:tr>
    </w:tbl>
    <w:p>
      <w:pPr>
        <w:spacing w:before="571" w:line="340" w:lineRule="exact"/>
        <w:jc w:val="center"/>
      </w:pPr>
      <w:r>
        <w:rPr>
          <w:rFonts w:ascii="Times New Roman" w:hAnsi="Times New Roman" w:eastAsia="Times New Roman" w:cs="Times New Roman"/>
          <w:b w:val="0"/>
          <w:bCs w:val="0"/>
          <w:i/>
          <w:iCs/>
          <w:color w:val="000000"/>
          <w:sz w:val="18"/>
          <w:szCs w:val="18"/>
        </w:rPr>
        <w:t xml:space="preserve">Table 7.1 </w:t>
      </w:r>
      <w:r>
        <w:rPr>
          <w:rFonts w:ascii="Times New Roman 2" w:hAnsi="Times New Roman 2" w:eastAsia="Times New Roman 2" w:cs="Times New Roman 2"/>
          <w:b w:val="0"/>
          <w:bCs w:val="0"/>
          <w:i/>
          <w:iCs/>
          <w:color w:val="000000"/>
          <w:sz w:val="18"/>
          <w:szCs w:val="18"/>
        </w:rPr>
        <w:t xml:space="preserve">—</w:t>
      </w:r>
      <w:r>
        <w:rPr>
          <w:rFonts w:ascii="Times New Roman" w:hAnsi="Times New Roman" w:eastAsia="Times New Roman" w:cs="Times New Roman"/>
          <w:b w:val="0"/>
          <w:bCs w:val="0"/>
          <w:i/>
          <w:iCs/>
          <w:color w:val="000000"/>
          <w:sz w:val="18"/>
          <w:szCs w:val="18"/>
        </w:rPr>
        <w:t xml:space="preserve"> Training log values transcribed from the supplied screenshot.</w:t>
      </w:r>
    </w:p>
    <w:p>
      <w:pPr>
        <w:spacing w:before="175" w:line="340" w:lineRule="exact"/>
      </w:pPr>
      <w:r>
        <w:rPr>
          <w:rFonts w:ascii="Times New Roman" w:hAnsi="Times New Roman" w:eastAsia="Times New Roman" w:cs="Times New Roman"/>
          <w:b w:val="0"/>
          <w:bCs w:val="0"/>
          <w:i w:val="0"/>
          <w:iCs w:val="0"/>
          <w:color w:val="000000"/>
          <w:sz w:val="22"/>
          <w:szCs w:val="22"/>
          <w:kern w:val="2"/>
        </w:rPr>
        <w:t xml:space="preserve">Training loss decreases steadily from 0.2241 at epoch 10 to 0.0438 at epoch 50. Training accuracy rises from 95.89% to 98.53%. Validation loss falls from 0.2192 to a minimum of 0.0858 among the displayed checkpoints at epoch 40, then increases slightly to 0.0867 at epoch 50. Validation accuracy is 96.49% at epochs 20 through 50, after an epoch-10 value of 97.37%. The pattern suggests that the model learns useful patterns, while validation performance plateaus and training continues to improve.</w:t>
      </w:r>
    </w:p>
    <w:p>
      <w:pPr>
        <w:spacing w:before="200" w:line="340" w:lineRule="exact"/>
        <w:sectPr>
          <w:headerReference w:type="default" r:id="rIdHeader"/>
          <w:footerReference w:type="default" r:id="rIdFooter"/>
          <w:type w:val="nextPage"/>
          <w:pgSz w:w="12240" w:h="15840"/>
          <w:pgMar w:top="1086" w:right="1352" w:bottom="1045" w:left="1226" w:header="711" w:footer="765" w:gutter="0"/>
        </w:sectPr>
      </w:pPr>
      <w:r>
        <w:rPr>
          <w:rFonts w:ascii="Times New Roman 2" w:hAnsi="Times New Roman 2" w:eastAsia="Times New Roman 2" w:cs="Times New Roman 2"/>
          <w:b w:val="0"/>
          <w:bCs w:val="0"/>
          <w:i w:val="0"/>
          <w:iCs w:val="0"/>
          <w:color w:val="000000"/>
          <w:sz w:val="22"/>
          <w:szCs w:val="22"/>
          <w:kern w:val="2"/>
        </w:rPr>
        <w:t xml:space="preserve">The screenshot also shows “Trained for 51”. Because the training call requests 100 epochs and uses </w:t>
      </w:r>
      <w:r>
        <w:rPr>
          <w:rFonts w:ascii="Times New Roman" w:hAnsi="Times New Roman" w:eastAsia="Times New Roman" w:cs="Times New Roman"/>
          <w:b w:val="0"/>
          <w:bCs w:val="0"/>
          <w:i w:val="0"/>
          <w:iCs w:val="0"/>
          <w:color w:val="000000"/>
          <w:sz w:val="22"/>
          <w:szCs w:val="22"/>
          <w:kern w:val="2"/>
        </w:rPr>
        <w:t xml:space="preserve">EarlyStopping with patience 10, the number may refer to the length of the recorded history or an indexing/reporting detail. The exact interpretation cannot be determined from the screenshot alone; confirm len(history.history['loss']), the stopping epoch, and the best validation-loss epoch in the original notebook.</w:t>
      </w:r>
    </w:p>
    <w:p>
      <w:pPr>
        <w:spacing w:before="0" w:after="0" w:line="20" w:lineRule="exact"/>
      </w:pPr>
      <w:bookmarkStart w:id="61" w:name="p2w_bm60"/>
      <w:bookmarkEnd w:id="61"/>
      <w:bookmarkStart w:id="62" w:name="p2w_bm61"/>
      <w:bookmarkEnd w:id="62"/>
    </w:p>
    <w:p>
      <w:pPr>
        <w:pStyle w:val="Heading2"/>
        <w:spacing w:before="59" w:after="0" w:line="304" w:lineRule="exact"/>
      </w:pPr>
      <w:r>
        <w:rPr>
          <w:rFonts w:ascii="Calibri" w:hAnsi="Calibri" w:eastAsia="Calibri" w:cs="Calibri"/>
          <w:b/>
          <w:bCs/>
          <w:i w:val="0"/>
          <w:iCs w:val="0"/>
          <w:color w:val="4F81BD"/>
          <w:sz w:val="26"/>
          <w:szCs w:val="26"/>
          <w:kern w:val="2"/>
        </w:rPr>
        <w:t xml:space="preserve">7.3 Training Curves</w:t>
      </w:r>
    </w:p>
    <w:p>
      <w:pPr>
        <w:spacing w:before="117"/>
      </w:pPr>
      <w:r>
        <w:drawing>
          <wp:inline distT="0" distB="0" distL="0" distR="0">
            <wp:extent cx="5943219" cy="3107055"/>
            <wp:docPr id="2" name="Image2"/>
            <a:graphic>
              <a:graphicData uri="http://schemas.openxmlformats.org/drawingml/2006/picture">
                <pic:pic>
                  <pic:nvPicPr>
                    <pic:cNvPr id="2" name="Image2"/>
                    <pic:cNvPicPr/>
                  </pic:nvPicPr>
                  <pic:blipFill>
                    <a:blip r:embed="rId3"/>
                    <a:stretch>
                      <a:fillRect/>
                    </a:stretch>
                  </pic:blipFill>
                  <pic:spPr>
                    <a:xfrm>
                      <a:off x="0" y="0"/>
                      <a:ext cx="5943219" cy="3107055"/>
                    </a:xfrm>
                    <a:prstGeom prst="rect">
                      <a:avLst/>
                    </a:prstGeom>
                  </pic:spPr>
                </pic:pic>
              </a:graphicData>
            </a:graphic>
          </wp:inline>
        </w:drawing>
      </w:r>
    </w:p>
    <w:p>
      <w:pPr>
        <w:spacing w:before="131" w:line="330" w:lineRule="exact"/>
        <w:jc w:val="center"/>
      </w:pPr>
      <w:r>
        <w:rPr>
          <w:rFonts w:ascii="Times New Roman" w:hAnsi="Times New Roman" w:eastAsia="Times New Roman" w:cs="Times New Roman"/>
          <w:b w:val="0"/>
          <w:bCs w:val="0"/>
          <w:i/>
          <w:iCs/>
          <w:color w:val="000000"/>
          <w:sz w:val="18"/>
          <w:szCs w:val="18"/>
        </w:rPr>
        <w:t xml:space="preserve">Figure 7.1 </w:t>
      </w:r>
      <w:r>
        <w:rPr>
          <w:rFonts w:ascii="Times New Roman 2" w:hAnsi="Times New Roman 2" w:eastAsia="Times New Roman 2" w:cs="Times New Roman 2"/>
          <w:b w:val="0"/>
          <w:bCs w:val="0"/>
          <w:i/>
          <w:iCs/>
          <w:color w:val="000000"/>
          <w:sz w:val="18"/>
          <w:szCs w:val="18"/>
        </w:rPr>
        <w:t xml:space="preserve">—</w:t>
      </w:r>
      <w:r>
        <w:rPr>
          <w:rFonts w:ascii="Times New Roman" w:hAnsi="Times New Roman" w:eastAsia="Times New Roman" w:cs="Times New Roman"/>
          <w:b w:val="0"/>
          <w:bCs w:val="0"/>
          <w:i/>
          <w:iCs/>
          <w:color w:val="000000"/>
          <w:sz w:val="18"/>
          <w:szCs w:val="18"/>
        </w:rPr>
        <w:t xml:space="preserve"> Supplied training and validation loss and accuracy curves.</w:t>
      </w:r>
    </w:p>
    <w:p>
      <w:pPr>
        <w:spacing w:before="175" w:line="341" w:lineRule="exact"/>
      </w:pPr>
      <w:r>
        <w:rPr>
          <w:rFonts w:ascii="Times New Roman" w:hAnsi="Times New Roman" w:eastAsia="Times New Roman" w:cs="Times New Roman"/>
          <w:b w:val="0"/>
          <w:bCs w:val="0"/>
          <w:i w:val="0"/>
          <w:iCs w:val="0"/>
          <w:color w:val="000000"/>
          <w:sz w:val="22"/>
          <w:szCs w:val="22"/>
          <w:kern w:val="2"/>
        </w:rPr>
        <w:t xml:space="preserve">The loss graph shows a sharp decline in both training and validation loss during the early epochs. Later, training loss continues to decline while validation loss levels off, with a small increase at the final displayed point. The accuracy graph shows a rapid rise during the early epochs and a relatively stable validation accuracy near 0.965. This is consistent with convergence and a modest train</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validation gap at later epochs. It is not sufficient by itself to prove that the model generalises beyond the data split used in the experiment.</w:t>
      </w:r>
    </w:p>
    <w:p>
      <w:pPr>
        <w:pStyle w:val="Heading2"/>
        <w:spacing w:before="281" w:after="0" w:line="304" w:lineRule="exact"/>
      </w:pPr>
      <w:r>
        <w:rPr>
          <w:rFonts w:ascii="Calibri" w:hAnsi="Calibri" w:eastAsia="Calibri" w:cs="Calibri"/>
          <w:b/>
          <w:bCs/>
          <w:i w:val="0"/>
          <w:iCs w:val="0"/>
          <w:color w:val="4F81BD"/>
          <w:sz w:val="26"/>
          <w:szCs w:val="26"/>
          <w:kern w:val="2"/>
        </w:rPr>
        <w:t xml:space="preserve">7.4 Confusion Matrix</w:t>
      </w:r>
    </w:p>
    <w:tbl>
      <w:tblPr>
        <w:tblW w:w="8499"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2881"/>
        <w:gridCol w:w="1726"/>
        <w:gridCol w:w="1876"/>
        <w:gridCol w:w="2016"/>
      </w:tblGrid>
      <w:tr>
        <w:trPr>
          <w:trHeight w:val="330" w:hRule="exact"/>
        </w:trPr>
        <w:tc>
          <w:tcPr>
            <w:tcW w:w="2881"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Actual / Predicted</w:t>
            </w:r>
            <w:r>
              <w:rPr>
                <w:rFonts w:ascii="Times New Roman" w:hAnsi="Times New Roman" w:eastAsia="Times New Roman" w:cs="Times New Roman"/>
                <w:b w:val="0"/>
                <w:bCs w:val="0"/>
                <w:i w:val="0"/>
                <w:iCs w:val="0"/>
                <w:color w:val="000000"/>
                <w:sz w:val="22"/>
                <w:szCs w:val="22"/>
                <w:kern w:val="2"/>
              </w:rPr>
              <w:t xml:space="preserve"> </w:t>
            </w:r>
          </w:p>
        </w:tc>
        <w:tc>
          <w:tcPr>
            <w:tcW w:w="1726"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Benign</w:t>
            </w:r>
            <w:r>
              <w:rPr>
                <w:rFonts w:ascii="Times New Roman" w:hAnsi="Times New Roman" w:eastAsia="Times New Roman" w:cs="Times New Roman"/>
                <w:b w:val="0"/>
                <w:bCs w:val="0"/>
                <w:i w:val="0"/>
                <w:iCs w:val="0"/>
                <w:color w:val="000000"/>
                <w:sz w:val="22"/>
                <w:szCs w:val="22"/>
                <w:kern w:val="2"/>
              </w:rPr>
              <w:t xml:space="preserve"> </w:t>
            </w:r>
          </w:p>
        </w:tc>
        <w:tc>
          <w:tcPr>
            <w:tcW w:w="1876"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Malignant</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Actual total</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Benign</w:t>
            </w:r>
            <w:r>
              <w:rPr>
                <w:rFonts w:ascii="Times New Roman" w:hAnsi="Times New Roman" w:eastAsia="Times New Roman" w:cs="Times New Roman"/>
                <w:b w:val="0"/>
                <w:bCs w:val="0"/>
                <w:i w:val="0"/>
                <w:iCs w:val="0"/>
                <w:color w:val="000000"/>
                <w:sz w:val="22"/>
                <w:szCs w:val="22"/>
                <w:kern w:val="2"/>
              </w:rPr>
              <w:t xml:space="preserve"> </w:t>
            </w:r>
          </w:p>
        </w:tc>
        <w:tc>
          <w:tcPr>
            <w:tcW w:w="172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71</w:t>
            </w:r>
            <w:r>
              <w:rPr>
                <w:rFonts w:ascii="Times New Roman" w:hAnsi="Times New Roman" w:eastAsia="Times New Roman" w:cs="Times New Roman"/>
                <w:b w:val="0"/>
                <w:bCs w:val="0"/>
                <w:i w:val="0"/>
                <w:iCs w:val="0"/>
                <w:color w:val="000000"/>
                <w:sz w:val="22"/>
                <w:szCs w:val="22"/>
                <w:kern w:val="2"/>
              </w:rPr>
              <w:t xml:space="preserve"> </w:t>
            </w:r>
          </w:p>
        </w:tc>
        <w:tc>
          <w:tcPr>
            <w:tcW w:w="187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1</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72</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Malignant</w:t>
            </w:r>
            <w:r>
              <w:rPr>
                <w:rFonts w:ascii="Times New Roman" w:hAnsi="Times New Roman" w:eastAsia="Times New Roman" w:cs="Times New Roman"/>
                <w:b w:val="0"/>
                <w:bCs w:val="0"/>
                <w:i w:val="0"/>
                <w:iCs w:val="0"/>
                <w:color w:val="000000"/>
                <w:sz w:val="22"/>
                <w:szCs w:val="22"/>
                <w:kern w:val="2"/>
              </w:rPr>
              <w:t xml:space="preserve"> </w:t>
            </w:r>
          </w:p>
        </w:tc>
        <w:tc>
          <w:tcPr>
            <w:tcW w:w="172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2</w:t>
            </w:r>
            <w:r>
              <w:rPr>
                <w:rFonts w:ascii="Times New Roman" w:hAnsi="Times New Roman" w:eastAsia="Times New Roman" w:cs="Times New Roman"/>
                <w:b w:val="0"/>
                <w:bCs w:val="0"/>
                <w:i w:val="0"/>
                <w:iCs w:val="0"/>
                <w:color w:val="000000"/>
                <w:sz w:val="22"/>
                <w:szCs w:val="22"/>
                <w:kern w:val="2"/>
              </w:rPr>
              <w:t xml:space="preserve"> </w:t>
            </w:r>
          </w:p>
        </w:tc>
        <w:tc>
          <w:tcPr>
            <w:tcW w:w="187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40</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42</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88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Predicted total</w:t>
            </w:r>
            <w:r>
              <w:rPr>
                <w:rFonts w:ascii="Times New Roman" w:hAnsi="Times New Roman" w:eastAsia="Times New Roman" w:cs="Times New Roman"/>
                <w:b w:val="0"/>
                <w:bCs w:val="0"/>
                <w:i w:val="0"/>
                <w:iCs w:val="0"/>
                <w:color w:val="000000"/>
                <w:sz w:val="22"/>
                <w:szCs w:val="22"/>
                <w:kern w:val="2"/>
              </w:rPr>
              <w:t xml:space="preserve"> </w:t>
            </w:r>
          </w:p>
        </w:tc>
        <w:tc>
          <w:tcPr>
            <w:tcW w:w="172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73</w:t>
            </w:r>
            <w:r>
              <w:rPr>
                <w:rFonts w:ascii="Times New Roman" w:hAnsi="Times New Roman" w:eastAsia="Times New Roman" w:cs="Times New Roman"/>
                <w:b w:val="0"/>
                <w:bCs w:val="0"/>
                <w:i w:val="0"/>
                <w:iCs w:val="0"/>
                <w:color w:val="000000"/>
                <w:sz w:val="22"/>
                <w:szCs w:val="22"/>
                <w:kern w:val="2"/>
              </w:rPr>
              <w:t xml:space="preserve"> </w:t>
            </w:r>
          </w:p>
        </w:tc>
        <w:tc>
          <w:tcPr>
            <w:tcW w:w="187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41</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114</w:t>
            </w:r>
            <w:r>
              <w:rPr>
                <w:rFonts w:ascii="Times New Roman" w:hAnsi="Times New Roman" w:eastAsia="Times New Roman" w:cs="Times New Roman"/>
                <w:b w:val="0"/>
                <w:bCs w:val="0"/>
                <w:i w:val="0"/>
                <w:iCs w:val="0"/>
                <w:color w:val="000000"/>
                <w:sz w:val="22"/>
                <w:szCs w:val="22"/>
                <w:kern w:val="2"/>
              </w:rPr>
              <w:t xml:space="preserve"> </w:t>
            </w:r>
          </w:p>
        </w:tc>
      </w:tr>
    </w:tbl>
    <w:p>
      <w:pPr>
        <w:pStyle w:val="Heading3"/>
        <w:spacing w:before="571" w:after="0" w:line="257" w:lineRule="exact"/>
        <w:ind w:left="2281"/>
      </w:pPr>
      <w:r>
        <w:rPr>
          <w:rFonts w:ascii="Times New Roman" w:hAnsi="Times New Roman" w:eastAsia="Times New Roman" w:cs="Times New Roman"/>
          <w:b w:val="0"/>
          <w:bCs w:val="0"/>
          <w:i/>
          <w:iCs/>
          <w:color w:val="000000"/>
          <w:sz w:val="18"/>
          <w:szCs w:val="18"/>
        </w:rPr>
        <w:t xml:space="preserve">Table 7.2 </w:t>
      </w:r>
      <w:r>
        <w:rPr>
          <w:rFonts w:ascii="Times New Roman 2" w:hAnsi="Times New Roman 2" w:eastAsia="Times New Roman 2" w:cs="Times New Roman 2"/>
          <w:b w:val="0"/>
          <w:bCs w:val="0"/>
          <w:i/>
          <w:iCs/>
          <w:color w:val="000000"/>
          <w:sz w:val="18"/>
          <w:szCs w:val="18"/>
        </w:rPr>
        <w:t xml:space="preserve">—</w:t>
      </w:r>
      <w:r>
        <w:rPr>
          <w:rFonts w:ascii="Times New Roman" w:hAnsi="Times New Roman" w:eastAsia="Times New Roman" w:cs="Times New Roman"/>
          <w:b w:val="0"/>
          <w:bCs w:val="0"/>
          <w:i/>
          <w:iCs/>
          <w:color w:val="000000"/>
          <w:sz w:val="18"/>
          <w:szCs w:val="18"/>
        </w:rPr>
        <w:t xml:space="preserve"> Confusion matrix transcribed from the supplied screenshot.</w:t>
      </w:r>
    </w:p>
    <w:p>
      <w:pPr>
        <w:pageBreakBefore/>
        <w:spacing w:before="0" w:after="0" w:line="20" w:lineRule="exact"/>
      </w:pPr>
      <w:bookmarkStart w:id="63" w:name="p2w_bm62"/>
      <w:bookmarkEnd w:id="63"/>
      <w:bookmarkStart w:id="64" w:name="p2w_bm63"/>
      <w:bookmarkEnd w:id="64"/>
    </w:p>
    <w:p>
      <w:pPr>
        <w:spacing w:before="51"/>
      </w:pPr>
      <w:r>
        <w:drawing>
          <wp:inline distT="0" distB="0" distL="0" distR="0">
            <wp:extent cx="4388612" cy="2602865"/>
            <wp:docPr id="3" name="Image3"/>
            <a:graphic>
              <a:graphicData uri="http://schemas.openxmlformats.org/drawingml/2006/picture">
                <pic:pic>
                  <pic:nvPicPr>
                    <pic:cNvPr id="3" name="Image3"/>
                    <pic:cNvPicPr/>
                  </pic:nvPicPr>
                  <pic:blipFill>
                    <a:blip r:embed="rId4"/>
                    <a:stretch>
                      <a:fillRect/>
                    </a:stretch>
                  </pic:blipFill>
                  <pic:spPr>
                    <a:xfrm>
                      <a:off x="0" y="0"/>
                      <a:ext cx="4388612" cy="2602865"/>
                    </a:xfrm>
                    <a:prstGeom prst="rect">
                      <a:avLst/>
                    </a:prstGeom>
                  </pic:spPr>
                </pic:pic>
              </a:graphicData>
            </a:graphic>
          </wp:inline>
        </w:drawing>
      </w:r>
    </w:p>
    <w:p>
      <w:pPr>
        <w:spacing w:before="117" w:line="330" w:lineRule="exact"/>
        <w:jc w:val="center"/>
      </w:pPr>
      <w:r>
        <w:rPr>
          <w:rFonts w:ascii="Times New Roman" w:hAnsi="Times New Roman" w:eastAsia="Times New Roman" w:cs="Times New Roman"/>
          <w:b w:val="0"/>
          <w:bCs w:val="0"/>
          <w:i/>
          <w:iCs/>
          <w:color w:val="000000"/>
          <w:sz w:val="18"/>
          <w:szCs w:val="18"/>
        </w:rPr>
        <w:t xml:space="preserve">Figure 7.2 </w:t>
      </w:r>
      <w:r>
        <w:rPr>
          <w:rFonts w:ascii="Times New Roman 2" w:hAnsi="Times New Roman 2" w:eastAsia="Times New Roman 2" w:cs="Times New Roman 2"/>
          <w:b w:val="0"/>
          <w:bCs w:val="0"/>
          <w:i/>
          <w:iCs/>
          <w:color w:val="000000"/>
          <w:sz w:val="18"/>
          <w:szCs w:val="18"/>
        </w:rPr>
        <w:t xml:space="preserve">—</w:t>
      </w:r>
      <w:r>
        <w:rPr>
          <w:rFonts w:ascii="Times New Roman" w:hAnsi="Times New Roman" w:eastAsia="Times New Roman" w:cs="Times New Roman"/>
          <w:b w:val="0"/>
          <w:bCs w:val="0"/>
          <w:i/>
          <w:iCs/>
          <w:color w:val="000000"/>
          <w:sz w:val="18"/>
          <w:szCs w:val="18"/>
        </w:rPr>
        <w:t xml:space="preserve"> Confusion matrix screenshot; rows are actual classes and columns are predicted classes.</w:t>
      </w:r>
    </w:p>
    <w:p>
      <w:pPr>
        <w:spacing w:before="146" w:line="340" w:lineRule="exact"/>
      </w:pPr>
      <w:r>
        <w:rPr>
          <w:rFonts w:ascii="Times New Roman" w:hAnsi="Times New Roman" w:eastAsia="Times New Roman" w:cs="Times New Roman"/>
          <w:b w:val="0"/>
          <w:bCs w:val="0"/>
          <w:i w:val="0"/>
          <w:iCs w:val="0"/>
          <w:color w:val="000000"/>
          <w:sz w:val="22"/>
          <w:szCs w:val="22"/>
          <w:kern w:val="2"/>
        </w:rPr>
        <w:t xml:space="preserve">The diagonal entries are correct classifications: 71 benign observations and 40 malignant observations. The off-diagonal entries are errors: one benign observation was predicted as malignant, and two malignant observations were predicted as benign. If malignant is treated as the positive class, the two malignant cases predicted as benign are false negatives. In a medical context, false negatives are important because a malignant case may be missed; however, the consequences and acceptable trade-offs must be assessed in a clinically supervised setting.</w:t>
      </w:r>
    </w:p>
    <w:p>
      <w:pPr>
        <w:pStyle w:val="Heading2"/>
        <w:spacing w:before="169" w:after="0" w:line="386" w:lineRule="exact"/>
      </w:pPr>
      <w:r>
        <w:rPr>
          <w:rFonts w:ascii="Calibri" w:hAnsi="Calibri" w:eastAsia="Calibri" w:cs="Calibri"/>
          <w:b/>
          <w:bCs/>
          <w:i w:val="0"/>
          <w:iCs w:val="0"/>
          <w:color w:val="4F81BD"/>
          <w:sz w:val="26"/>
          <w:szCs w:val="26"/>
          <w:kern w:val="2"/>
        </w:rPr>
        <w:t xml:space="preserve">7.5 Metrics Calculated from the Matrix</w:t>
      </w:r>
    </w:p>
    <w:p>
      <w:pPr>
        <w:spacing w:line="340" w:lineRule="exact"/>
      </w:pPr>
      <w:r>
        <w:rPr>
          <w:rFonts w:ascii="Times New Roman" w:hAnsi="Times New Roman" w:eastAsia="Times New Roman" w:cs="Times New Roman"/>
          <w:b w:val="0"/>
          <w:bCs w:val="0"/>
          <w:i w:val="0"/>
          <w:iCs w:val="0"/>
          <w:color w:val="000000"/>
          <w:sz w:val="22"/>
          <w:szCs w:val="22"/>
          <w:kern w:val="2"/>
        </w:rPr>
        <w:t xml:space="preserve">The matrix contains 111 correct predictions out of 114 observations. The metrics below are calculated from these counts rather than copied from an unprovided classification-report file.</w:t>
      </w:r>
    </w:p>
    <w:p>
      <w:pPr>
        <w:spacing w:before="130" w:after="0" w:line="20" w:lineRule="exact"/>
      </w:pPr>
    </w:p>
    <w:tbl>
      <w:tblPr>
        <w:tblW w:w="9364" w:type="dxa"/>
        <w:tblInd w:w="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2596"/>
        <w:gridCol w:w="4752"/>
        <w:gridCol w:w="2016"/>
      </w:tblGrid>
      <w:tr>
        <w:trPr>
          <w:trHeight w:val="325" w:hRule="exact"/>
        </w:trPr>
        <w:tc>
          <w:tcPr>
            <w:tcW w:w="2596"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Metric</w:t>
            </w:r>
            <w:r>
              <w:rPr>
                <w:rFonts w:ascii="Times New Roman" w:hAnsi="Times New Roman" w:eastAsia="Times New Roman" w:cs="Times New Roman"/>
                <w:b w:val="0"/>
                <w:bCs w:val="0"/>
                <w:i w:val="0"/>
                <w:iCs w:val="0"/>
                <w:color w:val="000000"/>
                <w:sz w:val="22"/>
                <w:szCs w:val="22"/>
                <w:kern w:val="2"/>
              </w:rPr>
              <w:t xml:space="preserve"> </w:t>
            </w:r>
          </w:p>
        </w:tc>
        <w:tc>
          <w:tcPr>
            <w:tcW w:w="4752"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Formula / Calculation</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Result</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59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Accuracy</w:t>
            </w:r>
            <w:r>
              <w:rPr>
                <w:rFonts w:ascii="Times New Roman" w:hAnsi="Times New Roman" w:eastAsia="Times New Roman" w:cs="Times New Roman"/>
                <w:b w:val="0"/>
                <w:bCs w:val="0"/>
                <w:i w:val="0"/>
                <w:iCs w:val="0"/>
                <w:color w:val="000000"/>
                <w:sz w:val="22"/>
                <w:szCs w:val="22"/>
                <w:kern w:val="2"/>
              </w:rPr>
              <w:t xml:space="preserve"> </w:t>
            </w:r>
          </w:p>
        </w:tc>
        <w:tc>
          <w:tcPr>
            <w:tcW w:w="475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(71 + 40) / 114 × 100</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97.37%</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59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Malignant precision</w:t>
            </w:r>
            <w:r>
              <w:rPr>
                <w:rFonts w:ascii="Times New Roman" w:hAnsi="Times New Roman" w:eastAsia="Times New Roman" w:cs="Times New Roman"/>
                <w:b w:val="0"/>
                <w:bCs w:val="0"/>
                <w:i w:val="0"/>
                <w:iCs w:val="0"/>
                <w:color w:val="000000"/>
                <w:sz w:val="22"/>
                <w:szCs w:val="22"/>
                <w:kern w:val="2"/>
              </w:rPr>
              <w:t xml:space="preserve"> </w:t>
            </w:r>
          </w:p>
        </w:tc>
        <w:tc>
          <w:tcPr>
            <w:tcW w:w="475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40 / (40 + 1) × 100</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97.56%</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59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Malignant recall / sensitivity</w:t>
            </w:r>
            <w:r>
              <w:rPr>
                <w:rFonts w:ascii="Times New Roman" w:hAnsi="Times New Roman" w:eastAsia="Times New Roman" w:cs="Times New Roman"/>
                <w:b w:val="0"/>
                <w:bCs w:val="0"/>
                <w:i w:val="0"/>
                <w:iCs w:val="0"/>
                <w:color w:val="000000"/>
                <w:sz w:val="22"/>
                <w:szCs w:val="22"/>
                <w:kern w:val="2"/>
              </w:rPr>
              <w:t xml:space="preserve"> </w:t>
            </w:r>
          </w:p>
        </w:tc>
        <w:tc>
          <w:tcPr>
            <w:tcW w:w="475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40 / (40 + 2) × 100</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95.24%</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59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Malignant F1-score</w:t>
            </w:r>
            <w:r>
              <w:rPr>
                <w:rFonts w:ascii="Times New Roman" w:hAnsi="Times New Roman" w:eastAsia="Times New Roman" w:cs="Times New Roman"/>
                <w:b w:val="0"/>
                <w:bCs w:val="0"/>
                <w:i w:val="0"/>
                <w:iCs w:val="0"/>
                <w:color w:val="000000"/>
                <w:sz w:val="22"/>
                <w:szCs w:val="22"/>
                <w:kern w:val="2"/>
              </w:rPr>
              <w:t xml:space="preserve"> </w:t>
            </w:r>
          </w:p>
        </w:tc>
        <w:tc>
          <w:tcPr>
            <w:tcW w:w="475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2 × (0.9756 × 0.9524) / (0.9756 + 0.9524)</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96.39%</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59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Benign precision</w:t>
            </w:r>
            <w:r>
              <w:rPr>
                <w:rFonts w:ascii="Times New Roman" w:hAnsi="Times New Roman" w:eastAsia="Times New Roman" w:cs="Times New Roman"/>
                <w:b w:val="0"/>
                <w:bCs w:val="0"/>
                <w:i w:val="0"/>
                <w:iCs w:val="0"/>
                <w:color w:val="000000"/>
                <w:sz w:val="22"/>
                <w:szCs w:val="22"/>
                <w:kern w:val="2"/>
              </w:rPr>
              <w:t xml:space="preserve"> </w:t>
            </w:r>
          </w:p>
        </w:tc>
        <w:tc>
          <w:tcPr>
            <w:tcW w:w="475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71 / (71 + 2) × 100</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97.26%</w:t>
            </w:r>
            <w:r>
              <w:rPr>
                <w:rFonts w:ascii="Times New Roman" w:hAnsi="Times New Roman" w:eastAsia="Times New Roman" w:cs="Times New Roman"/>
                <w:b w:val="0"/>
                <w:bCs w:val="0"/>
                <w:i w:val="0"/>
                <w:iCs w:val="0"/>
                <w:color w:val="000000"/>
                <w:sz w:val="22"/>
                <w:szCs w:val="22"/>
                <w:kern w:val="2"/>
              </w:rPr>
              <w:t xml:space="preserve"> </w:t>
            </w:r>
          </w:p>
        </w:tc>
      </w:tr>
      <w:tr>
        <w:trPr>
          <w:trHeight w:val="331" w:hRule="exact"/>
        </w:trPr>
        <w:tc>
          <w:tcPr>
            <w:tcW w:w="259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Benign recall</w:t>
            </w:r>
            <w:r>
              <w:rPr>
                <w:rFonts w:ascii="Times New Roman" w:hAnsi="Times New Roman" w:eastAsia="Times New Roman" w:cs="Times New Roman"/>
                <w:b w:val="0"/>
                <w:bCs w:val="0"/>
                <w:i w:val="0"/>
                <w:iCs w:val="0"/>
                <w:color w:val="000000"/>
                <w:sz w:val="22"/>
                <w:szCs w:val="22"/>
                <w:kern w:val="2"/>
              </w:rPr>
              <w:t xml:space="preserve"> </w:t>
            </w:r>
          </w:p>
        </w:tc>
        <w:tc>
          <w:tcPr>
            <w:tcW w:w="475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71 / (71 + 1) × 100</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98.61%</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59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Benign F1-score</w:t>
            </w:r>
            <w:r>
              <w:rPr>
                <w:rFonts w:ascii="Times New Roman" w:hAnsi="Times New Roman" w:eastAsia="Times New Roman" w:cs="Times New Roman"/>
                <w:b w:val="0"/>
                <w:bCs w:val="0"/>
                <w:i w:val="0"/>
                <w:iCs w:val="0"/>
                <w:color w:val="000000"/>
                <w:sz w:val="22"/>
                <w:szCs w:val="22"/>
                <w:kern w:val="2"/>
              </w:rPr>
              <w:t xml:space="preserve"> </w:t>
            </w:r>
          </w:p>
        </w:tc>
        <w:tc>
          <w:tcPr>
            <w:tcW w:w="475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Harmonic mean of 97.26% and 98.61%</w:t>
            </w:r>
            <w:r>
              <w:rPr>
                <w:rFonts w:ascii="Times New Roman" w:hAnsi="Times New Roman" w:eastAsia="Times New Roman" w:cs="Times New Roman"/>
                <w:b w:val="0"/>
                <w:bCs w:val="0"/>
                <w:i w:val="0"/>
                <w:iCs w:val="0"/>
                <w:color w:val="000000"/>
                <w:sz w:val="22"/>
                <w:szCs w:val="22"/>
                <w:kern w:val="2"/>
              </w:rPr>
              <w:t xml:space="preserve"> </w:t>
            </w:r>
          </w:p>
        </w:tc>
        <w:tc>
          <w:tcPr>
            <w:tcW w:w="2016"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97.93%</w:t>
            </w:r>
            <w:r>
              <w:rPr>
                <w:rFonts w:ascii="Times New Roman" w:hAnsi="Times New Roman" w:eastAsia="Times New Roman" w:cs="Times New Roman"/>
                <w:b w:val="0"/>
                <w:bCs w:val="0"/>
                <w:i w:val="0"/>
                <w:iCs w:val="0"/>
                <w:color w:val="000000"/>
                <w:sz w:val="22"/>
                <w:szCs w:val="22"/>
                <w:kern w:val="2"/>
              </w:rPr>
              <w:t xml:space="preserve"> </w:t>
            </w:r>
          </w:p>
        </w:tc>
      </w:tr>
    </w:tbl>
    <w:p>
      <w:pPr>
        <w:spacing w:before="460" w:line="330" w:lineRule="exact"/>
        <w:jc w:val="center"/>
      </w:pPr>
      <w:r>
        <w:rPr>
          <w:rFonts w:ascii="Times New Roman" w:hAnsi="Times New Roman" w:eastAsia="Times New Roman" w:cs="Times New Roman"/>
          <w:b w:val="0"/>
          <w:bCs w:val="0"/>
          <w:i/>
          <w:iCs/>
          <w:color w:val="000000"/>
          <w:sz w:val="18"/>
          <w:szCs w:val="18"/>
        </w:rPr>
        <w:t xml:space="preserve">Table 7.3 </w:t>
      </w:r>
      <w:r>
        <w:rPr>
          <w:rFonts w:ascii="Times New Roman 2" w:hAnsi="Times New Roman 2" w:eastAsia="Times New Roman 2" w:cs="Times New Roman 2"/>
          <w:b w:val="0"/>
          <w:bCs w:val="0"/>
          <w:i/>
          <w:iCs/>
          <w:color w:val="000000"/>
          <w:sz w:val="18"/>
          <w:szCs w:val="18"/>
        </w:rPr>
        <w:t xml:space="preserve">—</w:t>
      </w:r>
      <w:r>
        <w:rPr>
          <w:rFonts w:ascii="Times New Roman" w:hAnsi="Times New Roman" w:eastAsia="Times New Roman" w:cs="Times New Roman"/>
          <w:b w:val="0"/>
          <w:bCs w:val="0"/>
          <w:i/>
          <w:iCs/>
          <w:color w:val="000000"/>
          <w:sz w:val="18"/>
          <w:szCs w:val="18"/>
        </w:rPr>
        <w:t xml:space="preserve"> Metrics derived from the supplied confusion matrix.</w:t>
      </w:r>
    </w:p>
    <w:p>
      <w:pPr>
        <w:pStyle w:val="Heading2"/>
        <w:spacing w:before="142" w:after="0" w:line="395" w:lineRule="exact"/>
      </w:pPr>
      <w:r>
        <w:rPr>
          <w:rFonts w:ascii="Calibri" w:hAnsi="Calibri" w:eastAsia="Calibri" w:cs="Calibri"/>
          <w:b/>
          <w:bCs/>
          <w:i w:val="0"/>
          <w:iCs w:val="0"/>
          <w:color w:val="4F81BD"/>
          <w:sz w:val="26"/>
          <w:szCs w:val="26"/>
          <w:kern w:val="2"/>
        </w:rPr>
        <w:t xml:space="preserve">7.6 Meaning of the Metrics</w:t>
      </w:r>
    </w:p>
    <w:p>
      <w:pPr>
        <w:numPr>
          <w:ilvl w:val="0"/>
          <w:numId w:val="17"/>
        </w:numPr>
        <w:spacing w:line="33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Accuracy: overall fraction of records classified correctly. It is 97.37% for the 114 displayed records.</w:t>
      </w:r>
    </w:p>
    <w:p>
      <w:pPr>
        <w:numPr>
          <w:ilvl w:val="0"/>
          <w:numId w:val="17"/>
        </w:numPr>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Precision for malignant: among records predicted malignant, the proportion actually malignant. Here, 40 of 41 predicted malignant records were malignant.</w:t>
      </w:r>
    </w:p>
    <w:p>
      <w:pPr>
        <w:spacing w:before="0" w:after="0" w:line="20" w:lineRule="exact"/>
      </w:pPr>
      <w:bookmarkStart w:id="65" w:name="p2w_bm64"/>
      <w:bookmarkEnd w:id="65"/>
      <w:bookmarkStart w:id="66" w:name="p2w_bm65"/>
      <w:bookmarkEnd w:id="66"/>
      <w:bookmarkStart w:id="67" w:name="p2w_bm66"/>
      <w:bookmarkEnd w:id="67"/>
    </w:p>
    <w:p>
      <w:pPr>
        <w:numPr>
          <w:ilvl w:val="0"/>
          <w:numId w:val="18"/>
        </w:numPr>
        <w:tabs>
          <w:tab w:val="left" w:pos="360"/>
        </w:tabs>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Recall for malignant: among actual malignant records, the proportion correctly identified. Here, 40 of 42 were identified; two were missed.</w:t>
      </w:r>
    </w:p>
    <w:p>
      <w:pPr>
        <w:numPr>
          <w:ilvl w:val="0"/>
          <w:numId w:val="18"/>
        </w:numPr>
        <w:tabs>
          <w:tab w:val="left" w:pos="360"/>
        </w:tabs>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F1-score: harmonic mean of precision and recall. It balances these two measures and is useful when both false positives and false negatives matter.</w:t>
      </w:r>
    </w:p>
    <w:p>
      <w:pPr>
        <w:numPr>
          <w:ilvl w:val="0"/>
          <w:numId w:val="18"/>
        </w:numPr>
        <w:tabs>
          <w:tab w:val="left" w:pos="360"/>
        </w:tabs>
        <w:spacing w:line="340" w:lineRule="exact"/>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Benign-class metrics: the same calculations are performed treating benign as the class of interest.</w:t>
      </w:r>
    </w:p>
    <w:p>
      <w:pPr>
        <w:pStyle w:val="Heading2"/>
        <w:spacing w:before="200" w:after="0" w:line="385" w:lineRule="exact"/>
      </w:pPr>
      <w:r>
        <w:rPr>
          <w:rFonts w:ascii="Calibri" w:hAnsi="Calibri" w:eastAsia="Calibri" w:cs="Calibri"/>
          <w:b/>
          <w:bCs/>
          <w:i w:val="0"/>
          <w:iCs w:val="0"/>
          <w:color w:val="4F81BD"/>
          <w:sz w:val="26"/>
          <w:szCs w:val="26"/>
          <w:kern w:val="2"/>
        </w:rPr>
        <w:t xml:space="preserve">7.7 Interpretation and Error Analysis</w:t>
      </w:r>
    </w:p>
    <w:p>
      <w:pPr>
        <w:spacing w:line="341" w:lineRule="exact"/>
      </w:pPr>
      <w:r>
        <w:rPr>
          <w:rFonts w:ascii="Times New Roman" w:hAnsi="Times New Roman" w:eastAsia="Times New Roman" w:cs="Times New Roman"/>
          <w:b w:val="0"/>
          <w:bCs w:val="0"/>
          <w:i w:val="0"/>
          <w:iCs w:val="0"/>
          <w:color w:val="000000"/>
          <w:sz w:val="22"/>
          <w:szCs w:val="22"/>
          <w:kern w:val="2"/>
        </w:rPr>
        <w:t xml:space="preserve">The displayed matrix suggests high classification performance on the 114 evaluated records. Malignant recall of 95.24% means two of 42 actual malignant cases were predicted benign in this sample. This is the key safety-sensitive error count in the displayed matrix. One benign case was predicted malignant, which may cause unnecessary concern or follow-up if interpreted clinically. Neither type of error can be judged acceptable without clinical context, validation on independent data, and an agreed decision threshold.</w:t>
      </w:r>
    </w:p>
    <w:p>
      <w:pPr>
        <w:spacing w:before="200" w:line="340" w:lineRule="exact"/>
      </w:pPr>
      <w:r>
        <w:rPr>
          <w:rFonts w:ascii="Times New Roman" w:hAnsi="Times New Roman" w:eastAsia="Times New Roman" w:cs="Times New Roman"/>
          <w:b w:val="0"/>
          <w:bCs w:val="0"/>
          <w:i w:val="0"/>
          <w:iCs w:val="0"/>
          <w:color w:val="000000"/>
          <w:sz w:val="22"/>
          <w:szCs w:val="22"/>
          <w:kern w:val="2"/>
        </w:rPr>
        <w:t xml:space="preserve">The dataset's 569 total records and the 114 observations in the matrix are not the same quantity. The report does not assume whether 114 represents a test split, validation split, or another subset. The original notebook should be checked for split commands, random state, stratification, and which labels were passed to confusion_matrix.</w:t>
      </w:r>
    </w:p>
    <w:p>
      <w:pPr>
        <w:pStyle w:val="Heading2"/>
        <w:spacing w:before="200" w:after="0" w:line="385" w:lineRule="exact"/>
      </w:pPr>
      <w:r>
        <w:rPr>
          <w:rFonts w:ascii="Calibri" w:hAnsi="Calibri" w:eastAsia="Calibri" w:cs="Calibri"/>
          <w:b/>
          <w:bCs/>
          <w:i w:val="0"/>
          <w:iCs w:val="0"/>
          <w:color w:val="4F81BD"/>
          <w:sz w:val="26"/>
          <w:szCs w:val="26"/>
          <w:kern w:val="2"/>
        </w:rPr>
        <w:t xml:space="preserve">7.8 Overfitting and Generalisation</w:t>
      </w:r>
    </w:p>
    <w:p>
      <w:pPr>
        <w:spacing w:line="341" w:lineRule="exact"/>
      </w:pPr>
      <w:r>
        <w:rPr>
          <w:rFonts w:ascii="Times New Roman" w:hAnsi="Times New Roman" w:eastAsia="Times New Roman" w:cs="Times New Roman"/>
          <w:b w:val="0"/>
          <w:bCs w:val="0"/>
          <w:i w:val="0"/>
          <w:iCs w:val="0"/>
          <w:color w:val="000000"/>
          <w:sz w:val="22"/>
          <w:szCs w:val="22"/>
          <w:kern w:val="2"/>
        </w:rPr>
        <w:t xml:space="preserve">Training accuracy increases to 98.53% while validation accuracy stays around 96.49%, and training loss continues to fall after validation loss has largely stabilised. This pattern can indicate mild overfitting, although the gap is not large in the displayed values. Early stopping is a sensible safeguard. Stronger evidence of generalisation would require a clearly held-out test set, repeated stratified cross-validation, and ideally external validation.</w:t>
      </w:r>
    </w:p>
    <w:p>
      <w:pPr>
        <w:pStyle w:val="Heading2"/>
        <w:spacing w:before="286" w:after="0" w:line="304" w:lineRule="exact"/>
      </w:pPr>
      <w:r>
        <w:rPr>
          <w:rFonts w:ascii="Calibri" w:hAnsi="Calibri" w:eastAsia="Calibri" w:cs="Calibri"/>
          <w:b/>
          <w:bCs/>
          <w:i w:val="0"/>
          <w:iCs w:val="0"/>
          <w:color w:val="4F81BD"/>
          <w:sz w:val="26"/>
          <w:szCs w:val="26"/>
          <w:kern w:val="2"/>
        </w:rPr>
        <w:t xml:space="preserve">7.9 Results Summary</w:t>
      </w:r>
    </w:p>
    <w:tbl>
      <w:tblPr>
        <w:tblW w:w="950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2161"/>
        <w:gridCol w:w="3311"/>
        <w:gridCol w:w="4037"/>
      </w:tblGrid>
      <w:tr>
        <w:trPr>
          <w:trHeight w:val="330" w:hRule="exact"/>
        </w:trPr>
        <w:tc>
          <w:tcPr>
            <w:tcW w:w="2161"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Evidence</w:t>
            </w:r>
            <w:r>
              <w:rPr>
                <w:rFonts w:ascii="Times New Roman" w:hAnsi="Times New Roman" w:eastAsia="Times New Roman" w:cs="Times New Roman"/>
                <w:b w:val="0"/>
                <w:bCs w:val="0"/>
                <w:i w:val="0"/>
                <w:iCs w:val="0"/>
                <w:color w:val="000000"/>
                <w:sz w:val="22"/>
                <w:szCs w:val="22"/>
                <w:kern w:val="2"/>
              </w:rPr>
              <w:t xml:space="preserve"> </w:t>
            </w:r>
          </w:p>
        </w:tc>
        <w:tc>
          <w:tcPr>
            <w:tcW w:w="3311"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Reported observation</w:t>
            </w:r>
            <w:r>
              <w:rPr>
                <w:rFonts w:ascii="Times New Roman" w:hAnsi="Times New Roman" w:eastAsia="Times New Roman" w:cs="Times New Roman"/>
                <w:b w:val="0"/>
                <w:bCs w:val="0"/>
                <w:i w:val="0"/>
                <w:iCs w:val="0"/>
                <w:color w:val="000000"/>
                <w:sz w:val="22"/>
                <w:szCs w:val="22"/>
                <w:kern w:val="2"/>
              </w:rPr>
              <w:t xml:space="preserve"> </w:t>
            </w:r>
          </w:p>
        </w:tc>
        <w:tc>
          <w:tcPr>
            <w:tcW w:w="4037"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Interpretation</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16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Training loss</w:t>
            </w:r>
            <w:r>
              <w:rPr>
                <w:rFonts w:ascii="Times New Roman" w:hAnsi="Times New Roman" w:eastAsia="Times New Roman" w:cs="Times New Roman"/>
                <w:b w:val="0"/>
                <w:bCs w:val="0"/>
                <w:i w:val="0"/>
                <w:iCs w:val="0"/>
                <w:color w:val="000000"/>
                <w:sz w:val="22"/>
                <w:szCs w:val="22"/>
                <w:kern w:val="2"/>
              </w:rPr>
              <w:t xml:space="preserve"> </w:t>
            </w:r>
          </w:p>
        </w:tc>
        <w:tc>
          <w:tcPr>
            <w:tcW w:w="331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0.2241 at epoch 10; 0.0438 at epoch 50</w:t>
            </w:r>
            <w:r>
              <w:rPr>
                <w:rFonts w:ascii="Times New Roman" w:hAnsi="Times New Roman" w:eastAsia="Times New Roman" w:cs="Times New Roman"/>
                <w:b w:val="0"/>
                <w:bCs w:val="0"/>
                <w:i w:val="0"/>
                <w:iCs w:val="0"/>
                <w:color w:val="000000"/>
                <w:sz w:val="22"/>
                <w:szCs w:val="22"/>
                <w:kern w:val="2"/>
              </w:rPr>
              <w:t xml:space="preserve"> </w:t>
            </w:r>
          </w:p>
        </w:tc>
        <w:tc>
          <w:tcPr>
            <w:tcW w:w="4037"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Training objective improves over time.</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161" w:type="dxa"/>
            <w:tcBorders>
              <w:top w:val="single" w:sz="4" w:space="0" w:color="auto"/>
              <w:left w:val="single" w:sz="4" w:space="0" w:color="auto"/>
              <w:bottom w:val="single" w:sz="4" w:space="0" w:color="auto"/>
              <w:right w:val="single" w:sz="4" w:space="0" w:color="auto"/>
            </w:tcBorders>
            <w:vAlign w:val="top"/>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Training accuracy</w:t>
            </w:r>
            <w:r>
              <w:rPr>
                <w:rFonts w:ascii="Times New Roman" w:hAnsi="Times New Roman" w:eastAsia="Times New Roman" w:cs="Times New Roman"/>
                <w:b w:val="0"/>
                <w:bCs w:val="0"/>
                <w:i w:val="0"/>
                <w:iCs w:val="0"/>
                <w:color w:val="000000"/>
                <w:sz w:val="22"/>
                <w:szCs w:val="22"/>
                <w:kern w:val="2"/>
              </w:rPr>
              <w:t xml:space="preserve"> </w:t>
            </w:r>
          </w:p>
        </w:tc>
        <w:tc>
          <w:tcPr>
            <w:tcW w:w="3311" w:type="dxa"/>
            <w:tcBorders>
              <w:top w:val="single" w:sz="4" w:space="0" w:color="auto"/>
              <w:left w:val="single" w:sz="4" w:space="0" w:color="auto"/>
              <w:bottom w:val="single" w:sz="4" w:space="0" w:color="auto"/>
              <w:right w:val="single" w:sz="4" w:space="0" w:color="auto"/>
            </w:tcBorders>
            <w:vAlign w:val="top"/>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95.89% at epoch 10; 98.53% at epoch 50</w:t>
            </w:r>
            <w:r>
              <w:rPr>
                <w:rFonts w:ascii="Times New Roman" w:hAnsi="Times New Roman" w:eastAsia="Times New Roman" w:cs="Times New Roman"/>
                <w:b w:val="0"/>
                <w:bCs w:val="0"/>
                <w:i w:val="0"/>
                <w:iCs w:val="0"/>
                <w:color w:val="000000"/>
                <w:sz w:val="22"/>
                <w:szCs w:val="22"/>
                <w:kern w:val="2"/>
              </w:rPr>
              <w:t xml:space="preserve"> </w:t>
            </w:r>
          </w:p>
        </w:tc>
        <w:tc>
          <w:tcPr>
            <w:tcW w:w="4037" w:type="dxa"/>
            <w:tcBorders>
              <w:top w:val="single" w:sz="4" w:space="0" w:color="auto"/>
              <w:left w:val="single" w:sz="4" w:space="0" w:color="auto"/>
              <w:bottom w:val="single" w:sz="4" w:space="0" w:color="auto"/>
              <w:right w:val="single" w:sz="4" w:space="0" w:color="auto"/>
            </w:tcBorders>
            <w:vAlign w:val="top"/>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Fit to training observations improves.</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16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Validation accuracy</w:t>
            </w:r>
            <w:r>
              <w:rPr>
                <w:rFonts w:ascii="Times New Roman" w:hAnsi="Times New Roman" w:eastAsia="Times New Roman" w:cs="Times New Roman"/>
                <w:b w:val="0"/>
                <w:bCs w:val="0"/>
                <w:i w:val="0"/>
                <w:iCs w:val="0"/>
                <w:color w:val="000000"/>
                <w:sz w:val="22"/>
                <w:szCs w:val="22"/>
                <w:kern w:val="2"/>
              </w:rPr>
              <w:t xml:space="preserve"> </w:t>
            </w:r>
          </w:p>
        </w:tc>
        <w:tc>
          <w:tcPr>
            <w:tcW w:w="331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96.49% from epochs 20</w:t>
            </w:r>
            <w:r>
              <w:rPr>
                <w:rFonts w:ascii="Times New Roman 2" w:hAnsi="Times New Roman 2" w:eastAsia="Times New Roman 2" w:cs="Times New Roman 2"/>
                <w:b w:val="0"/>
                <w:bCs w:val="0"/>
                <w:i w:val="0"/>
                <w:iCs w:val="0"/>
                <w:color w:val="000000"/>
                <w:sz w:val="18"/>
                <w:szCs w:val="18"/>
                <w:kern w:val="2"/>
              </w:rPr>
              <w:t xml:space="preserve">–</w:t>
            </w:r>
            <w:r>
              <w:rPr>
                <w:rFonts w:ascii="Times New Roman" w:hAnsi="Times New Roman" w:eastAsia="Times New Roman" w:cs="Times New Roman"/>
                <w:b w:val="0"/>
                <w:bCs w:val="0"/>
                <w:i w:val="0"/>
                <w:iCs w:val="0"/>
                <w:color w:val="000000"/>
                <w:sz w:val="18"/>
                <w:szCs w:val="18"/>
                <w:kern w:val="2"/>
              </w:rPr>
              <w:t xml:space="preserve">50</w:t>
            </w:r>
            <w:r>
              <w:rPr>
                <w:rFonts w:ascii="Times New Roman" w:hAnsi="Times New Roman" w:eastAsia="Times New Roman" w:cs="Times New Roman"/>
                <w:b w:val="0"/>
                <w:bCs w:val="0"/>
                <w:i w:val="0"/>
                <w:iCs w:val="0"/>
                <w:color w:val="000000"/>
                <w:sz w:val="22"/>
                <w:szCs w:val="22"/>
                <w:kern w:val="2"/>
              </w:rPr>
              <w:t xml:space="preserve"> </w:t>
            </w:r>
          </w:p>
        </w:tc>
        <w:tc>
          <w:tcPr>
            <w:tcW w:w="4037"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Validation performance plateaus.</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216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Confusion matrix</w:t>
            </w:r>
            <w:r>
              <w:rPr>
                <w:rFonts w:ascii="Times New Roman" w:hAnsi="Times New Roman" w:eastAsia="Times New Roman" w:cs="Times New Roman"/>
                <w:b w:val="0"/>
                <w:bCs w:val="0"/>
                <w:i w:val="0"/>
                <w:iCs w:val="0"/>
                <w:color w:val="000000"/>
                <w:sz w:val="22"/>
                <w:szCs w:val="22"/>
                <w:kern w:val="2"/>
              </w:rPr>
              <w:t xml:space="preserve"> </w:t>
            </w:r>
          </w:p>
        </w:tc>
        <w:tc>
          <w:tcPr>
            <w:tcW w:w="331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111/114 correct</w:t>
            </w:r>
            <w:r>
              <w:rPr>
                <w:rFonts w:ascii="Times New Roman" w:hAnsi="Times New Roman" w:eastAsia="Times New Roman" w:cs="Times New Roman"/>
                <w:b w:val="0"/>
                <w:bCs w:val="0"/>
                <w:i w:val="0"/>
                <w:iCs w:val="0"/>
                <w:color w:val="000000"/>
                <w:sz w:val="22"/>
                <w:szCs w:val="22"/>
                <w:kern w:val="2"/>
              </w:rPr>
              <w:t xml:space="preserve"> </w:t>
            </w:r>
          </w:p>
        </w:tc>
        <w:tc>
          <w:tcPr>
            <w:tcW w:w="4037"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Matrix-derived accuracy is 97.37%.</w:t>
            </w:r>
            <w:r>
              <w:rPr>
                <w:rFonts w:ascii="Times New Roman" w:hAnsi="Times New Roman" w:eastAsia="Times New Roman" w:cs="Times New Roman"/>
                <w:b w:val="0"/>
                <w:bCs w:val="0"/>
                <w:i w:val="0"/>
                <w:iCs w:val="0"/>
                <w:color w:val="000000"/>
                <w:sz w:val="22"/>
                <w:szCs w:val="22"/>
                <w:kern w:val="2"/>
              </w:rPr>
              <w:t xml:space="preserve"> </w:t>
            </w:r>
          </w:p>
        </w:tc>
      </w:tr>
      <w:tr>
        <w:trPr>
          <w:trHeight w:val="611" w:hRule="exact"/>
        </w:trPr>
        <w:tc>
          <w:tcPr>
            <w:tcW w:w="2161" w:type="dxa"/>
            <w:tcBorders>
              <w:top w:val="single" w:sz="4" w:space="0" w:color="auto"/>
              <w:left w:val="single" w:sz="4" w:space="0" w:color="auto"/>
              <w:bottom w:val="single" w:sz="4" w:space="0" w:color="auto"/>
              <w:right w:val="single" w:sz="4" w:space="0" w:color="auto"/>
            </w:tcBorders>
            <w:vAlign w:val="top"/>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Malignant recall</w:t>
            </w:r>
            <w:r>
              <w:rPr>
                <w:rFonts w:ascii="Times New Roman" w:hAnsi="Times New Roman" w:eastAsia="Times New Roman" w:cs="Times New Roman"/>
                <w:b w:val="0"/>
                <w:bCs w:val="0"/>
                <w:i w:val="0"/>
                <w:iCs w:val="0"/>
                <w:color w:val="000000"/>
                <w:sz w:val="22"/>
                <w:szCs w:val="22"/>
                <w:kern w:val="2"/>
              </w:rPr>
              <w:t xml:space="preserve"> </w:t>
            </w:r>
          </w:p>
        </w:tc>
        <w:tc>
          <w:tcPr>
            <w:tcW w:w="3311" w:type="dxa"/>
            <w:tcBorders>
              <w:top w:val="single" w:sz="4" w:space="0" w:color="auto"/>
              <w:left w:val="single" w:sz="4" w:space="0" w:color="auto"/>
              <w:bottom w:val="single" w:sz="4" w:space="0" w:color="auto"/>
              <w:right w:val="single" w:sz="4" w:space="0" w:color="auto"/>
            </w:tcBorders>
            <w:vAlign w:val="top"/>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40/42 = 95.24%</w:t>
            </w:r>
            <w:r>
              <w:rPr>
                <w:rFonts w:ascii="Times New Roman" w:hAnsi="Times New Roman" w:eastAsia="Times New Roman" w:cs="Times New Roman"/>
                <w:b w:val="0"/>
                <w:bCs w:val="0"/>
                <w:i w:val="0"/>
                <w:iCs w:val="0"/>
                <w:color w:val="000000"/>
                <w:sz w:val="22"/>
                <w:szCs w:val="22"/>
                <w:kern w:val="2"/>
              </w:rPr>
              <w:t xml:space="preserve"> </w:t>
            </w:r>
          </w:p>
        </w:tc>
        <w:tc>
          <w:tcPr>
            <w:tcW w:w="4037" w:type="dxa"/>
            <w:tcBorders>
              <w:top w:val="single" w:sz="4" w:space="0" w:color="auto"/>
              <w:left w:val="single" w:sz="4" w:space="0" w:color="auto"/>
              <w:bottom w:val="single" w:sz="4" w:space="0" w:color="auto"/>
              <w:right w:val="single" w:sz="4" w:space="0" w:color="auto"/>
            </w:tcBorders>
            <w:vAlign w:val="top"/>
          </w:tcPr>
          <w:p>
            <w:pPr>
              <w:spacing w:after="0" w:line="281" w:lineRule="exact"/>
            </w:pPr>
            <w:r>
              <w:rPr>
                <w:rFonts w:ascii="Times New Roman" w:hAnsi="Times New Roman" w:eastAsia="Times New Roman" w:cs="Times New Roman"/>
                <w:b w:val="0"/>
                <w:bCs w:val="0"/>
                <w:i w:val="0"/>
                <w:iCs w:val="0"/>
                <w:color w:val="000000"/>
                <w:sz w:val="18"/>
                <w:szCs w:val="18"/>
                <w:kern w:val="2"/>
              </w:rPr>
              <w:t xml:space="preserve">Two malignant cases were predicted benign in this </w:t>
            </w:r>
          </w:p>
          <w:p>
            <w:pPr>
              <w:spacing w:after="0" w:line="257" w:lineRule="exact"/>
            </w:pPr>
            <w:r>
              <w:rPr>
                <w:rFonts w:ascii="Times New Roman" w:hAnsi="Times New Roman" w:eastAsia="Times New Roman" w:cs="Times New Roman"/>
                <w:b w:val="0"/>
                <w:bCs w:val="0"/>
                <w:i w:val="0"/>
                <w:iCs w:val="0"/>
                <w:color w:val="000000"/>
                <w:sz w:val="18"/>
                <w:szCs w:val="18"/>
                <w:kern w:val="2"/>
              </w:rPr>
              <w:t xml:space="preserve">sample.</w:t>
            </w:r>
            <w:r>
              <w:rPr>
                <w:rFonts w:ascii="Times New Roman" w:hAnsi="Times New Roman" w:eastAsia="Times New Roman" w:cs="Times New Roman"/>
                <w:b w:val="0"/>
                <w:bCs w:val="0"/>
                <w:i w:val="0"/>
                <w:iCs w:val="0"/>
                <w:color w:val="000000"/>
                <w:sz w:val="22"/>
                <w:szCs w:val="22"/>
                <w:kern w:val="2"/>
              </w:rPr>
              <w:t xml:space="preserve"> </w:t>
            </w:r>
          </w:p>
        </w:tc>
      </w:tr>
      <w:tr>
        <w:trPr>
          <w:trHeight w:val="325" w:hRule="exact"/>
        </w:trPr>
        <w:tc>
          <w:tcPr>
            <w:tcW w:w="216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Main caveat</w:t>
            </w:r>
            <w:r>
              <w:rPr>
                <w:rFonts w:ascii="Times New Roman" w:hAnsi="Times New Roman" w:eastAsia="Times New Roman" w:cs="Times New Roman"/>
                <w:b w:val="0"/>
                <w:bCs w:val="0"/>
                <w:i w:val="0"/>
                <w:iCs w:val="0"/>
                <w:color w:val="000000"/>
                <w:sz w:val="22"/>
                <w:szCs w:val="22"/>
                <w:kern w:val="2"/>
              </w:rPr>
              <w:t xml:space="preserve"> </w:t>
            </w:r>
          </w:p>
        </w:tc>
        <w:tc>
          <w:tcPr>
            <w:tcW w:w="331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Evaluation subset is 114 of 569 records</w:t>
            </w:r>
            <w:r>
              <w:rPr>
                <w:rFonts w:ascii="Times New Roman" w:hAnsi="Times New Roman" w:eastAsia="Times New Roman" w:cs="Times New Roman"/>
                <w:b w:val="0"/>
                <w:bCs w:val="0"/>
                <w:i w:val="0"/>
                <w:iCs w:val="0"/>
                <w:color w:val="000000"/>
                <w:sz w:val="22"/>
                <w:szCs w:val="22"/>
                <w:kern w:val="2"/>
              </w:rPr>
              <w:t xml:space="preserve"> </w:t>
            </w:r>
          </w:p>
        </w:tc>
        <w:tc>
          <w:tcPr>
            <w:tcW w:w="4037"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Split and evaluation role must be confirmed.</w:t>
            </w:r>
            <w:r>
              <w:rPr>
                <w:rFonts w:ascii="Times New Roman" w:hAnsi="Times New Roman" w:eastAsia="Times New Roman" w:cs="Times New Roman"/>
                <w:b w:val="0"/>
                <w:bCs w:val="0"/>
                <w:i w:val="0"/>
                <w:iCs w:val="0"/>
                <w:color w:val="000000"/>
                <w:sz w:val="22"/>
                <w:szCs w:val="22"/>
                <w:kern w:val="2"/>
              </w:rPr>
              <w:t xml:space="preserve"> </w:t>
            </w:r>
          </w:p>
        </w:tc>
      </w:tr>
    </w:tbl>
    <w:p>
      <w:pPr>
        <w:pageBreakBefore/>
        <w:spacing w:before="0" w:after="0" w:line="20" w:lineRule="exact"/>
      </w:pPr>
      <w:bookmarkStart w:id="68" w:name="p2w_bm67"/>
      <w:bookmarkEnd w:id="68"/>
      <w:bookmarkStart w:id="69" w:name="p2w_bm68"/>
      <w:bookmarkEnd w:id="69"/>
    </w:p>
    <w:p>
      <w:pPr>
        <w:pStyle w:val="Heading1"/>
        <w:numPr>
          <w:ilvl w:val="0"/>
          <w:numId w:val="19"/>
        </w:numPr>
        <w:spacing w:before="57" w:after="0" w:line="374" w:lineRule="exact"/>
        <w:ind w:left="465" w:hanging="465"/>
        <w:rPr>
          <w:color w:val="365F91"/>
        </w:rPr>
      </w:pPr>
      <w:r>
        <w:rPr>
          <w:rFonts w:ascii="Calibri" w:hAnsi="Calibri" w:eastAsia="Calibri" w:cs="Calibri"/>
          <w:b/>
          <w:bCs/>
          <w:i w:val="0"/>
          <w:iCs w:val="0"/>
          <w:color w:val="365F91"/>
          <w:sz w:val="32"/>
          <w:szCs w:val="32"/>
          <w:kern w:val="2"/>
        </w:rPr>
        <w:t xml:space="preserve">CONCLUSION</w:t>
      </w:r>
    </w:p>
    <w:p>
      <w:pPr>
        <w:spacing w:line="340" w:lineRule="exact"/>
      </w:pPr>
      <w:r>
        <w:rPr>
          <w:rFonts w:ascii="Times New Roman" w:hAnsi="Times New Roman" w:eastAsia="Times New Roman" w:cs="Times New Roman"/>
          <w:b w:val="0"/>
          <w:bCs w:val="0"/>
          <w:i w:val="0"/>
          <w:iCs w:val="0"/>
          <w:color w:val="000000"/>
          <w:sz w:val="22"/>
          <w:szCs w:val="22"/>
          <w:kern w:val="2"/>
        </w:rPr>
        <w:t xml:space="preserve">This project documents a neural-network approach to breast cancer classification using numerical measurements from the Wisconsin Diagnostic Breast Cancer dataset. The workflow includes dataset cleaning, feature and target separation, label encoding, model training, validation monitoring, prediction, and confusion-matrix-based evaluation.</w:t>
      </w:r>
    </w:p>
    <w:p>
      <w:pPr>
        <w:spacing w:before="204" w:line="341" w:lineRule="exact"/>
      </w:pPr>
      <w:r>
        <w:rPr>
          <w:rFonts w:ascii="Times New Roman" w:hAnsi="Times New Roman" w:eastAsia="Times New Roman" w:cs="Times New Roman"/>
          <w:b w:val="0"/>
          <w:bCs w:val="0"/>
          <w:i w:val="0"/>
          <w:iCs w:val="0"/>
          <w:color w:val="000000"/>
          <w:sz w:val="22"/>
          <w:szCs w:val="22"/>
          <w:kern w:val="2"/>
        </w:rPr>
        <w:t xml:space="preserve">The supplied training evidence shows a substantial decline in training loss and a rise in training accuracy. Validation accuracy stabilises at approximately 96.49% in the displayed later epochs. The confusion matrix records 71 correct benign predictions and 40 correct malignant predictions, alongside one benign-to-malignant error and two malignant-to-benign errors. From these counts, accuracy is 97.37%, malignant precision is 97.56%, malignant recall is 95.24%, and malignant F1-score is 96.39%.</w:t>
      </w:r>
    </w:p>
    <w:p>
      <w:pPr>
        <w:spacing w:before="200" w:line="340" w:lineRule="exact"/>
      </w:pPr>
      <w:r>
        <w:rPr>
          <w:rFonts w:ascii="Times New Roman" w:hAnsi="Times New Roman" w:eastAsia="Times New Roman" w:cs="Times New Roman"/>
          <w:b w:val="0"/>
          <w:bCs w:val="0"/>
          <w:i w:val="0"/>
          <w:iCs w:val="0"/>
          <w:color w:val="000000"/>
          <w:sz w:val="22"/>
          <w:szCs w:val="22"/>
          <w:kern w:val="2"/>
        </w:rPr>
        <w:t xml:space="preserve">These results apply only to the displayed sample and cannot establish clinical performance. The split strategy, exact model architecture, feature-scaling procedure, and relationship between the 114 evaluated records and the full dataset must be verified from the original notebook. The model is an academic prototype, not a diagnostic device or substitute for professional medical judgement.</w:t>
      </w:r>
    </w:p>
    <w:p>
      <w:pPr>
        <w:pStyle w:val="Heading2"/>
        <w:spacing w:before="281" w:after="0" w:line="304" w:lineRule="exact"/>
      </w:pPr>
      <w:r>
        <w:rPr>
          <w:rFonts w:ascii="Calibri" w:hAnsi="Calibri" w:eastAsia="Calibri" w:cs="Calibri"/>
          <w:b/>
          <w:bCs/>
          <w:i w:val="0"/>
          <w:iCs w:val="0"/>
          <w:color w:val="4F81BD"/>
          <w:sz w:val="26"/>
          <w:szCs w:val="26"/>
          <w:kern w:val="2"/>
        </w:rPr>
        <w:t xml:space="preserve">8.1 Objectives Achieved and Pending Verification</w:t>
      </w:r>
    </w:p>
    <w:tbl>
      <w:tblPr>
        <w:tblW w:w="950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4897"/>
        <w:gridCol w:w="4612"/>
      </w:tblGrid>
      <w:tr>
        <w:trPr>
          <w:trHeight w:val="330" w:hRule="exact"/>
        </w:trPr>
        <w:tc>
          <w:tcPr>
            <w:tcW w:w="4897"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Objective</w:t>
            </w:r>
            <w:r>
              <w:rPr>
                <w:rFonts w:ascii="Times New Roman" w:hAnsi="Times New Roman" w:eastAsia="Times New Roman" w:cs="Times New Roman"/>
                <w:b w:val="0"/>
                <w:bCs w:val="0"/>
                <w:i w:val="0"/>
                <w:iCs w:val="0"/>
                <w:color w:val="000000"/>
                <w:sz w:val="22"/>
                <w:szCs w:val="22"/>
                <w:kern w:val="2"/>
              </w:rPr>
              <w:t xml:space="preserve"> </w:t>
            </w:r>
          </w:p>
        </w:tc>
        <w:tc>
          <w:tcPr>
            <w:tcW w:w="4612"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Status</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4897"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Explain the classification problem and dataset</w:t>
            </w:r>
            <w:r>
              <w:rPr>
                <w:rFonts w:ascii="Times New Roman" w:hAnsi="Times New Roman" w:eastAsia="Times New Roman" w:cs="Times New Roman"/>
                <w:b w:val="0"/>
                <w:bCs w:val="0"/>
                <w:i w:val="0"/>
                <w:iCs w:val="0"/>
                <w:color w:val="000000"/>
                <w:sz w:val="22"/>
                <w:szCs w:val="22"/>
                <w:kern w:val="2"/>
              </w:rPr>
              <w:t xml:space="preserve"> </w:t>
            </w:r>
          </w:p>
        </w:tc>
        <w:tc>
          <w:tcPr>
            <w:tcW w:w="461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Documented from project brief</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4897"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Interpret training history</w:t>
            </w:r>
            <w:r>
              <w:rPr>
                <w:rFonts w:ascii="Times New Roman" w:hAnsi="Times New Roman" w:eastAsia="Times New Roman" w:cs="Times New Roman"/>
                <w:b w:val="0"/>
                <w:bCs w:val="0"/>
                <w:i w:val="0"/>
                <w:iCs w:val="0"/>
                <w:color w:val="000000"/>
                <w:sz w:val="22"/>
                <w:szCs w:val="22"/>
                <w:kern w:val="2"/>
              </w:rPr>
              <w:t xml:space="preserve"> </w:t>
            </w:r>
          </w:p>
        </w:tc>
        <w:tc>
          <w:tcPr>
            <w:tcW w:w="461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Reported from supplied screenshot</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4897"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Calculate metrics from confusion matrix</w:t>
            </w:r>
            <w:r>
              <w:rPr>
                <w:rFonts w:ascii="Times New Roman" w:hAnsi="Times New Roman" w:eastAsia="Times New Roman" w:cs="Times New Roman"/>
                <w:b w:val="0"/>
                <w:bCs w:val="0"/>
                <w:i w:val="0"/>
                <w:iCs w:val="0"/>
                <w:color w:val="000000"/>
                <w:sz w:val="22"/>
                <w:szCs w:val="22"/>
                <w:kern w:val="2"/>
              </w:rPr>
              <w:t xml:space="preserve"> </w:t>
            </w:r>
          </w:p>
        </w:tc>
        <w:tc>
          <w:tcPr>
            <w:tcW w:w="461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Calculated directly from supplied counts</w:t>
            </w:r>
            <w:r>
              <w:rPr>
                <w:rFonts w:ascii="Times New Roman" w:hAnsi="Times New Roman" w:eastAsia="Times New Roman" w:cs="Times New Roman"/>
                <w:b w:val="0"/>
                <w:bCs w:val="0"/>
                <w:i w:val="0"/>
                <w:iCs w:val="0"/>
                <w:color w:val="000000"/>
                <w:sz w:val="22"/>
                <w:szCs w:val="22"/>
                <w:kern w:val="2"/>
              </w:rPr>
              <w:t xml:space="preserve"> </w:t>
            </w:r>
          </w:p>
        </w:tc>
      </w:tr>
      <w:tr>
        <w:trPr>
          <w:trHeight w:val="331" w:hRule="exact"/>
        </w:trPr>
        <w:tc>
          <w:tcPr>
            <w:tcW w:w="4897"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Confirm exact preprocessing and architecture</w:t>
            </w:r>
            <w:r>
              <w:rPr>
                <w:rFonts w:ascii="Times New Roman" w:hAnsi="Times New Roman" w:eastAsia="Times New Roman" w:cs="Times New Roman"/>
                <w:b w:val="0"/>
                <w:bCs w:val="0"/>
                <w:i w:val="0"/>
                <w:iCs w:val="0"/>
                <w:color w:val="000000"/>
                <w:sz w:val="22"/>
                <w:szCs w:val="22"/>
                <w:kern w:val="2"/>
              </w:rPr>
              <w:t xml:space="preserve"> </w:t>
            </w:r>
          </w:p>
        </w:tc>
        <w:tc>
          <w:tcPr>
            <w:tcW w:w="461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Pending original notebook verification</w:t>
            </w:r>
            <w:r>
              <w:rPr>
                <w:rFonts w:ascii="Times New Roman" w:hAnsi="Times New Roman" w:eastAsia="Times New Roman" w:cs="Times New Roman"/>
                <w:b w:val="0"/>
                <w:bCs w:val="0"/>
                <w:i w:val="0"/>
                <w:iCs w:val="0"/>
                <w:color w:val="000000"/>
                <w:sz w:val="22"/>
                <w:szCs w:val="22"/>
                <w:kern w:val="2"/>
              </w:rPr>
              <w:t xml:space="preserve"> </w:t>
            </w:r>
          </w:p>
        </w:tc>
      </w:tr>
      <w:tr>
        <w:trPr>
          <w:trHeight w:val="325" w:hRule="exact"/>
        </w:trPr>
        <w:tc>
          <w:tcPr>
            <w:tcW w:w="4897"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Confirm 114-record evaluation split</w:t>
            </w:r>
            <w:r>
              <w:rPr>
                <w:rFonts w:ascii="Times New Roman" w:hAnsi="Times New Roman" w:eastAsia="Times New Roman" w:cs="Times New Roman"/>
                <w:b w:val="0"/>
                <w:bCs w:val="0"/>
                <w:i w:val="0"/>
                <w:iCs w:val="0"/>
                <w:color w:val="000000"/>
                <w:sz w:val="22"/>
                <w:szCs w:val="22"/>
                <w:kern w:val="2"/>
              </w:rPr>
              <w:t xml:space="preserve"> </w:t>
            </w:r>
          </w:p>
        </w:tc>
        <w:tc>
          <w:tcPr>
            <w:tcW w:w="4612"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Pending original notebook verification</w:t>
            </w:r>
            <w:r>
              <w:rPr>
                <w:rFonts w:ascii="Times New Roman" w:hAnsi="Times New Roman" w:eastAsia="Times New Roman" w:cs="Times New Roman"/>
                <w:b w:val="0"/>
                <w:bCs w:val="0"/>
                <w:i w:val="0"/>
                <w:iCs w:val="0"/>
                <w:color w:val="000000"/>
                <w:sz w:val="22"/>
                <w:szCs w:val="22"/>
                <w:kern w:val="2"/>
              </w:rPr>
              <w:t xml:space="preserve"> </w:t>
            </w:r>
          </w:p>
        </w:tc>
      </w:tr>
      <w:tr>
        <w:trPr>
          <w:trHeight w:val="610" w:hRule="exact"/>
        </w:trPr>
        <w:tc>
          <w:tcPr>
            <w:tcW w:w="4897" w:type="dxa"/>
            <w:tcBorders>
              <w:top w:val="single" w:sz="4" w:space="0" w:color="auto"/>
              <w:left w:val="single" w:sz="4" w:space="0" w:color="auto"/>
              <w:bottom w:val="single" w:sz="4" w:space="0" w:color="auto"/>
              <w:right w:val="single" w:sz="4" w:space="0" w:color="auto"/>
            </w:tcBorders>
            <w:vAlign w:val="top"/>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Independently reproduce results</w:t>
            </w:r>
            <w:r>
              <w:rPr>
                <w:rFonts w:ascii="Times New Roman" w:hAnsi="Times New Roman" w:eastAsia="Times New Roman" w:cs="Times New Roman"/>
                <w:b w:val="0"/>
                <w:bCs w:val="0"/>
                <w:i w:val="0"/>
                <w:iCs w:val="0"/>
                <w:color w:val="000000"/>
                <w:sz w:val="22"/>
                <w:szCs w:val="22"/>
                <w:kern w:val="2"/>
              </w:rPr>
              <w:t xml:space="preserve"> </w:t>
            </w:r>
          </w:p>
        </w:tc>
        <w:tc>
          <w:tcPr>
            <w:tcW w:w="4612" w:type="dxa"/>
            <w:tcBorders>
              <w:top w:val="single" w:sz="4" w:space="0" w:color="auto"/>
              <w:left w:val="single" w:sz="4" w:space="0" w:color="auto"/>
              <w:bottom w:val="single" w:sz="4" w:space="0" w:color="auto"/>
              <w:right w:val="single" w:sz="4" w:space="0" w:color="auto"/>
            </w:tcBorders>
            <w:vAlign w:val="top"/>
          </w:tcPr>
          <w:p>
            <w:pPr>
              <w:spacing w:after="0" w:line="280" w:lineRule="exact"/>
            </w:pPr>
            <w:r>
              <w:rPr>
                <w:rFonts w:ascii="Times New Roman" w:hAnsi="Times New Roman" w:eastAsia="Times New Roman" w:cs="Times New Roman"/>
                <w:b w:val="0"/>
                <w:bCs w:val="0"/>
                <w:i w:val="0"/>
                <w:iCs w:val="0"/>
                <w:color w:val="000000"/>
                <w:sz w:val="18"/>
                <w:szCs w:val="18"/>
                <w:kern w:val="2"/>
              </w:rPr>
              <w:t xml:space="preserve">Not claimed; source CSV/notebook not available in this </w:t>
            </w:r>
          </w:p>
          <w:p>
            <w:pPr>
              <w:spacing w:after="0" w:line="257" w:lineRule="exact"/>
            </w:pPr>
            <w:r>
              <w:rPr>
                <w:rFonts w:ascii="Times New Roman" w:hAnsi="Times New Roman" w:eastAsia="Times New Roman" w:cs="Times New Roman"/>
                <w:b w:val="0"/>
                <w:bCs w:val="0"/>
                <w:i w:val="0"/>
                <w:iCs w:val="0"/>
                <w:color w:val="000000"/>
                <w:sz w:val="18"/>
                <w:szCs w:val="18"/>
                <w:kern w:val="2"/>
              </w:rPr>
              <w:t xml:space="preserve">generation turn</w:t>
            </w:r>
            <w:r>
              <w:rPr>
                <w:rFonts w:ascii="Times New Roman" w:hAnsi="Times New Roman" w:eastAsia="Times New Roman" w:cs="Times New Roman"/>
                <w:b w:val="0"/>
                <w:bCs w:val="0"/>
                <w:i w:val="0"/>
                <w:iCs w:val="0"/>
                <w:color w:val="000000"/>
                <w:sz w:val="22"/>
                <w:szCs w:val="22"/>
                <w:kern w:val="2"/>
              </w:rPr>
              <w:t xml:space="preserve"> </w:t>
            </w:r>
          </w:p>
        </w:tc>
      </w:tr>
    </w:tbl>
    <w:p>
      <w:pPr>
        <w:spacing w:before="0" w:after="0" w:line="2" w:lineRule="exact"/>
        <w:rPr>
          <w:sz w:val="2"/>
          <w:szCs w:val="2"/>
        </w:rPr>
        <w:sectPr>
          <w:headerReference w:type="default" r:id="rIdHeader"/>
          <w:footerReference w:type="default" r:id="rIdFooter"/>
          <w:type w:val="nextPage"/>
          <w:pgSz w:w="12240" w:h="15840"/>
          <w:pgMar w:top="1029" w:right="1171" w:bottom="1045" w:left="1224" w:header="711" w:footer="765" w:gutter="0"/>
        </w:sectPr>
      </w:pPr>
    </w:p>
    <w:p>
      <w:pPr>
        <w:spacing w:before="0" w:after="0" w:line="20" w:lineRule="exact"/>
      </w:pPr>
      <w:bookmarkStart w:id="70" w:name="p2w_bm69"/>
      <w:bookmarkEnd w:id="70"/>
      <w:bookmarkStart w:id="71" w:name="p2w_bm70"/>
      <w:bookmarkEnd w:id="71"/>
      <w:bookmarkStart w:id="72" w:name="p2w_bm71"/>
      <w:bookmarkEnd w:id="72"/>
      <w:bookmarkStart w:id="73" w:name="p2w_bm72"/>
      <w:bookmarkEnd w:id="73"/>
      <w:bookmarkStart w:id="74" w:name="p2w_bm73"/>
      <w:bookmarkEnd w:id="74"/>
      <w:bookmarkStart w:id="75" w:name="p2w_bm74"/>
      <w:bookmarkEnd w:id="75"/>
      <w:bookmarkStart w:id="76" w:name="p2w_bm75"/>
      <w:bookmarkEnd w:id="76"/>
    </w:p>
    <w:p>
      <w:pPr>
        <w:pStyle w:val="Heading1"/>
        <w:numPr>
          <w:ilvl w:val="0"/>
          <w:numId w:val="20"/>
        </w:numPr>
        <w:spacing w:before="0" w:after="0" w:line="374" w:lineRule="exact"/>
        <w:ind w:left="448" w:hanging="448"/>
        <w:rPr>
          <w:color w:val="365F91"/>
        </w:rPr>
      </w:pPr>
      <w:r>
        <w:rPr>
          <w:rFonts w:ascii="Calibri" w:hAnsi="Calibri" w:eastAsia="Calibri" w:cs="Calibri"/>
          <w:b/>
          <w:bCs/>
          <w:i w:val="0"/>
          <w:iCs w:val="0"/>
          <w:color w:val="365F91"/>
          <w:sz w:val="32"/>
          <w:szCs w:val="32"/>
          <w:kern w:val="2"/>
        </w:rPr>
        <w:t xml:space="preserve">FUTURE SCOPE</w:t>
      </w:r>
    </w:p>
    <w:p>
      <w:pPr>
        <w:pStyle w:val="Heading2"/>
        <w:spacing w:before="285" w:after="0" w:line="385" w:lineRule="exact"/>
      </w:pPr>
      <w:r>
        <w:rPr>
          <w:rFonts w:ascii="Calibri" w:hAnsi="Calibri" w:eastAsia="Calibri" w:cs="Calibri"/>
          <w:b/>
          <w:bCs/>
          <w:i w:val="0"/>
          <w:iCs w:val="0"/>
          <w:color w:val="4F81BD"/>
          <w:sz w:val="26"/>
          <w:szCs w:val="26"/>
          <w:kern w:val="2"/>
        </w:rPr>
        <w:t xml:space="preserve">9.1 Stratified Cross-Validation</w:t>
      </w:r>
    </w:p>
    <w:p>
      <w:pPr>
        <w:spacing w:line="345" w:lineRule="exact"/>
      </w:pPr>
      <w:r>
        <w:rPr>
          <w:rFonts w:ascii="Times New Roman" w:hAnsi="Times New Roman" w:eastAsia="Times New Roman" w:cs="Times New Roman"/>
          <w:b w:val="0"/>
          <w:bCs w:val="0"/>
          <w:i w:val="0"/>
          <w:iCs w:val="0"/>
          <w:color w:val="000000"/>
          <w:sz w:val="22"/>
          <w:szCs w:val="22"/>
          <w:kern w:val="2"/>
        </w:rPr>
        <w:t xml:space="preserve">Repeated stratified k-fold cross-validation can provide a more stable estimate of performance on a small dataset. Each fold should preserve class proportions, and all preprocessing must be fitted independently within each training fold to prevent leakage.</w:t>
      </w:r>
    </w:p>
    <w:p>
      <w:pPr>
        <w:pStyle w:val="Heading2"/>
        <w:spacing w:before="199" w:after="0" w:line="386" w:lineRule="exact"/>
      </w:pPr>
      <w:r>
        <w:rPr>
          <w:rFonts w:ascii="Calibri" w:hAnsi="Calibri" w:eastAsia="Calibri" w:cs="Calibri"/>
          <w:b/>
          <w:bCs/>
          <w:i w:val="0"/>
          <w:iCs w:val="0"/>
          <w:color w:val="4F81BD"/>
          <w:sz w:val="26"/>
          <w:szCs w:val="26"/>
          <w:kern w:val="2"/>
        </w:rPr>
        <w:t xml:space="preserve">9.2 Baseline Model Comparison</w:t>
      </w:r>
    </w:p>
    <w:p>
      <w:pPr>
        <w:spacing w:line="340" w:lineRule="exact"/>
      </w:pPr>
      <w:r>
        <w:rPr>
          <w:rFonts w:ascii="Times New Roman" w:hAnsi="Times New Roman" w:eastAsia="Times New Roman" w:cs="Times New Roman"/>
          <w:b w:val="0"/>
          <w:bCs w:val="0"/>
          <w:i w:val="0"/>
          <w:iCs w:val="0"/>
          <w:color w:val="000000"/>
          <w:sz w:val="22"/>
          <w:szCs w:val="22"/>
          <w:kern w:val="2"/>
        </w:rPr>
        <w:t xml:space="preserve">Compare the neural network against logistic regression, support vector machines, decision trees, random forests, and gradient-boosted models using the same evaluation protocol. Report not only accuracy but also malignant recall, precision, F1-score, ROC-AUC where appropriate, and confidence intervals or variation across folds.</w:t>
      </w:r>
    </w:p>
    <w:p>
      <w:pPr>
        <w:pStyle w:val="Heading2"/>
        <w:spacing w:before="200" w:after="0" w:line="385" w:lineRule="exact"/>
      </w:pPr>
      <w:r>
        <w:rPr>
          <w:rFonts w:ascii="Calibri" w:hAnsi="Calibri" w:eastAsia="Calibri" w:cs="Calibri"/>
          <w:b/>
          <w:bCs/>
          <w:i w:val="0"/>
          <w:iCs w:val="0"/>
          <w:color w:val="4F81BD"/>
          <w:sz w:val="26"/>
          <w:szCs w:val="26"/>
          <w:kern w:val="2"/>
        </w:rPr>
        <w:t xml:space="preserve">9.3 Hyperparameter Optimisation</w:t>
      </w:r>
    </w:p>
    <w:p>
      <w:pPr>
        <w:spacing w:line="340" w:lineRule="exact"/>
      </w:pPr>
      <w:r>
        <w:rPr>
          <w:rFonts w:ascii="Times New Roman" w:hAnsi="Times New Roman" w:eastAsia="Times New Roman" w:cs="Times New Roman"/>
          <w:b w:val="0"/>
          <w:bCs w:val="0"/>
          <w:i w:val="0"/>
          <w:iCs w:val="0"/>
          <w:color w:val="000000"/>
          <w:sz w:val="22"/>
          <w:szCs w:val="22"/>
          <w:kern w:val="2"/>
        </w:rPr>
        <w:t xml:space="preserve">Potential settings include the number of hidden layers, units per layer, learning rate, batch size, regularisation, dropout, and early-stopping patience. Hyperparameters should be selected using training and validation data, not repeatedly tuned against the final test set.</w:t>
      </w:r>
    </w:p>
    <w:p>
      <w:pPr>
        <w:pStyle w:val="Heading2"/>
        <w:spacing w:before="210" w:after="0" w:line="380" w:lineRule="exact"/>
      </w:pPr>
      <w:r>
        <w:rPr>
          <w:rFonts w:ascii="Calibri" w:hAnsi="Calibri" w:eastAsia="Calibri" w:cs="Calibri"/>
          <w:b/>
          <w:bCs/>
          <w:i w:val="0"/>
          <w:iCs w:val="0"/>
          <w:color w:val="4F81BD"/>
          <w:sz w:val="26"/>
          <w:szCs w:val="26"/>
          <w:kern w:val="2"/>
        </w:rPr>
        <w:t xml:space="preserve">9.4 Explainability</w:t>
      </w:r>
    </w:p>
    <w:p>
      <w:pPr>
        <w:spacing w:line="345" w:lineRule="exact"/>
      </w:pPr>
      <w:r>
        <w:rPr>
          <w:rFonts w:ascii="Times New Roman" w:hAnsi="Times New Roman" w:eastAsia="Times New Roman" w:cs="Times New Roman"/>
          <w:b w:val="0"/>
          <w:bCs w:val="0"/>
          <w:i w:val="0"/>
          <w:iCs w:val="0"/>
          <w:color w:val="000000"/>
          <w:sz w:val="22"/>
          <w:szCs w:val="22"/>
          <w:kern w:val="2"/>
        </w:rPr>
        <w:t xml:space="preserve">Feature importance and explanation methods may help investigate which variables influence model outputs. These methods can be unstable or misleading if used without care; explanations should be treated as hypotheses about model behaviour, not as causal evidence or a clinical rationale.</w:t>
      </w:r>
    </w:p>
    <w:p>
      <w:pPr>
        <w:pStyle w:val="Heading2"/>
        <w:spacing w:before="201" w:after="0" w:line="385" w:lineRule="exact"/>
      </w:pPr>
      <w:r>
        <w:rPr>
          <w:rFonts w:ascii="Calibri" w:hAnsi="Calibri" w:eastAsia="Calibri" w:cs="Calibri"/>
          <w:b/>
          <w:bCs/>
          <w:i w:val="0"/>
          <w:iCs w:val="0"/>
          <w:color w:val="4F81BD"/>
          <w:sz w:val="26"/>
          <w:szCs w:val="26"/>
          <w:kern w:val="2"/>
        </w:rPr>
        <w:t xml:space="preserve">9.5 Calibration and Threshold Selection</w:t>
      </w:r>
    </w:p>
    <w:p>
      <w:pPr>
        <w:spacing w:line="345" w:lineRule="exact"/>
      </w:pPr>
      <w:r>
        <w:rPr>
          <w:rFonts w:ascii="Times New Roman" w:hAnsi="Times New Roman" w:eastAsia="Times New Roman" w:cs="Times New Roman"/>
          <w:b w:val="0"/>
          <w:bCs w:val="0"/>
          <w:i w:val="0"/>
          <w:iCs w:val="0"/>
          <w:color w:val="000000"/>
          <w:sz w:val="22"/>
          <w:szCs w:val="22"/>
          <w:kern w:val="2"/>
        </w:rPr>
        <w:t xml:space="preserve">A predicted score is not automatically a well-calibrated probability. Calibration should be assessed on appropriate held-out data. The classification threshold can then be selected according to a documented objective and clinical input, particularly when false negatives and false positives have different consequences.</w:t>
      </w:r>
    </w:p>
    <w:p>
      <w:pPr>
        <w:pStyle w:val="Heading2"/>
        <w:spacing w:before="200" w:after="0" w:line="385" w:lineRule="exact"/>
      </w:pPr>
      <w:r>
        <w:rPr>
          <w:rFonts w:ascii="Calibri" w:hAnsi="Calibri" w:eastAsia="Calibri" w:cs="Calibri"/>
          <w:b/>
          <w:bCs/>
          <w:i w:val="0"/>
          <w:iCs w:val="0"/>
          <w:color w:val="4F81BD"/>
          <w:sz w:val="26"/>
          <w:szCs w:val="26"/>
          <w:kern w:val="2"/>
        </w:rPr>
        <w:t xml:space="preserve">9.6 External Validation and Responsible Use</w:t>
      </w:r>
    </w:p>
    <w:p>
      <w:pPr>
        <w:spacing w:line="340" w:lineRule="exact"/>
      </w:pPr>
      <w:r>
        <w:rPr>
          <w:rFonts w:ascii="Times New Roman" w:hAnsi="Times New Roman" w:eastAsia="Times New Roman" w:cs="Times New Roman"/>
          <w:b w:val="0"/>
          <w:bCs w:val="0"/>
          <w:i w:val="0"/>
          <w:iCs w:val="0"/>
          <w:color w:val="000000"/>
          <w:sz w:val="22"/>
          <w:szCs w:val="22"/>
          <w:kern w:val="2"/>
        </w:rPr>
        <w:t xml:space="preserve">A stronger future study would evaluate the model on independent datasets and examine subgroup performance, data quality, robustness, and distribution shifts. Clinical use would require qualified oversight, regulatory and ethical review where applicable, prospective evaluation, and clear accountability. No result in this academic report justifies autonomous diagnosis.</w:t>
      </w:r>
    </w:p>
    <w:p>
      <w:pPr>
        <w:pageBreakBefore/>
        <w:spacing w:before="0" w:after="0" w:line="20" w:lineRule="exact"/>
      </w:pPr>
      <w:bookmarkStart w:id="77" w:name="p2w_bm76"/>
      <w:bookmarkEnd w:id="77"/>
    </w:p>
    <w:p>
      <w:pPr>
        <w:pStyle w:val="Heading1"/>
        <w:spacing w:before="0" w:after="0" w:line="374" w:lineRule="exact"/>
      </w:pPr>
      <w:r>
        <w:rPr>
          <w:rFonts w:ascii="Calibri" w:hAnsi="Calibri" w:eastAsia="Calibri" w:cs="Calibri"/>
          <w:b/>
          <w:bCs/>
          <w:i w:val="0"/>
          <w:iCs w:val="0"/>
          <w:color w:val="365F91"/>
          <w:sz w:val="32"/>
          <w:szCs w:val="32"/>
          <w:kern w:val="2"/>
        </w:rPr>
        <w:t xml:space="preserve">REFERENCES</w:t>
      </w:r>
    </w:p>
    <w:p>
      <w:pPr>
        <w:spacing w:line="345" w:lineRule="exact"/>
      </w:pPr>
      <w:r>
        <w:rPr>
          <w:rFonts w:ascii="Times New Roman 2" w:hAnsi="Times New Roman 2" w:eastAsia="Times New Roman 2" w:cs="Times New Roman 2"/>
          <w:b w:val="0"/>
          <w:bCs w:val="0"/>
          <w:i w:val="0"/>
          <w:iCs w:val="0"/>
          <w:color w:val="000000"/>
          <w:sz w:val="22"/>
          <w:szCs w:val="22"/>
          <w:kern w:val="2"/>
        </w:rPr>
        <w:t xml:space="preserve">[1] W. H. Wolberg, W. N. Street, and O. L. Mangasarian, “Machine learning techniques to diagnose breast </w:t>
      </w:r>
      <w:r>
        <w:rPr>
          <w:rFonts w:ascii="Times New Roman" w:hAnsi="Times New Roman" w:eastAsia="Times New Roman" w:cs="Times New Roman"/>
          <w:b w:val="0"/>
          <w:bCs w:val="0"/>
          <w:i w:val="0"/>
          <w:iCs w:val="0"/>
          <w:color w:val="000000"/>
          <w:sz w:val="22"/>
          <w:szCs w:val="22"/>
          <w:kern w:val="2"/>
        </w:rPr>
        <w:t xml:space="preserve">cancer from fine-</w:t>
      </w:r>
      <w:r>
        <w:rPr>
          <w:rFonts w:ascii="Times New Roman 2" w:hAnsi="Times New Roman 2" w:eastAsia="Times New Roman 2" w:cs="Times New Roman 2"/>
          <w:b w:val="0"/>
          <w:bCs w:val="0"/>
          <w:i w:val="0"/>
          <w:iCs w:val="0"/>
          <w:color w:val="000000"/>
          <w:sz w:val="22"/>
          <w:szCs w:val="22"/>
          <w:kern w:val="2"/>
        </w:rPr>
        <w:t xml:space="preserve">needle aspirates,” Cancer Letters, vol. 77, no. 2–</w:t>
      </w:r>
      <w:r>
        <w:rPr>
          <w:rFonts w:ascii="Times New Roman" w:hAnsi="Times New Roman" w:eastAsia="Times New Roman" w:cs="Times New Roman"/>
          <w:b w:val="0"/>
          <w:bCs w:val="0"/>
          <w:i w:val="0"/>
          <w:iCs w:val="0"/>
          <w:color w:val="000000"/>
          <w:sz w:val="22"/>
          <w:szCs w:val="22"/>
          <w:kern w:val="2"/>
        </w:rPr>
        <w:t xml:space="preserve">3, pp. 163</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171, 1994.</w:t>
      </w:r>
    </w:p>
    <w:p>
      <w:pPr>
        <w:spacing w:before="200" w:line="340" w:lineRule="exact"/>
      </w:pPr>
      <w:r>
        <w:rPr>
          <w:rFonts w:ascii="Times New Roman 2" w:hAnsi="Times New Roman 2" w:eastAsia="Times New Roman 2" w:cs="Times New Roman 2"/>
          <w:b w:val="0"/>
          <w:bCs w:val="0"/>
          <w:i w:val="0"/>
          <w:iCs w:val="0"/>
          <w:color w:val="000000"/>
          <w:sz w:val="22"/>
          <w:szCs w:val="22"/>
          <w:kern w:val="2"/>
        </w:rPr>
        <w:t xml:space="preserve">[2] UCI Machine Learning Repository, “Breast Cancer Wisconsin (Diagnostic) Data Set.” [Online]. Available: </w:t>
      </w:r>
      <w:r>
        <w:rPr>
          <w:rFonts w:ascii="Times New Roman" w:hAnsi="Times New Roman" w:eastAsia="Times New Roman" w:cs="Times New Roman"/>
          <w:b w:val="0"/>
          <w:bCs w:val="0"/>
          <w:i w:val="0"/>
          <w:iCs w:val="0"/>
          <w:color w:val="000000"/>
          <w:sz w:val="22"/>
          <w:szCs w:val="22"/>
          <w:kern w:val="2"/>
        </w:rPr>
        <w:t xml:space="preserve">https://archive.ics.uci.edu/dataset/17/breast+cancer+wisconsin+diagnostic</w:t>
      </w:r>
    </w:p>
    <w:p>
      <w:pPr>
        <w:spacing w:before="204" w:line="341" w:lineRule="exact"/>
      </w:pPr>
      <w:r>
        <w:rPr>
          <w:rFonts w:ascii="Times New Roman 2" w:hAnsi="Times New Roman 2" w:eastAsia="Times New Roman 2" w:cs="Times New Roman 2"/>
          <w:b w:val="0"/>
          <w:bCs w:val="0"/>
          <w:i w:val="0"/>
          <w:iCs w:val="0"/>
          <w:color w:val="000000"/>
          <w:sz w:val="22"/>
          <w:szCs w:val="22"/>
          <w:kern w:val="2"/>
        </w:rPr>
        <w:t xml:space="preserve">[3] F. Rosenblatt, “The perceptron: A probabilistic model for information storage and organization in the brain,” Psychological Review, vol. 65, no. 6, pp. 386–</w:t>
      </w:r>
      <w:r>
        <w:rPr>
          <w:rFonts w:ascii="Times New Roman" w:hAnsi="Times New Roman" w:eastAsia="Times New Roman" w:cs="Times New Roman"/>
          <w:b w:val="0"/>
          <w:bCs w:val="0"/>
          <w:i w:val="0"/>
          <w:iCs w:val="0"/>
          <w:color w:val="000000"/>
          <w:sz w:val="22"/>
          <w:szCs w:val="22"/>
          <w:kern w:val="2"/>
        </w:rPr>
        <w:t xml:space="preserve">408, 1958, doi: 10.1037/h0042519.</w:t>
      </w:r>
    </w:p>
    <w:p>
      <w:pPr>
        <w:spacing w:before="195" w:line="345" w:lineRule="exact"/>
      </w:pPr>
      <w:r>
        <w:rPr>
          <w:rFonts w:ascii="Times New Roman 2" w:hAnsi="Times New Roman 2" w:eastAsia="Times New Roman 2" w:cs="Times New Roman 2"/>
          <w:b w:val="0"/>
          <w:bCs w:val="0"/>
          <w:i w:val="0"/>
          <w:iCs w:val="0"/>
          <w:color w:val="000000"/>
          <w:sz w:val="22"/>
          <w:szCs w:val="22"/>
          <w:kern w:val="2"/>
        </w:rPr>
        <w:t xml:space="preserve">[4] D. P. Kingma and J. Ba, “Adam: A method for stochastic optimization,” in Proc. 3rd International </w:t>
      </w:r>
      <w:r>
        <w:rPr>
          <w:rFonts w:ascii="Times New Roman" w:hAnsi="Times New Roman" w:eastAsia="Times New Roman" w:cs="Times New Roman"/>
          <w:b w:val="0"/>
          <w:bCs w:val="0"/>
          <w:i w:val="0"/>
          <w:iCs w:val="0"/>
          <w:color w:val="000000"/>
          <w:sz w:val="22"/>
          <w:szCs w:val="22"/>
          <w:kern w:val="2"/>
        </w:rPr>
        <w:t xml:space="preserve">Conference on Learning Representations (ICLR), 2015.</w:t>
      </w:r>
    </w:p>
    <w:p>
      <w:pPr>
        <w:spacing w:before="200" w:line="340" w:lineRule="exact"/>
      </w:pPr>
      <w:r>
        <w:rPr>
          <w:rFonts w:ascii="Times New Roman 2" w:hAnsi="Times New Roman 2" w:eastAsia="Times New Roman 2" w:cs="Times New Roman 2"/>
          <w:b w:val="0"/>
          <w:bCs w:val="0"/>
          <w:i w:val="0"/>
          <w:iCs w:val="0"/>
          <w:color w:val="000000"/>
          <w:sz w:val="22"/>
          <w:szCs w:val="22"/>
          <w:kern w:val="2"/>
        </w:rPr>
        <w:t xml:space="preserve">[5] TensorFlow, “Keras: The Python deep learning API,” TensorFlow documentation. [Online]. Available: </w:t>
      </w:r>
      <w:r>
        <w:rPr>
          <w:rFonts w:ascii="Times New Roman" w:hAnsi="Times New Roman" w:eastAsia="Times New Roman" w:cs="Times New Roman"/>
          <w:b w:val="0"/>
          <w:bCs w:val="0"/>
          <w:i w:val="0"/>
          <w:iCs w:val="0"/>
          <w:color w:val="000000"/>
          <w:sz w:val="22"/>
          <w:szCs w:val="22"/>
          <w:kern w:val="2"/>
        </w:rPr>
        <w:t xml:space="preserve">https://www.tensorflow.org/guide/keras</w:t>
      </w:r>
    </w:p>
    <w:p>
      <w:pPr>
        <w:spacing w:before="205" w:line="340" w:lineRule="exact"/>
      </w:pPr>
      <w:r>
        <w:rPr>
          <w:rFonts w:ascii="Times New Roman" w:hAnsi="Times New Roman" w:eastAsia="Times New Roman" w:cs="Times New Roman"/>
          <w:b w:val="0"/>
          <w:bCs w:val="0"/>
          <w:i w:val="0"/>
          <w:iCs w:val="0"/>
          <w:color w:val="000000"/>
          <w:sz w:val="22"/>
          <w:szCs w:val="22"/>
          <w:kern w:val="2"/>
        </w:rPr>
        <w:t xml:space="preserve">[6] scikit-</w:t>
      </w:r>
      <w:r>
        <w:rPr>
          <w:rFonts w:ascii="Times New Roman 2" w:hAnsi="Times New Roman 2" w:eastAsia="Times New Roman 2" w:cs="Times New Roman 2"/>
          <w:b w:val="0"/>
          <w:bCs w:val="0"/>
          <w:i w:val="0"/>
          <w:iCs w:val="0"/>
          <w:color w:val="000000"/>
          <w:sz w:val="22"/>
          <w:szCs w:val="22"/>
          <w:kern w:val="2"/>
        </w:rPr>
        <w:t xml:space="preserve">learn developers, “Classification metrics,” scikit</w:t>
      </w:r>
      <w:r>
        <w:rPr>
          <w:rFonts w:ascii="Times New Roman" w:hAnsi="Times New Roman" w:eastAsia="Times New Roman" w:cs="Times New Roman"/>
          <w:b w:val="0"/>
          <w:bCs w:val="0"/>
          <w:i w:val="0"/>
          <w:iCs w:val="0"/>
          <w:color w:val="000000"/>
          <w:sz w:val="22"/>
          <w:szCs w:val="22"/>
          <w:kern w:val="2"/>
        </w:rPr>
        <w:t xml:space="preserve">-learn documentation. [Online]. Available: https://scikit-learn.org/stable/modules/model_evaluation.html</w:t>
      </w:r>
    </w:p>
    <w:p>
      <w:pPr>
        <w:spacing w:before="200" w:line="340" w:lineRule="exact"/>
      </w:pPr>
      <w:r>
        <w:rPr>
          <w:rFonts w:ascii="Times New Roman 2" w:hAnsi="Times New Roman 2" w:eastAsia="Times New Roman 2" w:cs="Times New Roman 2"/>
          <w:b w:val="0"/>
          <w:bCs w:val="0"/>
          <w:i w:val="0"/>
          <w:iCs w:val="0"/>
          <w:color w:val="000000"/>
          <w:sz w:val="22"/>
          <w:szCs w:val="22"/>
          <w:kern w:val="2"/>
        </w:rPr>
        <w:t xml:space="preserve">[7] F. Pedregosa et al., “Scikit</w:t>
      </w:r>
      <w:r>
        <w:rPr>
          <w:rFonts w:ascii="Times New Roman" w:hAnsi="Times New Roman" w:eastAsia="Times New Roman" w:cs="Times New Roman"/>
          <w:b w:val="0"/>
          <w:bCs w:val="0"/>
          <w:i w:val="0"/>
          <w:iCs w:val="0"/>
          <w:color w:val="000000"/>
          <w:sz w:val="22"/>
          <w:szCs w:val="22"/>
          <w:kern w:val="2"/>
        </w:rPr>
        <w:t xml:space="preserve">-</w:t>
      </w:r>
      <w:r>
        <w:rPr>
          <w:rFonts w:ascii="Times New Roman 2" w:hAnsi="Times New Roman 2" w:eastAsia="Times New Roman 2" w:cs="Times New Roman 2"/>
          <w:b w:val="0"/>
          <w:bCs w:val="0"/>
          <w:i w:val="0"/>
          <w:iCs w:val="0"/>
          <w:color w:val="000000"/>
          <w:sz w:val="22"/>
          <w:szCs w:val="22"/>
          <w:kern w:val="2"/>
        </w:rPr>
        <w:t xml:space="preserve">learn: Machine learning in Python,” Journal of Machine Learning Research, </w:t>
      </w:r>
      <w:r>
        <w:rPr>
          <w:rFonts w:ascii="Times New Roman" w:hAnsi="Times New Roman" w:eastAsia="Times New Roman" w:cs="Times New Roman"/>
          <w:b w:val="0"/>
          <w:bCs w:val="0"/>
          <w:i w:val="0"/>
          <w:iCs w:val="0"/>
          <w:color w:val="000000"/>
          <w:sz w:val="22"/>
          <w:szCs w:val="22"/>
          <w:kern w:val="2"/>
        </w:rPr>
        <w:t xml:space="preserve">vol. 12, pp. 2825</w:t>
      </w:r>
      <w:r>
        <w:rPr>
          <w:rFonts w:ascii="Times New Roman 2" w:hAnsi="Times New Roman 2" w:eastAsia="Times New Roman 2" w:cs="Times New Roman 2"/>
          <w:b w:val="0"/>
          <w:bCs w:val="0"/>
          <w:i w:val="0"/>
          <w:iCs w:val="0"/>
          <w:color w:val="000000"/>
          <w:sz w:val="22"/>
          <w:szCs w:val="22"/>
          <w:kern w:val="2"/>
        </w:rPr>
        <w:t xml:space="preserve">–</w:t>
      </w:r>
      <w:r>
        <w:rPr>
          <w:rFonts w:ascii="Times New Roman" w:hAnsi="Times New Roman" w:eastAsia="Times New Roman" w:cs="Times New Roman"/>
          <w:b w:val="0"/>
          <w:bCs w:val="0"/>
          <w:i w:val="0"/>
          <w:iCs w:val="0"/>
          <w:color w:val="000000"/>
          <w:sz w:val="22"/>
          <w:szCs w:val="22"/>
          <w:kern w:val="2"/>
        </w:rPr>
        <w:t xml:space="preserve">2830, 2011.</w:t>
      </w:r>
    </w:p>
    <w:p>
      <w:pPr>
        <w:spacing w:before="205" w:line="340" w:lineRule="exact"/>
      </w:pPr>
      <w:r>
        <w:rPr>
          <w:rFonts w:ascii="Times New Roman" w:hAnsi="Times New Roman" w:eastAsia="Times New Roman" w:cs="Times New Roman"/>
          <w:b w:val="0"/>
          <w:bCs w:val="0"/>
          <w:i w:val="0"/>
          <w:iCs w:val="0"/>
          <w:color w:val="000000"/>
          <w:sz w:val="22"/>
          <w:szCs w:val="22"/>
          <w:kern w:val="2"/>
        </w:rPr>
        <w:t xml:space="preserve">[8] I. Goodfellow, Y. Bengio, and A. Courville, Deep Learning. Cambridge, MA, USA: MIT Press, 2016.</w:t>
      </w:r>
    </w:p>
    <w:p>
      <w:pPr>
        <w:spacing w:line="340" w:lineRule="exact"/>
      </w:pPr>
      <w:r>
        <w:rPr>
          <w:rFonts w:ascii="Times New Roman" w:hAnsi="Times New Roman" w:eastAsia="Times New Roman" w:cs="Times New Roman"/>
          <w:b w:val="0"/>
          <w:bCs w:val="0"/>
          <w:i w:val="0"/>
          <w:iCs w:val="0"/>
          <w:color w:val="000000"/>
          <w:sz w:val="22"/>
          <w:szCs w:val="22"/>
          <w:kern w:val="2"/>
        </w:rPr>
        <w:t xml:space="preserve">[Online]. Available: https://www.deeplearningbook.org/</w:t>
      </w:r>
    </w:p>
    <w:p>
      <w:pPr>
        <w:spacing w:before="196" w:line="345" w:lineRule="exact"/>
      </w:pPr>
      <w:r>
        <w:rPr>
          <w:rFonts w:ascii="Times New Roman 2" w:hAnsi="Times New Roman 2" w:eastAsia="Times New Roman 2" w:cs="Times New Roman 2"/>
          <w:b w:val="0"/>
          <w:bCs w:val="0"/>
          <w:i w:val="0"/>
          <w:iCs w:val="0"/>
          <w:color w:val="000000"/>
          <w:sz w:val="22"/>
          <w:szCs w:val="22"/>
          <w:kern w:val="2"/>
        </w:rPr>
        <w:t xml:space="preserve">[9] World Health Organization, “Breast cancer,” WHO fact sheet. [Online]. Available:</w:t>
      </w:r>
    </w:p>
    <w:p>
      <w:pPr>
        <w:spacing w:line="345" w:lineRule="exact"/>
      </w:pPr>
      <w:r>
        <w:rPr>
          <w:rFonts w:ascii="Times New Roman" w:hAnsi="Times New Roman" w:eastAsia="Times New Roman" w:cs="Times New Roman"/>
          <w:b w:val="0"/>
          <w:bCs w:val="0"/>
          <w:i w:val="0"/>
          <w:iCs w:val="0"/>
          <w:color w:val="000000"/>
          <w:sz w:val="22"/>
          <w:szCs w:val="22"/>
          <w:kern w:val="2"/>
        </w:rPr>
        <w:t xml:space="preserve">https://www.who.int/news-room/fact-sheets/detail/breast-cancer</w:t>
      </w:r>
    </w:p>
    <w:p>
      <w:pPr>
        <w:spacing w:before="200" w:line="340" w:lineRule="exact"/>
        <w:sectPr>
          <w:headerReference w:type="default" r:id="rIdHeader"/>
          <w:footerReference w:type="default" r:id="rIdFooter"/>
          <w:type w:val="nextPage"/>
          <w:pgSz w:w="12240" w:h="15840"/>
          <w:pgMar w:top="1086" w:right="1204" w:bottom="1045" w:left="1226" w:header="711" w:footer="765" w:gutter="0"/>
        </w:sectPr>
      </w:pPr>
      <w:r>
        <w:rPr>
          <w:rFonts w:ascii="Times New Roman" w:hAnsi="Times New Roman" w:eastAsia="Times New Roman" w:cs="Times New Roman"/>
          <w:b w:val="0"/>
          <w:bCs w:val="0"/>
          <w:i w:val="0"/>
          <w:iCs w:val="0"/>
          <w:color w:val="000000"/>
          <w:sz w:val="22"/>
          <w:szCs w:val="22"/>
          <w:kern w:val="2"/>
        </w:rPr>
        <w:t xml:space="preserve">Note: The dataset citation and software references should be checked against the exact data distribution and package versions used for the final submitted experiment.</w:t>
      </w:r>
    </w:p>
    <w:p>
      <w:pPr>
        <w:spacing w:before="0" w:after="0" w:line="20" w:lineRule="exact"/>
      </w:pPr>
      <w:bookmarkStart w:id="78" w:name="p2w_bm77"/>
      <w:bookmarkEnd w:id="78"/>
      <w:bookmarkStart w:id="79" w:name="p2w_bm78"/>
      <w:bookmarkEnd w:id="79"/>
      <w:bookmarkStart w:id="80" w:name="p2w_bm79"/>
      <w:bookmarkEnd w:id="80"/>
    </w:p>
    <w:p>
      <w:pPr>
        <w:pStyle w:val="Heading1"/>
        <w:spacing w:before="0" w:after="0" w:line="374" w:lineRule="exact"/>
      </w:pPr>
      <w:r>
        <w:rPr>
          <w:rFonts w:ascii="Calibri" w:hAnsi="Calibri" w:eastAsia="Calibri" w:cs="Calibri"/>
          <w:b/>
          <w:bCs/>
          <w:i w:val="0"/>
          <w:iCs w:val="0"/>
          <w:color w:val="365F91"/>
          <w:sz w:val="32"/>
          <w:szCs w:val="32"/>
          <w:kern w:val="2"/>
        </w:rPr>
        <w:t xml:space="preserve">APPENDIX A </w:t>
      </w:r>
      <w:r>
        <w:rPr>
          <w:rFonts w:ascii="Calibri 2" w:hAnsi="Calibri 2" w:eastAsia="Calibri 2" w:cs="Calibri 2"/>
          <w:b/>
          <w:bCs/>
          <w:i w:val="0"/>
          <w:iCs w:val="0"/>
          <w:color w:val="365F91"/>
          <w:sz w:val="32"/>
          <w:szCs w:val="32"/>
        </w:rPr>
        <w:t xml:space="preserve">—</w:t>
      </w:r>
      <w:r>
        <w:rPr>
          <w:rFonts w:ascii="Calibri" w:hAnsi="Calibri" w:eastAsia="Calibri" w:cs="Calibri"/>
          <w:b/>
          <w:bCs/>
          <w:i w:val="0"/>
          <w:iCs w:val="0"/>
          <w:color w:val="365F91"/>
          <w:sz w:val="32"/>
          <w:szCs w:val="32"/>
          <w:kern w:val="2"/>
        </w:rPr>
        <w:t xml:space="preserve"> ILLUSTRATIVE TENSORFLOW/KERAS CODE</w:t>
      </w:r>
    </w:p>
    <w:p>
      <w:pPr>
        <w:spacing w:line="345" w:lineRule="exact"/>
      </w:pPr>
      <w:r>
        <w:rPr>
          <w:rFonts w:ascii="Times New Roman" w:hAnsi="Times New Roman" w:eastAsia="Times New Roman" w:cs="Times New Roman"/>
          <w:b w:val="0"/>
          <w:bCs w:val="0"/>
          <w:i w:val="0"/>
          <w:iCs w:val="0"/>
          <w:color w:val="000000"/>
          <w:sz w:val="22"/>
          <w:szCs w:val="22"/>
          <w:kern w:val="2"/>
        </w:rPr>
        <w:t xml:space="preserve">The code in Chapter 6 is an illustrative starting point, not a verified copy of the original notebook. Before submission, replace it with the exact implementation used to produce the screenshots or explicitly label any differences. The split, scaler, architecture, and threshold must be recorded from the executed run.</w:t>
      </w:r>
    </w:p>
    <w:p>
      <w:pPr>
        <w:pStyle w:val="Heading2"/>
        <w:spacing w:before="200" w:after="0" w:line="385" w:lineRule="exact"/>
      </w:pPr>
      <w:r>
        <w:rPr>
          <w:rFonts w:ascii="Calibri" w:hAnsi="Calibri" w:eastAsia="Calibri" w:cs="Calibri"/>
          <w:b/>
          <w:bCs/>
          <w:i w:val="0"/>
          <w:iCs w:val="0"/>
          <w:color w:val="4F81BD"/>
          <w:sz w:val="26"/>
          <w:szCs w:val="26"/>
          <w:kern w:val="2"/>
        </w:rPr>
        <w:t xml:space="preserve">A.1 Core Equations</w:t>
      </w:r>
    </w:p>
    <w:p>
      <w:pPr>
        <w:spacing w:line="330" w:lineRule="exact"/>
      </w:pPr>
      <w:r>
        <w:rPr>
          <w:rFonts w:ascii="Times New Roman 2" w:hAnsi="Times New Roman 2" w:eastAsia="Times New Roman 2" w:cs="Times New Roman 2"/>
          <w:b w:val="0"/>
          <w:bCs w:val="0"/>
          <w:i w:val="0"/>
          <w:iCs w:val="0"/>
          <w:color w:val="000000"/>
          <w:sz w:val="22"/>
          <w:szCs w:val="22"/>
          <w:kern w:val="2"/>
        </w:rPr>
        <w:t xml:space="preserve">Dense layer: z = Wx + b; a = φ(z).</w:t>
      </w:r>
    </w:p>
    <w:p>
      <w:pPr>
        <w:spacing w:before="211" w:line="330" w:lineRule="exact"/>
      </w:pPr>
      <w:r>
        <w:rPr>
          <w:rFonts w:ascii="Times New Roman 2" w:hAnsi="Times New Roman 2" w:eastAsia="Times New Roman 2" w:cs="Times New Roman 2"/>
          <w:b w:val="0"/>
          <w:bCs w:val="0"/>
          <w:i w:val="0"/>
          <w:iCs w:val="0"/>
          <w:color w:val="000000"/>
          <w:sz w:val="22"/>
          <w:szCs w:val="22"/>
          <w:kern w:val="2"/>
        </w:rPr>
        <w:t xml:space="preserve">Sigmoid: σ(z) = 1 / (1 + e⁻ᶻ).</w:t>
      </w:r>
    </w:p>
    <w:p>
      <w:pPr>
        <w:spacing w:before="215" w:line="330" w:lineRule="exact"/>
      </w:pPr>
      <w:r>
        <w:rPr>
          <w:rFonts w:ascii="Times New Roman" w:hAnsi="Times New Roman" w:eastAsia="Times New Roman" w:cs="Times New Roman"/>
          <w:b w:val="0"/>
          <w:bCs w:val="0"/>
          <w:i w:val="0"/>
          <w:iCs w:val="0"/>
          <w:color w:val="000000"/>
          <w:sz w:val="22"/>
          <w:szCs w:val="22"/>
          <w:kern w:val="2"/>
        </w:rPr>
        <w:t xml:space="preserve">Binary cross-</w:t>
      </w:r>
      <w:r>
        <w:rPr>
          <w:rFonts w:ascii="Times New Roman 2" w:hAnsi="Times New Roman 2" w:eastAsia="Times New Roman 2" w:cs="Times New Roman 2"/>
          <w:b w:val="0"/>
          <w:bCs w:val="0"/>
          <w:i w:val="0"/>
          <w:iCs w:val="0"/>
          <w:color w:val="000000"/>
          <w:sz w:val="22"/>
          <w:szCs w:val="22"/>
          <w:kern w:val="2"/>
        </w:rPr>
        <w:t xml:space="preserve">entropy: L = −[y log(p) + (1 − y) log(1 − p)].</w:t>
      </w:r>
    </w:p>
    <w:p>
      <w:pPr>
        <w:spacing w:before="210" w:line="330" w:lineRule="exact"/>
      </w:pPr>
      <w:r>
        <w:rPr>
          <w:rFonts w:ascii="Times New Roman" w:hAnsi="Times New Roman" w:eastAsia="Times New Roman" w:cs="Times New Roman"/>
          <w:b w:val="0"/>
          <w:bCs w:val="0"/>
          <w:i w:val="0"/>
          <w:iCs w:val="0"/>
          <w:color w:val="000000"/>
          <w:sz w:val="22"/>
          <w:szCs w:val="22"/>
          <w:kern w:val="2"/>
        </w:rPr>
        <w:t xml:space="preserve">Accuracy: (TP + TN) / (TP + TN + FP + FN).</w:t>
      </w:r>
    </w:p>
    <w:p>
      <w:pPr>
        <w:spacing w:before="210" w:line="330" w:lineRule="exact"/>
      </w:pPr>
      <w:r>
        <w:rPr>
          <w:rFonts w:ascii="Times New Roman" w:hAnsi="Times New Roman" w:eastAsia="Times New Roman" w:cs="Times New Roman"/>
          <w:b w:val="0"/>
          <w:bCs w:val="0"/>
          <w:i w:val="0"/>
          <w:iCs w:val="0"/>
          <w:color w:val="000000"/>
          <w:sz w:val="22"/>
          <w:szCs w:val="22"/>
          <w:kern w:val="2"/>
        </w:rPr>
        <w:t xml:space="preserve">Precision: TP / (TP + FP). Recall: TP / (TP + FN). F1 = 2 × Precision × Recall / (Precision + Recall).</w:t>
      </w:r>
    </w:p>
    <w:p>
      <w:pPr>
        <w:pStyle w:val="Heading2"/>
        <w:spacing w:before="286" w:after="0" w:line="304" w:lineRule="exact"/>
      </w:pPr>
      <w:r>
        <w:rPr>
          <w:rFonts w:ascii="Calibri" w:hAnsi="Calibri" w:eastAsia="Calibri" w:cs="Calibri"/>
          <w:b/>
          <w:bCs/>
          <w:i w:val="0"/>
          <w:iCs w:val="0"/>
          <w:color w:val="4F81BD"/>
          <w:sz w:val="26"/>
          <w:szCs w:val="26"/>
          <w:kern w:val="2"/>
        </w:rPr>
        <w:t xml:space="preserve">A.2 Evaluation Counts</w:t>
      </w:r>
    </w:p>
    <w:tbl>
      <w:tblPr>
        <w:tblW w:w="9509" w:type="dxa"/>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1441"/>
        <w:gridCol w:w="1441"/>
        <w:gridCol w:w="6628"/>
      </w:tblGrid>
      <w:tr>
        <w:trPr>
          <w:trHeight w:val="330" w:hRule="exact"/>
        </w:trPr>
        <w:tc>
          <w:tcPr>
            <w:tcW w:w="1441"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Quantity</w:t>
            </w:r>
            <w:r>
              <w:rPr>
                <w:rFonts w:ascii="Times New Roman" w:hAnsi="Times New Roman" w:eastAsia="Times New Roman" w:cs="Times New Roman"/>
                <w:b w:val="0"/>
                <w:bCs w:val="0"/>
                <w:i w:val="0"/>
                <w:iCs w:val="0"/>
                <w:color w:val="000000"/>
                <w:sz w:val="22"/>
                <w:szCs w:val="22"/>
                <w:kern w:val="2"/>
              </w:rPr>
              <w:t xml:space="preserve"> </w:t>
            </w:r>
          </w:p>
        </w:tc>
        <w:tc>
          <w:tcPr>
            <w:tcW w:w="1441"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Value</w:t>
            </w:r>
            <w:r>
              <w:rPr>
                <w:rFonts w:ascii="Times New Roman" w:hAnsi="Times New Roman" w:eastAsia="Times New Roman" w:cs="Times New Roman"/>
                <w:b w:val="0"/>
                <w:bCs w:val="0"/>
                <w:i w:val="0"/>
                <w:iCs w:val="0"/>
                <w:color w:val="000000"/>
                <w:sz w:val="22"/>
                <w:szCs w:val="22"/>
                <w:kern w:val="2"/>
              </w:rPr>
              <w:t xml:space="preserve"> </w:t>
            </w:r>
          </w:p>
        </w:tc>
        <w:tc>
          <w:tcPr>
            <w:tcW w:w="6628" w:type="dxa"/>
            <w:tcBorders>
              <w:top w:val="single" w:sz="4" w:space="0" w:color="auto"/>
              <w:left w:val="single" w:sz="4" w:space="0" w:color="auto"/>
              <w:bottom w:val="single" w:sz="4" w:space="0" w:color="auto"/>
              <w:right w:val="single" w:sz="4" w:space="0" w:color="auto"/>
            </w:tcBorders>
            <w:shd w:val="clear" w:color="auto" w:fill="D9EAF7"/>
            <w:vAlign w:val="center"/>
          </w:tcPr>
          <w:p>
            <w:pPr>
              <w:spacing w:after="0" w:line="257" w:lineRule="exact"/>
            </w:pPr>
            <w:r>
              <w:rPr>
                <w:rFonts w:ascii="Times New Roman" w:hAnsi="Times New Roman" w:eastAsia="Times New Roman" w:cs="Times New Roman"/>
                <w:b/>
                <w:bCs/>
                <w:i w:val="0"/>
                <w:iCs w:val="0"/>
                <w:color w:val="000000"/>
                <w:sz w:val="18"/>
                <w:szCs w:val="18"/>
                <w:kern w:val="2"/>
              </w:rPr>
              <w:t xml:space="preserve">Meaning when malignant is positive</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144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TN</w:t>
            </w:r>
            <w:r>
              <w:rPr>
                <w:rFonts w:ascii="Times New Roman" w:hAnsi="Times New Roman" w:eastAsia="Times New Roman" w:cs="Times New Roman"/>
                <w:b w:val="0"/>
                <w:bCs w:val="0"/>
                <w:i w:val="0"/>
                <w:iCs w:val="0"/>
                <w:color w:val="000000"/>
                <w:sz w:val="22"/>
                <w:szCs w:val="22"/>
                <w:kern w:val="2"/>
              </w:rPr>
              <w:t xml:space="preserve"> </w:t>
            </w:r>
          </w:p>
        </w:tc>
        <w:tc>
          <w:tcPr>
            <w:tcW w:w="144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71</w:t>
            </w:r>
            <w:r>
              <w:rPr>
                <w:rFonts w:ascii="Times New Roman" w:hAnsi="Times New Roman" w:eastAsia="Times New Roman" w:cs="Times New Roman"/>
                <w:b w:val="0"/>
                <w:bCs w:val="0"/>
                <w:i w:val="0"/>
                <w:iCs w:val="0"/>
                <w:color w:val="000000"/>
                <w:sz w:val="22"/>
                <w:szCs w:val="22"/>
                <w:kern w:val="2"/>
              </w:rPr>
              <w:t xml:space="preserve"> </w:t>
            </w:r>
          </w:p>
        </w:tc>
        <w:tc>
          <w:tcPr>
            <w:tcW w:w="6628"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Benign correctly predicted benign</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144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FP</w:t>
            </w:r>
            <w:r>
              <w:rPr>
                <w:rFonts w:ascii="Times New Roman" w:hAnsi="Times New Roman" w:eastAsia="Times New Roman" w:cs="Times New Roman"/>
                <w:b w:val="0"/>
                <w:bCs w:val="0"/>
                <w:i w:val="0"/>
                <w:iCs w:val="0"/>
                <w:color w:val="000000"/>
                <w:sz w:val="22"/>
                <w:szCs w:val="22"/>
                <w:kern w:val="2"/>
              </w:rPr>
              <w:t xml:space="preserve"> </w:t>
            </w:r>
          </w:p>
        </w:tc>
        <w:tc>
          <w:tcPr>
            <w:tcW w:w="144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1</w:t>
            </w:r>
            <w:r>
              <w:rPr>
                <w:rFonts w:ascii="Times New Roman" w:hAnsi="Times New Roman" w:eastAsia="Times New Roman" w:cs="Times New Roman"/>
                <w:b w:val="0"/>
                <w:bCs w:val="0"/>
                <w:i w:val="0"/>
                <w:iCs w:val="0"/>
                <w:color w:val="000000"/>
                <w:sz w:val="22"/>
                <w:szCs w:val="22"/>
                <w:kern w:val="2"/>
              </w:rPr>
              <w:t xml:space="preserve"> </w:t>
            </w:r>
          </w:p>
        </w:tc>
        <w:tc>
          <w:tcPr>
            <w:tcW w:w="6628"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Benign predicted malignant</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144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FN</w:t>
            </w:r>
            <w:r>
              <w:rPr>
                <w:rFonts w:ascii="Times New Roman" w:hAnsi="Times New Roman" w:eastAsia="Times New Roman" w:cs="Times New Roman"/>
                <w:b w:val="0"/>
                <w:bCs w:val="0"/>
                <w:i w:val="0"/>
                <w:iCs w:val="0"/>
                <w:color w:val="000000"/>
                <w:sz w:val="22"/>
                <w:szCs w:val="22"/>
                <w:kern w:val="2"/>
              </w:rPr>
              <w:t xml:space="preserve"> </w:t>
            </w:r>
          </w:p>
        </w:tc>
        <w:tc>
          <w:tcPr>
            <w:tcW w:w="144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2</w:t>
            </w:r>
            <w:r>
              <w:rPr>
                <w:rFonts w:ascii="Times New Roman" w:hAnsi="Times New Roman" w:eastAsia="Times New Roman" w:cs="Times New Roman"/>
                <w:b w:val="0"/>
                <w:bCs w:val="0"/>
                <w:i w:val="0"/>
                <w:iCs w:val="0"/>
                <w:color w:val="000000"/>
                <w:sz w:val="22"/>
                <w:szCs w:val="22"/>
                <w:kern w:val="2"/>
              </w:rPr>
              <w:t xml:space="preserve"> </w:t>
            </w:r>
          </w:p>
        </w:tc>
        <w:tc>
          <w:tcPr>
            <w:tcW w:w="6628"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Malignant predicted benign</w:t>
            </w:r>
            <w:r>
              <w:rPr>
                <w:rFonts w:ascii="Times New Roman" w:hAnsi="Times New Roman" w:eastAsia="Times New Roman" w:cs="Times New Roman"/>
                <w:b w:val="0"/>
                <w:bCs w:val="0"/>
                <w:i w:val="0"/>
                <w:iCs w:val="0"/>
                <w:color w:val="000000"/>
                <w:sz w:val="22"/>
                <w:szCs w:val="22"/>
                <w:kern w:val="2"/>
              </w:rPr>
              <w:t xml:space="preserve"> </w:t>
            </w:r>
          </w:p>
        </w:tc>
      </w:tr>
      <w:tr>
        <w:trPr>
          <w:trHeight w:val="330" w:hRule="exact"/>
        </w:trPr>
        <w:tc>
          <w:tcPr>
            <w:tcW w:w="144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TP</w:t>
            </w:r>
            <w:r>
              <w:rPr>
                <w:rFonts w:ascii="Times New Roman" w:hAnsi="Times New Roman" w:eastAsia="Times New Roman" w:cs="Times New Roman"/>
                <w:b w:val="0"/>
                <w:bCs w:val="0"/>
                <w:i w:val="0"/>
                <w:iCs w:val="0"/>
                <w:color w:val="000000"/>
                <w:sz w:val="22"/>
                <w:szCs w:val="22"/>
                <w:kern w:val="2"/>
              </w:rPr>
              <w:t xml:space="preserve"> </w:t>
            </w:r>
          </w:p>
        </w:tc>
        <w:tc>
          <w:tcPr>
            <w:tcW w:w="1441"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40</w:t>
            </w:r>
            <w:r>
              <w:rPr>
                <w:rFonts w:ascii="Times New Roman" w:hAnsi="Times New Roman" w:eastAsia="Times New Roman" w:cs="Times New Roman"/>
                <w:b w:val="0"/>
                <w:bCs w:val="0"/>
                <w:i w:val="0"/>
                <w:iCs w:val="0"/>
                <w:color w:val="000000"/>
                <w:sz w:val="22"/>
                <w:szCs w:val="22"/>
                <w:kern w:val="2"/>
              </w:rPr>
              <w:t xml:space="preserve"> </w:t>
            </w:r>
          </w:p>
        </w:tc>
        <w:tc>
          <w:tcPr>
            <w:tcW w:w="6628" w:type="dxa"/>
            <w:tcBorders>
              <w:top w:val="single" w:sz="4" w:space="0" w:color="auto"/>
              <w:left w:val="single" w:sz="4" w:space="0" w:color="auto"/>
              <w:bottom w:val="single" w:sz="4" w:space="0" w:color="auto"/>
              <w:right w:val="single" w:sz="4" w:space="0" w:color="auto"/>
            </w:tcBorders>
            <w:vAlign w:val="center"/>
          </w:tcPr>
          <w:p>
            <w:pPr>
              <w:spacing w:after="0" w:line="257" w:lineRule="exact"/>
            </w:pPr>
            <w:r>
              <w:rPr>
                <w:rFonts w:ascii="Times New Roman" w:hAnsi="Times New Roman" w:eastAsia="Times New Roman" w:cs="Times New Roman"/>
                <w:b w:val="0"/>
                <w:bCs w:val="0"/>
                <w:i w:val="0"/>
                <w:iCs w:val="0"/>
                <w:color w:val="000000"/>
                <w:sz w:val="18"/>
                <w:szCs w:val="18"/>
                <w:kern w:val="2"/>
              </w:rPr>
              <w:t xml:space="preserve">Malignant correctly predicted malignant</w:t>
            </w:r>
            <w:r>
              <w:rPr>
                <w:rFonts w:ascii="Times New Roman" w:hAnsi="Times New Roman" w:eastAsia="Times New Roman" w:cs="Times New Roman"/>
                <w:b w:val="0"/>
                <w:bCs w:val="0"/>
                <w:i w:val="0"/>
                <w:iCs w:val="0"/>
                <w:color w:val="000000"/>
                <w:sz w:val="22"/>
                <w:szCs w:val="22"/>
                <w:kern w:val="2"/>
              </w:rPr>
              <w:t xml:space="preserve"> </w:t>
            </w:r>
          </w:p>
        </w:tc>
      </w:tr>
    </w:tbl>
    <w:p>
      <w:pPr>
        <w:spacing w:before="0" w:after="0" w:line="2" w:lineRule="exact"/>
        <w:rPr>
          <w:sz w:val="2"/>
          <w:szCs w:val="2"/>
        </w:rPr>
        <w:sectPr>
          <w:headerReference w:type="default" r:id="rIdHeader"/>
          <w:footerReference w:type="default" r:id="rIdFooter"/>
          <w:type w:val="nextPage"/>
          <w:pgSz w:w="12240" w:h="15840"/>
          <w:pgMar w:top="1086" w:right="1502" w:bottom="1045" w:left="1226" w:header="711" w:footer="765" w:gutter="0"/>
        </w:sectPr>
      </w:pPr>
    </w:p>
    <w:p>
      <w:pPr>
        <w:spacing w:before="0" w:after="0" w:line="20" w:lineRule="exact"/>
      </w:pPr>
      <w:bookmarkStart w:id="81" w:name="p2w_bm80"/>
      <w:bookmarkEnd w:id="81"/>
    </w:p>
    <w:p>
      <w:pPr>
        <w:pStyle w:val="Heading1"/>
        <w:spacing w:before="0" w:after="0" w:line="374" w:lineRule="exact"/>
      </w:pPr>
      <w:r>
        <w:rPr>
          <w:rFonts w:ascii="Calibri" w:hAnsi="Calibri" w:eastAsia="Calibri" w:cs="Calibri"/>
          <w:b/>
          <w:bCs/>
          <w:i w:val="0"/>
          <w:iCs w:val="0"/>
          <w:color w:val="365F91"/>
          <w:sz w:val="32"/>
          <w:szCs w:val="32"/>
          <w:kern w:val="2"/>
        </w:rPr>
        <w:t xml:space="preserve">APPENDIX B </w:t>
      </w:r>
      <w:r>
        <w:rPr>
          <w:rFonts w:ascii="Calibri 2" w:hAnsi="Calibri 2" w:eastAsia="Calibri 2" w:cs="Calibri 2"/>
          <w:b/>
          <w:bCs/>
          <w:i w:val="0"/>
          <w:iCs w:val="0"/>
          <w:color w:val="365F91"/>
          <w:sz w:val="32"/>
          <w:szCs w:val="32"/>
        </w:rPr>
        <w:t xml:space="preserve">—</w:t>
      </w:r>
      <w:r>
        <w:rPr>
          <w:rFonts w:ascii="Calibri" w:hAnsi="Calibri" w:eastAsia="Calibri" w:cs="Calibri"/>
          <w:b/>
          <w:bCs/>
          <w:i w:val="0"/>
          <w:iCs w:val="0"/>
          <w:color w:val="365F91"/>
          <w:sz w:val="32"/>
          <w:szCs w:val="32"/>
          <w:kern w:val="2"/>
        </w:rPr>
        <w:t xml:space="preserve"> REPRODUCIBILITY CHECKLIST</w:t>
      </w:r>
    </w:p>
    <w:p>
      <w:pPr>
        <w:numPr>
          <w:ilvl w:val="0"/>
          <w:numId w:val="21"/>
        </w:numPr>
        <w:tabs>
          <w:tab w:val="left" w:pos="360"/>
        </w:tabs>
        <w:spacing w:line="341"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 ] Confirm the exact CSV filename, source, and version.</w:t>
      </w:r>
    </w:p>
    <w:p>
      <w:pPr>
        <w:numPr>
          <w:ilvl w:val="0"/>
          <w:numId w:val="21"/>
        </w:numPr>
        <w:tabs>
          <w:tab w:val="left" w:pos="360"/>
        </w:tabs>
        <w:spacing w:line="337"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 ] Confirm that there are 569 rows and 30 numerical predictors after cleaning.</w:t>
      </w:r>
    </w:p>
    <w:p>
      <w:pPr>
        <w:numPr>
          <w:ilvl w:val="0"/>
          <w:numId w:val="21"/>
        </w:numPr>
        <w:tabs>
          <w:tab w:val="left" w:pos="360"/>
        </w:tabs>
        <w:spacing w:line="341"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 ] Confirm the target column and label mapping.</w:t>
      </w:r>
    </w:p>
    <w:p>
      <w:pPr>
        <w:numPr>
          <w:ilvl w:val="0"/>
          <w:numId w:val="21"/>
        </w:numPr>
        <w:tabs>
          <w:tab w:val="left" w:pos="360"/>
        </w:tabs>
        <w:spacing w:line="336"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 ] Record missing-value checks and any handling.</w:t>
      </w:r>
    </w:p>
    <w:p>
      <w:pPr>
        <w:numPr>
          <w:ilvl w:val="0"/>
          <w:numId w:val="21"/>
        </w:numPr>
        <w:tabs>
          <w:tab w:val="left" w:pos="360"/>
        </w:tabs>
        <w:spacing w:line="341"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 ] Record the scaler and fit it only on training data.</w:t>
      </w:r>
    </w:p>
    <w:p>
      <w:pPr>
        <w:numPr>
          <w:ilvl w:val="0"/>
          <w:numId w:val="21"/>
        </w:numPr>
        <w:tabs>
          <w:tab w:val="left" w:pos="360"/>
        </w:tabs>
        <w:spacing w:line="337"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 ] Record train/validation/test split sizes, random seed, and stratification.</w:t>
      </w:r>
    </w:p>
    <w:p>
      <w:pPr>
        <w:numPr>
          <w:ilvl w:val="0"/>
          <w:numId w:val="21"/>
        </w:numPr>
        <w:tabs>
          <w:tab w:val="left" w:pos="360"/>
        </w:tabs>
        <w:spacing w:line="341"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 ] Copy the exact model architecture from model.summary().</w:t>
      </w:r>
    </w:p>
    <w:p>
      <w:pPr>
        <w:numPr>
          <w:ilvl w:val="0"/>
          <w:numId w:val="21"/>
        </w:numPr>
        <w:tabs>
          <w:tab w:val="left" w:pos="360"/>
        </w:tabs>
        <w:spacing w:line="336"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 ] Record optimizer, loss, learning rate, batch size, and maximum epochs.</w:t>
      </w:r>
    </w:p>
    <w:p>
      <w:pPr>
        <w:numPr>
          <w:ilvl w:val="0"/>
          <w:numId w:val="21"/>
        </w:numPr>
        <w:tabs>
          <w:tab w:val="left" w:pos="360"/>
        </w:tabs>
        <w:spacing w:line="341"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 ] Confirm EarlyStopping configuration and the best epoch.</w:t>
      </w:r>
    </w:p>
    <w:p>
      <w:pPr>
        <w:numPr>
          <w:ilvl w:val="0"/>
          <w:numId w:val="21"/>
        </w:numPr>
        <w:tabs>
          <w:tab w:val="left" w:pos="360"/>
        </w:tabs>
        <w:spacing w:line="336"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 ] Confirm whether the 114-record matrix is validation or test data.</w:t>
      </w:r>
    </w:p>
    <w:p>
      <w:pPr>
        <w:numPr>
          <w:ilvl w:val="0"/>
          <w:numId w:val="21"/>
        </w:numPr>
        <w:tabs>
          <w:tab w:val="left" w:pos="360"/>
        </w:tabs>
        <w:spacing w:line="341"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 ] Recompute the confusion matrix and metrics from saved predictions.</w:t>
      </w:r>
    </w:p>
    <w:p>
      <w:pPr>
        <w:numPr>
          <w:ilvl w:val="0"/>
          <w:numId w:val="21"/>
        </w:numPr>
        <w:tabs>
          <w:tab w:val="left" w:pos="360"/>
        </w:tabs>
        <w:spacing w:line="336"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 ] Save training curves and output tables with captions.</w:t>
      </w:r>
    </w:p>
    <w:p>
      <w:pPr>
        <w:numPr>
          <w:ilvl w:val="0"/>
          <w:numId w:val="21"/>
        </w:numPr>
        <w:tabs>
          <w:tab w:val="left" w:pos="360"/>
        </w:tabs>
        <w:spacing w:line="336"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 ] Record Python, TensorFlow, pandas, NumPy, and scikit-learn versions.</w:t>
      </w:r>
    </w:p>
    <w:p>
      <w:pPr>
        <w:numPr>
          <w:ilvl w:val="0"/>
          <w:numId w:val="21"/>
        </w:numPr>
        <w:tabs>
          <w:tab w:val="left" w:pos="360"/>
        </w:tabs>
        <w:spacing w:line="341"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 ] Obtain genuine institutional approval and signatures on the certificate page.</w:t>
      </w:r>
    </w:p>
    <w:p>
      <w:pPr>
        <w:numPr>
          <w:ilvl w:val="0"/>
          <w:numId w:val="21"/>
        </w:numPr>
        <w:tabs>
          <w:tab w:val="left" w:pos="360"/>
        </w:tabs>
        <w:spacing w:line="341" w:lineRule="auto"/>
        <w:ind w:left="360" w:hanging="360"/>
        <w:rPr>
          <w:color w:val="000000"/>
        </w:rPr>
      </w:pPr>
      <w:r>
        <w:rPr>
          <w:rFonts w:ascii="Times New Roman" w:hAnsi="Times New Roman" w:eastAsia="Times New Roman" w:cs="Times New Roman"/>
          <w:b w:val="0"/>
          <w:bCs w:val="0"/>
          <w:i w:val="0"/>
          <w:iCs w:val="0"/>
          <w:color w:val="000000"/>
          <w:sz w:val="22"/>
          <w:szCs w:val="22"/>
          <w:kern w:val="2"/>
        </w:rPr>
        <w:t xml:space="preserve">[ ] Ensure the report does not imply clinical validation or use as a diagnostic tool.</w:t>
      </w:r>
    </w:p>
    <w:p>
      <w:pPr>
        <w:spacing w:before="195" w:line="345" w:lineRule="exact"/>
      </w:pPr>
      <w:r>
        <w:rPr>
          <w:rFonts w:ascii="Times New Roman" w:hAnsi="Times New Roman" w:eastAsia="Times New Roman" w:cs="Times New Roman"/>
          <w:b w:val="0"/>
          <w:bCs w:val="0"/>
          <w:i w:val="0"/>
          <w:iCs w:val="0"/>
          <w:color w:val="000000"/>
          <w:sz w:val="22"/>
          <w:szCs w:val="22"/>
          <w:kern w:val="2"/>
        </w:rPr>
        <w:t xml:space="preserve">Submission note: The screenshots available for this report show the training curves, training log, and confusion matrix. The CSV dataset and original breast-cancer notebook were not included among the files available in this generation turn. Consequently, the results above are based on the supplied screenshots and arithmetic derived from their confusion matrix; implementation-specific details are explicitly marked for verification.</w:t>
      </w:r>
    </w:p>
    <w:sectPr>
      <w:headerReference w:type="default" r:id="rIdHeader"/>
      <w:footerReference w:type="default" r:id="rIdFooter"/>
      <w:pgSz w:w="12240" w:h="15840"/>
      <w:pgMar w:top="1086" w:right="1542" w:bottom="1045" w:left="1226" w:header="711" w:footer="765" w:gutter="0"/>
    </w:sectPr>
  </w:body>
</w:document>
</file>

<file path=word/fontTable.xml><?xml version="1.0" encoding="utf-8"?>
<w:fonts xmlns:w="http://schemas.openxmlformats.org/wordprocessingml/2006/main" xmlns:r="http://schemas.openxmlformats.org/officeDocument/2006/relationships">
  <w:font w:name="Times New Roman">
    <w:panose1 w:val="02000000000000000000"/>
    <w:charset w:val="01"/>
    <w:family w:val="roman"/>
    <w:notTrueType w:val="off"/>
    <w:pitch w:val="variable"/>
    <w:sig w:usb0="01010101" w:usb1="01010101" w:usb2="01010101" w:usb3="01010101" w:csb0="01010101" w:csb1="01010101"/>
    <w:embedRegular r:id="rIdFont0" w:fontKey="{9887295A-C36D-4ADE-838F-04E5EA8A6354}"/>
    <w:embedBold r:id="rIdFont1" w:fontKey="{CC066822-0DAE-4001-89D9-497C18A11750}"/>
    <w:embedItalic r:id="rIdFont6" w:fontKey="{E9C6FBC7-A821-4A45-9F36-2650F34039A7}"/>
  </w:font>
  <w:font w:name="Times New Roman 2">
    <w:altName w:val="Times New Roman"/>
    <w:panose1 w:val="02000000000000000000"/>
    <w:charset w:val="01"/>
    <w:family w:val="roman"/>
    <w:notTrueType w:val="off"/>
    <w:pitch w:val="variable"/>
    <w:sig w:usb0="01010101" w:usb1="01010101" w:usb2="01010101" w:usb3="01010101" w:csb0="01010101" w:csb1="01010101"/>
    <w:embedRegular r:id="rIdFont2" w:fontKey="{92176F8A-F2C1-4113-BF18-EF9D1D915DC2}"/>
    <w:embedItalic r:id="rIdFont7" w:fontKey="{1BACAA71-E470-4DF5-B2AD-7B683FDFD469}"/>
  </w:font>
  <w:font w:name="Calibri">
    <w:panose1 w:val="02000000000000000000"/>
    <w:charset w:val="01"/>
    <w:family w:val="swiss"/>
    <w:notTrueType w:val="off"/>
    <w:pitch w:val="variable"/>
    <w:sig w:usb0="01010101" w:usb1="01010101" w:usb2="01010101" w:usb3="01010101" w:csb0="01010101" w:csb1="01010101"/>
    <w:embedBold r:id="rIdFont3" w:fontKey="{CD0CE169-D576-4907-9522-D33882A6F9E1}"/>
  </w:font>
  <w:font w:name="AAAAAE+Symbol">
    <w:panose1 w:val="05000000000000000000"/>
    <w:charset w:val="01"/>
    <w:family w:val="swiss"/>
    <w:notTrueType w:val="off"/>
    <w:pitch w:val="variable"/>
    <w:sig w:usb0="01010101" w:usb1="01010101" w:usb2="01010101" w:usb3="01010101" w:csb0="01010101" w:csb1="01010101"/>
    <w:embedRegular r:id="rIdFont4" w:fontKey="{9EBA2164-C6D1-4D2A-9644-2A173375E88B}"/>
  </w:font>
  <w:font w:name="Arial">
    <w:panose1 w:val="02000000000000000000"/>
    <w:charset w:val="01"/>
    <w:family w:val="swiss"/>
    <w:notTrueType w:val="off"/>
    <w:pitch w:val="variable"/>
    <w:sig w:usb0="01010101" w:usb1="01010101" w:usb2="01010101" w:usb3="01010101" w:csb0="01010101" w:csb1="01010101"/>
    <w:embedRegular r:id="rIdFont5" w:fontKey="{67995B81-FBA4-436B-A1A1-1C113CDFBB4E}"/>
  </w:font>
  <w:font w:name="Courier New">
    <w:panose1 w:val="02000000000000000000"/>
    <w:charset w:val="01"/>
    <w:family w:val="modern"/>
    <w:notTrueType w:val="off"/>
    <w:pitch w:val="fixed"/>
    <w:sig w:usb0="01010101" w:usb1="01010101" w:usb2="01010101" w:usb3="01010101" w:csb0="01010101" w:csb1="01010101"/>
    <w:embedRegular r:id="rIdFont8" w:fontKey="{2350D835-1D23-4542-A76E-5DEDFF99CC1A}"/>
  </w:font>
  <w:font w:name="Calibri 2">
    <w:altName w:val="Calibri"/>
    <w:panose1 w:val="02000000000000000000"/>
    <w:charset w:val="01"/>
    <w:family w:val="swiss"/>
    <w:notTrueType w:val="off"/>
    <w:pitch w:val="variable"/>
    <w:sig w:usb0="01010101" w:usb1="01010101" w:usb2="01010101" w:usb3="01010101" w:csb0="01010101" w:csb1="01010101"/>
    <w:embedBold r:id="rIdFont9" w:fontKey="{CD932E5C-96ED-4935-9F9C-FC14E4E4A483}"/>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rFonts w:ascii="Times New Roman" w:hAnsi="Times New Roman" w:eastAsia="Times New Roman" w:cs="Times New Roman"/>
        <w:color w:val="000000"/>
        <w:sz w:val="16"/>
        <w:szCs w:val="16"/>
      </w:rPr>
      <w:t xml:space="preserve">Academic Project Report |  </w:t>
    </w:r>
    <w:r>
      <w:rPr>
        <w:rFonts w:ascii="Times New Roman" w:hAnsi="Times New Roman" w:eastAsia="Times New Roman" w:cs="Times New Roman"/>
        <w:color w:val="000000"/>
        <w:sz w:val="16"/>
        <w:szCs w:val="16"/>
      </w:rPr>
      <w:fldChar w:fldCharType="begin"/>
    </w:r>
    <w:r>
      <w:rPr>
        <w:rFonts w:ascii="Times New Roman" w:hAnsi="Times New Roman" w:eastAsia="Times New Roman" w:cs="Times New Roman"/>
        <w:color w:val="000000"/>
        <w:sz w:val="16"/>
        <w:szCs w:val="16"/>
      </w:rPr>
      <w:instrText xml:space="preserve"> PAGE </w:instrText>
    </w:r>
    <w:r>
      <w:rPr>
        <w:rFonts w:ascii="Times New Roman" w:hAnsi="Times New Roman" w:eastAsia="Times New Roman" w:cs="Times New Roman"/>
        <w:color w:val="000000"/>
        <w:sz w:val="16"/>
        <w:szCs w:val="16"/>
      </w:rPr>
      <w:fldChar w:fldCharType="separate"/>
    </w:r>
    <w:r>
      <w:rPr>
        <w:rFonts w:ascii="Times New Roman" w:hAnsi="Times New Roman" w:eastAsia="Times New Roman" w:cs="Times New Roman"/>
        <w:color w:val="000000"/>
        <w:sz w:val="16"/>
        <w:szCs w:val="16"/>
      </w:rPr>
      <w:t>1</w:t>
    </w:r>
    <w:r>
      <w:rPr>
        <w:rFonts w:ascii="Times New Roman" w:hAnsi="Times New Roman" w:eastAsia="Times New Roman" w:cs="Times New Roman"/>
        <w:color w:val="000000"/>
        <w:sz w:val="16"/>
        <w:szCs w:val="16"/>
      </w:rPr>
      <w:fldChar w:fldCharType="end"/>
    </w:r>
  </w:p>
</w:ftr>
</file>

<file path=word/footer4.xml><?xml version="1.0" encoding="utf-8"?>
<w:ftr xmlns:w="http://schemas.openxmlformats.org/wordprocessingml/2006/main" xmlns:r="http://schemas.openxmlformats.org/officeDocument/2006/relationships">
  <w:p>
    <w:pPr>
      <w:spacing w:before="0" w:after="0" w:line="20" w:lineRule="exact"/>
    </w:pPr>
  </w:p>
</w:ftr>
</file>

<file path=word/header1.xml><?xml version="1.0" encoding="utf-8"?>
<w:hdr xmlns:w="http://schemas.openxmlformats.org/wordprocessingml/2006/main" xmlns:r="http://schemas.openxmlformats.org/officeDocument/2006/relationships">
  <w:p>
    <w:pPr>
      <w:spacing w:before="0" w:after="0" w:line="240" w:lineRule="auto"/>
      <w:jc w:val="center"/>
    </w:pPr>
    <w:r>
      <w:rPr>
        <w:rFonts w:ascii="Times New Roman" w:hAnsi="Times New Roman" w:eastAsia="Times New Roman" w:cs="Times New Roman"/>
        <w:color w:val="5A5A5A"/>
        <w:sz w:val="16"/>
        <w:szCs w:val="16"/>
      </w:rPr>
      <w:t xml:space="preserve">BREAST CANCER CLASSIFICATION USING A NEURAL NETWORK</w:t>
    </w:r>
  </w:p>
</w:hdr>
</file>

<file path=word/header4.xml><?xml version="1.0" encoding="utf-8"?>
<w:hdr xmlns:w="http://schemas.openxmlformats.org/wordprocessingml/2006/main" xmlns:r="http://schemas.openxmlformats.org/officeDocument/2006/relationships">
  <w:p>
    <w:pPr>
      <w:spacing w:before="0" w:after="0" w:line="20" w:lineRule="exact"/>
    </w:pPr>
  </w:p>
</w:hdr>
</file>

<file path=word/numbering.xml><?xml version="1.0" encoding="utf-8"?>
<w:numbering xmlns:w="http://schemas.openxmlformats.org/wordprocessingml/2006/main">
  <w:abstractNum w:abstractNumId="0">
    <w:lvl w:ilvl="0">
      <w:start w:val="1"/>
      <w:numFmt w:val="bullet"/>
      <w:lvlText w:val="•"/>
      <w:lvlJc w:val="left"/>
      <w:pPr>
        <w:ind w:left="360" w:hanging="360"/>
      </w:pPr>
    </w:lvl>
    <w:lvl w:ilvl="1">
      <w:start w:val="1"/>
      <w:numFmt w:val="bullet"/>
      <w:lvlText w:val="o"/>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o"/>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o"/>
      <w:lvlJc w:val="left"/>
      <w:pPr>
        <w:ind w:left="2880" w:hanging="360"/>
      </w:pPr>
    </w:lvl>
    <w:lvl w:ilvl="8">
      <w:start w:val="1"/>
      <w:numFmt w:val="bullet"/>
      <w:lvlText w:val="▪"/>
      <w:lvlJc w:val="left"/>
      <w:pPr>
        <w:ind w:left="3240" w:hanging="360"/>
      </w:pPr>
    </w:lvl>
  </w:abstractNum>
  <w:abstractNum w:abstractNumId="1">
    <w:lvl w:ilvl="0">
      <w:start w:val="1"/>
      <w:numFmt w:val="decimal"/>
      <w:lvlText w:val="%1."/>
      <w:lvlJc w:val="left"/>
      <w:pPr>
        <w:ind w:left="360" w:hanging="360"/>
      </w:pPr>
      <w:rPr>
        <w:rFonts w:ascii="Times New Roman" w:hAnsi="Times New Roman" w:eastAsia="Times New Roman" w:cs="Times New Roman" w:hint="default"/>
        <w:sz w:val="22"/>
        <w:szCs w:val="22"/>
      </w:rPr>
    </w:lvl>
    <w:lvl w:ilvl="1">
      <w:start w:val="1"/>
      <w:numFmt w:val="decimal"/>
      <w:lvlText w:val="%2."/>
      <w:lvlJc w:val="left"/>
      <w:pPr>
        <w:ind w:left="720" w:hanging="360"/>
      </w:pPr>
      <w:rPr>
        <w:rFonts w:ascii="Times New Roman" w:hAnsi="Times New Roman" w:eastAsia="Times New Roman" w:cs="Times New Roman" w:hint="default"/>
        <w:sz w:val="22"/>
        <w:szCs w:val="22"/>
      </w:rPr>
    </w:lvl>
    <w:lvl w:ilvl="2">
      <w:start w:val="1"/>
      <w:numFmt w:val="decimal"/>
      <w:lvlText w:val="%3."/>
      <w:lvlJc w:val="left"/>
      <w:pPr>
        <w:ind w:left="1080" w:hanging="360"/>
      </w:pPr>
      <w:rPr>
        <w:rFonts w:ascii="Times New Roman" w:hAnsi="Times New Roman" w:eastAsia="Times New Roman" w:cs="Times New Roman" w:hint="default"/>
        <w:sz w:val="22"/>
        <w:szCs w:val="22"/>
      </w:rPr>
    </w:lvl>
    <w:lvl w:ilvl="3">
      <w:start w:val="1"/>
      <w:numFmt w:val="decimal"/>
      <w:lvlText w:val="%4."/>
      <w:lvlJc w:val="left"/>
      <w:pPr>
        <w:ind w:left="1440" w:hanging="360"/>
      </w:pPr>
      <w:rPr>
        <w:rFonts w:ascii="Times New Roman" w:hAnsi="Times New Roman" w:eastAsia="Times New Roman" w:cs="Times New Roman" w:hint="default"/>
        <w:sz w:val="22"/>
        <w:szCs w:val="22"/>
      </w:rPr>
    </w:lvl>
    <w:lvl w:ilvl="4">
      <w:start w:val="1"/>
      <w:numFmt w:val="decimal"/>
      <w:lvlText w:val="%5."/>
      <w:lvlJc w:val="left"/>
      <w:pPr>
        <w:ind w:left="1800" w:hanging="360"/>
      </w:pPr>
      <w:rPr>
        <w:rFonts w:ascii="Times New Roman" w:hAnsi="Times New Roman" w:eastAsia="Times New Roman" w:cs="Times New Roman" w:hint="default"/>
        <w:sz w:val="22"/>
        <w:szCs w:val="22"/>
      </w:rPr>
    </w:lvl>
    <w:lvl w:ilvl="5">
      <w:start w:val="1"/>
      <w:numFmt w:val="decimal"/>
      <w:lvlText w:val="%6."/>
      <w:lvlJc w:val="left"/>
      <w:pPr>
        <w:ind w:left="2160" w:hanging="360"/>
      </w:pPr>
      <w:rPr>
        <w:rFonts w:ascii="Times New Roman" w:hAnsi="Times New Roman" w:eastAsia="Times New Roman" w:cs="Times New Roman" w:hint="default"/>
        <w:sz w:val="22"/>
        <w:szCs w:val="22"/>
      </w:rPr>
    </w:lvl>
    <w:lvl w:ilvl="6">
      <w:start w:val="1"/>
      <w:numFmt w:val="decimal"/>
      <w:lvlText w:val="%7."/>
      <w:lvlJc w:val="left"/>
      <w:pPr>
        <w:ind w:left="2520" w:hanging="360"/>
      </w:pPr>
      <w:rPr>
        <w:rFonts w:ascii="Times New Roman" w:hAnsi="Times New Roman" w:eastAsia="Times New Roman" w:cs="Times New Roman" w:hint="default"/>
        <w:sz w:val="22"/>
        <w:szCs w:val="22"/>
      </w:rPr>
    </w:lvl>
    <w:lvl w:ilvl="7">
      <w:start w:val="1"/>
      <w:numFmt w:val="decimal"/>
      <w:lvlText w:val="%8."/>
      <w:lvlJc w:val="left"/>
      <w:pPr>
        <w:ind w:left="2880" w:hanging="360"/>
      </w:pPr>
      <w:rPr>
        <w:rFonts w:ascii="Times New Roman" w:hAnsi="Times New Roman" w:eastAsia="Times New Roman" w:cs="Times New Roman" w:hint="default"/>
        <w:sz w:val="22"/>
        <w:szCs w:val="22"/>
      </w:rPr>
    </w:lvl>
    <w:lvl w:ilvl="8">
      <w:start w:val="1"/>
      <w:numFmt w:val="decimal"/>
      <w:lvlText w:val="%9."/>
      <w:lvlJc w:val="left"/>
      <w:pPr>
        <w:ind w:left="3240" w:hanging="360"/>
      </w:pPr>
      <w:rPr>
        <w:rFonts w:ascii="Times New Roman" w:hAnsi="Times New Roman" w:eastAsia="Times New Roman" w:cs="Times New Roman" w:hint="default"/>
        <w:sz w:val="22"/>
        <w:szCs w:val="22"/>
      </w:rPr>
    </w:lvl>
  </w:abstractNum>
  <w:abstractNum w:abstractNumId="2">
    <w:lvl w:ilvl="0">
      <w:start w:val="1"/>
      <w:numFmt w:val="bullet"/>
      <w:lvlText w:val=""/>
      <w:lvlJc w:val="left"/>
      <w:pPr>
        <w:ind w:left="360" w:hanging="360"/>
      </w:pPr>
      <w:rPr>
        <w:rFonts w:ascii="Symbol" w:hAnsi="Symbol" w:eastAsia="Symbol" w:cs="Symbol" w:hint="default"/>
        <w:sz w:val="22"/>
        <w:szCs w:val="22"/>
      </w:rPr>
    </w:lvl>
    <w:lvl w:ilvl="1">
      <w:start w:val="1"/>
      <w:numFmt w:val="bullet"/>
      <w:lvlText w:val="o"/>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o"/>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o"/>
      <w:lvlJc w:val="left"/>
      <w:pPr>
        <w:ind w:left="2880" w:hanging="360"/>
      </w:pPr>
    </w:lvl>
    <w:lvl w:ilvl="8">
      <w:start w:val="1"/>
      <w:numFmt w:val="bullet"/>
      <w:lvlText w:val="▪"/>
      <w:lvlJc w:val="left"/>
      <w:pPr>
        <w:ind w:left="3240" w:hanging="360"/>
      </w:pPr>
    </w:lvl>
  </w:abstractNum>
  <w:abstractNum w:abstractNumId="3">
    <w:lvl w:ilvl="0">
      <w:start w:val="1"/>
      <w:numFmt w:val="bullet"/>
      <w:lvlText w:val=""/>
      <w:lvlJc w:val="left"/>
      <w:pPr>
        <w:ind w:left="360" w:hanging="360"/>
      </w:pPr>
      <w:rPr>
        <w:rFonts w:ascii="Symbol" w:hAnsi="Symbol" w:eastAsia="Symbol" w:cs="Symbol" w:hint="default"/>
        <w:sz w:val="22"/>
        <w:szCs w:val="22"/>
      </w:rPr>
    </w:lvl>
    <w:lvl w:ilvl="1">
      <w:start w:val="1"/>
      <w:numFmt w:val="bullet"/>
      <w:lvlText w:val="o"/>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o"/>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o"/>
      <w:lvlJc w:val="left"/>
      <w:pPr>
        <w:ind w:left="2880" w:hanging="360"/>
      </w:pPr>
    </w:lvl>
    <w:lvl w:ilvl="8">
      <w:start w:val="1"/>
      <w:numFmt w:val="bullet"/>
      <w:lvlText w:val="▪"/>
      <w:lvlJc w:val="left"/>
      <w:pPr>
        <w:ind w:left="3240" w:hanging="360"/>
      </w:pPr>
    </w:lvl>
  </w:abstractNum>
  <w:abstractNum w:abstractNumId="4">
    <w:lvl w:ilvl="0">
      <w:start w:val="1"/>
      <w:numFmt w:val="decimal"/>
      <w:lvlText w:val="%1."/>
      <w:lvlJc w:val="left"/>
      <w:pPr>
        <w:ind w:left="360" w:hanging="360"/>
      </w:pPr>
      <w:rPr>
        <w:rFonts w:ascii="Calibri" w:hAnsi="Calibri" w:eastAsia="Calibri" w:cs="Calibri" w:hint="default"/>
        <w:sz w:val="32"/>
        <w:szCs w:val="32"/>
        <w:b/>
      </w:rPr>
    </w:lvl>
    <w:lvl w:ilvl="1">
      <w:start w:val="1"/>
      <w:numFmt w:val="decimal"/>
      <w:lvlText w:val="%2."/>
      <w:lvlJc w:val="left"/>
      <w:pPr>
        <w:ind w:left="720" w:hanging="360"/>
      </w:pPr>
      <w:rPr>
        <w:rFonts w:ascii="Calibri" w:hAnsi="Calibri" w:eastAsia="Calibri" w:cs="Calibri" w:hint="default"/>
        <w:sz w:val="32"/>
        <w:szCs w:val="32"/>
        <w:b/>
      </w:rPr>
    </w:lvl>
    <w:lvl w:ilvl="2">
      <w:start w:val="1"/>
      <w:numFmt w:val="decimal"/>
      <w:lvlText w:val="%3."/>
      <w:lvlJc w:val="left"/>
      <w:pPr>
        <w:ind w:left="1080" w:hanging="360"/>
      </w:pPr>
      <w:rPr>
        <w:rFonts w:ascii="Calibri" w:hAnsi="Calibri" w:eastAsia="Calibri" w:cs="Calibri" w:hint="default"/>
        <w:sz w:val="32"/>
        <w:szCs w:val="32"/>
        <w:b/>
      </w:rPr>
    </w:lvl>
    <w:lvl w:ilvl="3">
      <w:start w:val="1"/>
      <w:numFmt w:val="decimal"/>
      <w:lvlText w:val="%4."/>
      <w:lvlJc w:val="left"/>
      <w:pPr>
        <w:ind w:left="1440" w:hanging="360"/>
      </w:pPr>
      <w:rPr>
        <w:rFonts w:ascii="Calibri" w:hAnsi="Calibri" w:eastAsia="Calibri" w:cs="Calibri" w:hint="default"/>
        <w:sz w:val="32"/>
        <w:szCs w:val="32"/>
        <w:b/>
      </w:rPr>
    </w:lvl>
    <w:lvl w:ilvl="4">
      <w:start w:val="1"/>
      <w:numFmt w:val="decimal"/>
      <w:lvlText w:val="%5."/>
      <w:lvlJc w:val="left"/>
      <w:pPr>
        <w:ind w:left="1800" w:hanging="360"/>
      </w:pPr>
      <w:rPr>
        <w:rFonts w:ascii="Calibri" w:hAnsi="Calibri" w:eastAsia="Calibri" w:cs="Calibri" w:hint="default"/>
        <w:sz w:val="32"/>
        <w:szCs w:val="32"/>
        <w:b/>
      </w:rPr>
    </w:lvl>
    <w:lvl w:ilvl="5">
      <w:start w:val="1"/>
      <w:numFmt w:val="decimal"/>
      <w:lvlText w:val="%6."/>
      <w:lvlJc w:val="left"/>
      <w:pPr>
        <w:ind w:left="2160" w:hanging="360"/>
      </w:pPr>
      <w:rPr>
        <w:rFonts w:ascii="Calibri" w:hAnsi="Calibri" w:eastAsia="Calibri" w:cs="Calibri" w:hint="default"/>
        <w:sz w:val="32"/>
        <w:szCs w:val="32"/>
        <w:b/>
      </w:rPr>
    </w:lvl>
    <w:lvl w:ilvl="6">
      <w:start w:val="1"/>
      <w:numFmt w:val="decimal"/>
      <w:lvlText w:val="%7."/>
      <w:lvlJc w:val="left"/>
      <w:pPr>
        <w:ind w:left="2520" w:hanging="360"/>
      </w:pPr>
      <w:rPr>
        <w:rFonts w:ascii="Calibri" w:hAnsi="Calibri" w:eastAsia="Calibri" w:cs="Calibri" w:hint="default"/>
        <w:sz w:val="32"/>
        <w:szCs w:val="32"/>
        <w:b/>
      </w:rPr>
    </w:lvl>
    <w:lvl w:ilvl="7">
      <w:start w:val="1"/>
      <w:numFmt w:val="decimal"/>
      <w:lvlText w:val="%8."/>
      <w:lvlJc w:val="left"/>
      <w:pPr>
        <w:ind w:left="2880" w:hanging="360"/>
      </w:pPr>
      <w:rPr>
        <w:rFonts w:ascii="Calibri" w:hAnsi="Calibri" w:eastAsia="Calibri" w:cs="Calibri" w:hint="default"/>
        <w:sz w:val="32"/>
        <w:szCs w:val="32"/>
        <w:b/>
      </w:rPr>
    </w:lvl>
    <w:lvl w:ilvl="8">
      <w:start w:val="1"/>
      <w:numFmt w:val="decimal"/>
      <w:lvlText w:val="%9."/>
      <w:lvlJc w:val="left"/>
      <w:pPr>
        <w:ind w:left="3240" w:hanging="360"/>
      </w:pPr>
      <w:rPr>
        <w:rFonts w:ascii="Calibri" w:hAnsi="Calibri" w:eastAsia="Calibri" w:cs="Calibri" w:hint="default"/>
        <w:sz w:val="32"/>
        <w:szCs w:val="32"/>
        <w:b/>
      </w:rPr>
    </w:lvl>
  </w:abstractNum>
  <w:abstractNum w:abstractNumId="5">
    <w:lvl w:ilvl="0">
      <w:start w:val="1"/>
      <w:numFmt w:val="decimal"/>
      <w:lvlText w:val="%1."/>
      <w:lvlJc w:val="left"/>
      <w:pPr>
        <w:ind w:left="360" w:hanging="360"/>
      </w:pPr>
      <w:rPr>
        <w:rFonts w:ascii="Times New Roman" w:hAnsi="Times New Roman" w:eastAsia="Times New Roman" w:cs="Times New Roman" w:hint="default"/>
        <w:sz w:val="22"/>
        <w:szCs w:val="22"/>
      </w:rPr>
    </w:lvl>
    <w:lvl w:ilvl="1">
      <w:start w:val="1"/>
      <w:numFmt w:val="decimal"/>
      <w:lvlText w:val="%2."/>
      <w:lvlJc w:val="left"/>
      <w:pPr>
        <w:ind w:left="720" w:hanging="360"/>
      </w:pPr>
      <w:rPr>
        <w:rFonts w:ascii="Times New Roman" w:hAnsi="Times New Roman" w:eastAsia="Times New Roman" w:cs="Times New Roman" w:hint="default"/>
        <w:sz w:val="22"/>
        <w:szCs w:val="22"/>
      </w:rPr>
    </w:lvl>
    <w:lvl w:ilvl="2">
      <w:start w:val="1"/>
      <w:numFmt w:val="decimal"/>
      <w:lvlText w:val="%3."/>
      <w:lvlJc w:val="left"/>
      <w:pPr>
        <w:ind w:left="1080" w:hanging="360"/>
      </w:pPr>
      <w:rPr>
        <w:rFonts w:ascii="Times New Roman" w:hAnsi="Times New Roman" w:eastAsia="Times New Roman" w:cs="Times New Roman" w:hint="default"/>
        <w:sz w:val="22"/>
        <w:szCs w:val="22"/>
      </w:rPr>
    </w:lvl>
    <w:lvl w:ilvl="3">
      <w:start w:val="1"/>
      <w:numFmt w:val="decimal"/>
      <w:lvlText w:val="%4."/>
      <w:lvlJc w:val="left"/>
      <w:pPr>
        <w:ind w:left="1440" w:hanging="360"/>
      </w:pPr>
      <w:rPr>
        <w:rFonts w:ascii="Times New Roman" w:hAnsi="Times New Roman" w:eastAsia="Times New Roman" w:cs="Times New Roman" w:hint="default"/>
        <w:sz w:val="22"/>
        <w:szCs w:val="22"/>
      </w:rPr>
    </w:lvl>
    <w:lvl w:ilvl="4">
      <w:start w:val="1"/>
      <w:numFmt w:val="decimal"/>
      <w:lvlText w:val="%5."/>
      <w:lvlJc w:val="left"/>
      <w:pPr>
        <w:ind w:left="1800" w:hanging="360"/>
      </w:pPr>
      <w:rPr>
        <w:rFonts w:ascii="Times New Roman" w:hAnsi="Times New Roman" w:eastAsia="Times New Roman" w:cs="Times New Roman" w:hint="default"/>
        <w:sz w:val="22"/>
        <w:szCs w:val="22"/>
      </w:rPr>
    </w:lvl>
    <w:lvl w:ilvl="5">
      <w:start w:val="1"/>
      <w:numFmt w:val="decimal"/>
      <w:lvlText w:val="%6."/>
      <w:lvlJc w:val="left"/>
      <w:pPr>
        <w:ind w:left="2160" w:hanging="360"/>
      </w:pPr>
      <w:rPr>
        <w:rFonts w:ascii="Times New Roman" w:hAnsi="Times New Roman" w:eastAsia="Times New Roman" w:cs="Times New Roman" w:hint="default"/>
        <w:sz w:val="22"/>
        <w:szCs w:val="22"/>
      </w:rPr>
    </w:lvl>
    <w:lvl w:ilvl="6">
      <w:start w:val="1"/>
      <w:numFmt w:val="decimal"/>
      <w:lvlText w:val="%7."/>
      <w:lvlJc w:val="left"/>
      <w:pPr>
        <w:ind w:left="2520" w:hanging="360"/>
      </w:pPr>
      <w:rPr>
        <w:rFonts w:ascii="Times New Roman" w:hAnsi="Times New Roman" w:eastAsia="Times New Roman" w:cs="Times New Roman" w:hint="default"/>
        <w:sz w:val="22"/>
        <w:szCs w:val="22"/>
      </w:rPr>
    </w:lvl>
    <w:lvl w:ilvl="7">
      <w:start w:val="1"/>
      <w:numFmt w:val="decimal"/>
      <w:lvlText w:val="%8."/>
      <w:lvlJc w:val="left"/>
      <w:pPr>
        <w:ind w:left="2880" w:hanging="360"/>
      </w:pPr>
      <w:rPr>
        <w:rFonts w:ascii="Times New Roman" w:hAnsi="Times New Roman" w:eastAsia="Times New Roman" w:cs="Times New Roman" w:hint="default"/>
        <w:sz w:val="22"/>
        <w:szCs w:val="22"/>
      </w:rPr>
    </w:lvl>
    <w:lvl w:ilvl="8">
      <w:start w:val="1"/>
      <w:numFmt w:val="decimal"/>
      <w:lvlText w:val="%9."/>
      <w:lvlJc w:val="left"/>
      <w:pPr>
        <w:ind w:left="3240" w:hanging="360"/>
      </w:pPr>
      <w:rPr>
        <w:rFonts w:ascii="Times New Roman" w:hAnsi="Times New Roman" w:eastAsia="Times New Roman" w:cs="Times New Roman" w:hint="default"/>
        <w:sz w:val="22"/>
        <w:szCs w:val="22"/>
      </w:rPr>
    </w:lvl>
  </w:abstractNum>
  <w:abstractNum w:abstractNumId="6">
    <w:lvl w:ilvl="0">
      <w:start w:val="2"/>
      <w:numFmt w:val="decimal"/>
      <w:lvlText w:val="%1."/>
      <w:lvlJc w:val="left"/>
      <w:pPr>
        <w:ind w:left="360" w:hanging="360"/>
      </w:pPr>
      <w:rPr>
        <w:rFonts w:ascii="Calibri" w:hAnsi="Calibri" w:eastAsia="Calibri" w:cs="Calibri" w:hint="default"/>
        <w:sz w:val="32"/>
        <w:szCs w:val="32"/>
        <w:b/>
      </w:rPr>
    </w:lvl>
    <w:lvl w:ilvl="1">
      <w:start w:val="1"/>
      <w:numFmt w:val="decimal"/>
      <w:lvlText w:val="%2."/>
      <w:lvlJc w:val="left"/>
      <w:pPr>
        <w:ind w:left="720" w:hanging="360"/>
      </w:pPr>
      <w:rPr>
        <w:rFonts w:ascii="Calibri" w:hAnsi="Calibri" w:eastAsia="Calibri" w:cs="Calibri" w:hint="default"/>
        <w:sz w:val="32"/>
        <w:szCs w:val="32"/>
        <w:b/>
      </w:rPr>
    </w:lvl>
    <w:lvl w:ilvl="2">
      <w:start w:val="1"/>
      <w:numFmt w:val="decimal"/>
      <w:lvlText w:val="%3."/>
      <w:lvlJc w:val="left"/>
      <w:pPr>
        <w:ind w:left="1080" w:hanging="360"/>
      </w:pPr>
      <w:rPr>
        <w:rFonts w:ascii="Calibri" w:hAnsi="Calibri" w:eastAsia="Calibri" w:cs="Calibri" w:hint="default"/>
        <w:sz w:val="32"/>
        <w:szCs w:val="32"/>
        <w:b/>
      </w:rPr>
    </w:lvl>
    <w:lvl w:ilvl="3">
      <w:start w:val="1"/>
      <w:numFmt w:val="decimal"/>
      <w:lvlText w:val="%4."/>
      <w:lvlJc w:val="left"/>
      <w:pPr>
        <w:ind w:left="1440" w:hanging="360"/>
      </w:pPr>
      <w:rPr>
        <w:rFonts w:ascii="Calibri" w:hAnsi="Calibri" w:eastAsia="Calibri" w:cs="Calibri" w:hint="default"/>
        <w:sz w:val="32"/>
        <w:szCs w:val="32"/>
        <w:b/>
      </w:rPr>
    </w:lvl>
    <w:lvl w:ilvl="4">
      <w:start w:val="1"/>
      <w:numFmt w:val="decimal"/>
      <w:lvlText w:val="%5."/>
      <w:lvlJc w:val="left"/>
      <w:pPr>
        <w:ind w:left="1800" w:hanging="360"/>
      </w:pPr>
      <w:rPr>
        <w:rFonts w:ascii="Calibri" w:hAnsi="Calibri" w:eastAsia="Calibri" w:cs="Calibri" w:hint="default"/>
        <w:sz w:val="32"/>
        <w:szCs w:val="32"/>
        <w:b/>
      </w:rPr>
    </w:lvl>
    <w:lvl w:ilvl="5">
      <w:start w:val="1"/>
      <w:numFmt w:val="decimal"/>
      <w:lvlText w:val="%6."/>
      <w:lvlJc w:val="left"/>
      <w:pPr>
        <w:ind w:left="2160" w:hanging="360"/>
      </w:pPr>
      <w:rPr>
        <w:rFonts w:ascii="Calibri" w:hAnsi="Calibri" w:eastAsia="Calibri" w:cs="Calibri" w:hint="default"/>
        <w:sz w:val="32"/>
        <w:szCs w:val="32"/>
        <w:b/>
      </w:rPr>
    </w:lvl>
    <w:lvl w:ilvl="6">
      <w:start w:val="1"/>
      <w:numFmt w:val="decimal"/>
      <w:lvlText w:val="%7."/>
      <w:lvlJc w:val="left"/>
      <w:pPr>
        <w:ind w:left="2520" w:hanging="360"/>
      </w:pPr>
      <w:rPr>
        <w:rFonts w:ascii="Calibri" w:hAnsi="Calibri" w:eastAsia="Calibri" w:cs="Calibri" w:hint="default"/>
        <w:sz w:val="32"/>
        <w:szCs w:val="32"/>
        <w:b/>
      </w:rPr>
    </w:lvl>
    <w:lvl w:ilvl="7">
      <w:start w:val="1"/>
      <w:numFmt w:val="decimal"/>
      <w:lvlText w:val="%8."/>
      <w:lvlJc w:val="left"/>
      <w:pPr>
        <w:ind w:left="2880" w:hanging="360"/>
      </w:pPr>
      <w:rPr>
        <w:rFonts w:ascii="Calibri" w:hAnsi="Calibri" w:eastAsia="Calibri" w:cs="Calibri" w:hint="default"/>
        <w:sz w:val="32"/>
        <w:szCs w:val="32"/>
        <w:b/>
      </w:rPr>
    </w:lvl>
    <w:lvl w:ilvl="8">
      <w:start w:val="1"/>
      <w:numFmt w:val="decimal"/>
      <w:lvlText w:val="%9."/>
      <w:lvlJc w:val="left"/>
      <w:pPr>
        <w:ind w:left="3240" w:hanging="360"/>
      </w:pPr>
      <w:rPr>
        <w:rFonts w:ascii="Calibri" w:hAnsi="Calibri" w:eastAsia="Calibri" w:cs="Calibri" w:hint="default"/>
        <w:sz w:val="32"/>
        <w:szCs w:val="32"/>
        <w:b/>
      </w:rPr>
    </w:lvl>
  </w:abstractNum>
  <w:abstractNum w:abstractNumId="7">
    <w:lvl w:ilvl="0">
      <w:start w:val="3"/>
      <w:numFmt w:val="decimal"/>
      <w:lvlText w:val="%1."/>
      <w:lvlJc w:val="left"/>
      <w:pPr>
        <w:ind w:left="360" w:hanging="360"/>
      </w:pPr>
      <w:rPr>
        <w:rFonts w:ascii="Calibri" w:hAnsi="Calibri" w:eastAsia="Calibri" w:cs="Calibri" w:hint="default"/>
        <w:sz w:val="32"/>
        <w:szCs w:val="32"/>
        <w:b/>
      </w:rPr>
    </w:lvl>
    <w:lvl w:ilvl="1">
      <w:start w:val="1"/>
      <w:numFmt w:val="decimal"/>
      <w:lvlText w:val="%2."/>
      <w:lvlJc w:val="left"/>
      <w:pPr>
        <w:ind w:left="720" w:hanging="360"/>
      </w:pPr>
      <w:rPr>
        <w:rFonts w:ascii="Calibri" w:hAnsi="Calibri" w:eastAsia="Calibri" w:cs="Calibri" w:hint="default"/>
        <w:sz w:val="32"/>
        <w:szCs w:val="32"/>
        <w:b/>
      </w:rPr>
    </w:lvl>
    <w:lvl w:ilvl="2">
      <w:start w:val="1"/>
      <w:numFmt w:val="decimal"/>
      <w:lvlText w:val="%3."/>
      <w:lvlJc w:val="left"/>
      <w:pPr>
        <w:ind w:left="1080" w:hanging="360"/>
      </w:pPr>
      <w:rPr>
        <w:rFonts w:ascii="Calibri" w:hAnsi="Calibri" w:eastAsia="Calibri" w:cs="Calibri" w:hint="default"/>
        <w:sz w:val="32"/>
        <w:szCs w:val="32"/>
        <w:b/>
      </w:rPr>
    </w:lvl>
    <w:lvl w:ilvl="3">
      <w:start w:val="1"/>
      <w:numFmt w:val="decimal"/>
      <w:lvlText w:val="%4."/>
      <w:lvlJc w:val="left"/>
      <w:pPr>
        <w:ind w:left="1440" w:hanging="360"/>
      </w:pPr>
      <w:rPr>
        <w:rFonts w:ascii="Calibri" w:hAnsi="Calibri" w:eastAsia="Calibri" w:cs="Calibri" w:hint="default"/>
        <w:sz w:val="32"/>
        <w:szCs w:val="32"/>
        <w:b/>
      </w:rPr>
    </w:lvl>
    <w:lvl w:ilvl="4">
      <w:start w:val="1"/>
      <w:numFmt w:val="decimal"/>
      <w:lvlText w:val="%5."/>
      <w:lvlJc w:val="left"/>
      <w:pPr>
        <w:ind w:left="1800" w:hanging="360"/>
      </w:pPr>
      <w:rPr>
        <w:rFonts w:ascii="Calibri" w:hAnsi="Calibri" w:eastAsia="Calibri" w:cs="Calibri" w:hint="default"/>
        <w:sz w:val="32"/>
        <w:szCs w:val="32"/>
        <w:b/>
      </w:rPr>
    </w:lvl>
    <w:lvl w:ilvl="5">
      <w:start w:val="1"/>
      <w:numFmt w:val="decimal"/>
      <w:lvlText w:val="%6."/>
      <w:lvlJc w:val="left"/>
      <w:pPr>
        <w:ind w:left="2160" w:hanging="360"/>
      </w:pPr>
      <w:rPr>
        <w:rFonts w:ascii="Calibri" w:hAnsi="Calibri" w:eastAsia="Calibri" w:cs="Calibri" w:hint="default"/>
        <w:sz w:val="32"/>
        <w:szCs w:val="32"/>
        <w:b/>
      </w:rPr>
    </w:lvl>
    <w:lvl w:ilvl="6">
      <w:start w:val="1"/>
      <w:numFmt w:val="decimal"/>
      <w:lvlText w:val="%7."/>
      <w:lvlJc w:val="left"/>
      <w:pPr>
        <w:ind w:left="2520" w:hanging="360"/>
      </w:pPr>
      <w:rPr>
        <w:rFonts w:ascii="Calibri" w:hAnsi="Calibri" w:eastAsia="Calibri" w:cs="Calibri" w:hint="default"/>
        <w:sz w:val="32"/>
        <w:szCs w:val="32"/>
        <w:b/>
      </w:rPr>
    </w:lvl>
    <w:lvl w:ilvl="7">
      <w:start w:val="1"/>
      <w:numFmt w:val="decimal"/>
      <w:lvlText w:val="%8."/>
      <w:lvlJc w:val="left"/>
      <w:pPr>
        <w:ind w:left="2880" w:hanging="360"/>
      </w:pPr>
      <w:rPr>
        <w:rFonts w:ascii="Calibri" w:hAnsi="Calibri" w:eastAsia="Calibri" w:cs="Calibri" w:hint="default"/>
        <w:sz w:val="32"/>
        <w:szCs w:val="32"/>
        <w:b/>
      </w:rPr>
    </w:lvl>
    <w:lvl w:ilvl="8">
      <w:start w:val="1"/>
      <w:numFmt w:val="decimal"/>
      <w:lvlText w:val="%9."/>
      <w:lvlJc w:val="left"/>
      <w:pPr>
        <w:ind w:left="3240" w:hanging="360"/>
      </w:pPr>
      <w:rPr>
        <w:rFonts w:ascii="Calibri" w:hAnsi="Calibri" w:eastAsia="Calibri" w:cs="Calibri" w:hint="default"/>
        <w:sz w:val="32"/>
        <w:szCs w:val="32"/>
        <w:b/>
      </w:rPr>
    </w:lvl>
  </w:abstractNum>
  <w:abstractNum w:abstractNumId="8">
    <w:lvl w:ilvl="0">
      <w:start w:val="1"/>
      <w:numFmt w:val="bullet"/>
      <w:lvlText w:val=""/>
      <w:lvlJc w:val="left"/>
      <w:pPr>
        <w:ind w:left="360" w:hanging="360"/>
      </w:pPr>
      <w:rPr>
        <w:rFonts w:ascii="Symbol" w:hAnsi="Symbol" w:eastAsia="Symbol" w:cs="Symbol" w:hint="default"/>
        <w:sz w:val="22"/>
        <w:szCs w:val="22"/>
      </w:rPr>
    </w:lvl>
    <w:lvl w:ilvl="1">
      <w:start w:val="1"/>
      <w:numFmt w:val="bullet"/>
      <w:lvlText w:val="o"/>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o"/>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o"/>
      <w:lvlJc w:val="left"/>
      <w:pPr>
        <w:ind w:left="2880" w:hanging="360"/>
      </w:pPr>
    </w:lvl>
    <w:lvl w:ilvl="8">
      <w:start w:val="1"/>
      <w:numFmt w:val="bullet"/>
      <w:lvlText w:val="▪"/>
      <w:lvlJc w:val="left"/>
      <w:pPr>
        <w:ind w:left="3240" w:hanging="360"/>
      </w:pPr>
    </w:lvl>
  </w:abstractNum>
  <w:abstractNum w:abstractNumId="9">
    <w:lvl w:ilvl="0">
      <w:start w:val="4"/>
      <w:numFmt w:val="decimal"/>
      <w:lvlText w:val="%1."/>
      <w:lvlJc w:val="left"/>
      <w:pPr>
        <w:ind w:left="360" w:hanging="360"/>
      </w:pPr>
      <w:rPr>
        <w:rFonts w:ascii="Calibri" w:hAnsi="Calibri" w:eastAsia="Calibri" w:cs="Calibri" w:hint="default"/>
        <w:sz w:val="32"/>
        <w:szCs w:val="32"/>
        <w:b/>
      </w:rPr>
    </w:lvl>
    <w:lvl w:ilvl="1">
      <w:start w:val="1"/>
      <w:numFmt w:val="decimal"/>
      <w:lvlText w:val="%2."/>
      <w:lvlJc w:val="left"/>
      <w:pPr>
        <w:ind w:left="720" w:hanging="360"/>
      </w:pPr>
      <w:rPr>
        <w:rFonts w:ascii="Calibri" w:hAnsi="Calibri" w:eastAsia="Calibri" w:cs="Calibri" w:hint="default"/>
        <w:sz w:val="32"/>
        <w:szCs w:val="32"/>
        <w:b/>
      </w:rPr>
    </w:lvl>
    <w:lvl w:ilvl="2">
      <w:start w:val="1"/>
      <w:numFmt w:val="decimal"/>
      <w:lvlText w:val="%3."/>
      <w:lvlJc w:val="left"/>
      <w:pPr>
        <w:ind w:left="1080" w:hanging="360"/>
      </w:pPr>
      <w:rPr>
        <w:rFonts w:ascii="Calibri" w:hAnsi="Calibri" w:eastAsia="Calibri" w:cs="Calibri" w:hint="default"/>
        <w:sz w:val="32"/>
        <w:szCs w:val="32"/>
        <w:b/>
      </w:rPr>
    </w:lvl>
    <w:lvl w:ilvl="3">
      <w:start w:val="1"/>
      <w:numFmt w:val="decimal"/>
      <w:lvlText w:val="%4."/>
      <w:lvlJc w:val="left"/>
      <w:pPr>
        <w:ind w:left="1440" w:hanging="360"/>
      </w:pPr>
      <w:rPr>
        <w:rFonts w:ascii="Calibri" w:hAnsi="Calibri" w:eastAsia="Calibri" w:cs="Calibri" w:hint="default"/>
        <w:sz w:val="32"/>
        <w:szCs w:val="32"/>
        <w:b/>
      </w:rPr>
    </w:lvl>
    <w:lvl w:ilvl="4">
      <w:start w:val="1"/>
      <w:numFmt w:val="decimal"/>
      <w:lvlText w:val="%5."/>
      <w:lvlJc w:val="left"/>
      <w:pPr>
        <w:ind w:left="1800" w:hanging="360"/>
      </w:pPr>
      <w:rPr>
        <w:rFonts w:ascii="Calibri" w:hAnsi="Calibri" w:eastAsia="Calibri" w:cs="Calibri" w:hint="default"/>
        <w:sz w:val="32"/>
        <w:szCs w:val="32"/>
        <w:b/>
      </w:rPr>
    </w:lvl>
    <w:lvl w:ilvl="5">
      <w:start w:val="1"/>
      <w:numFmt w:val="decimal"/>
      <w:lvlText w:val="%6."/>
      <w:lvlJc w:val="left"/>
      <w:pPr>
        <w:ind w:left="2160" w:hanging="360"/>
      </w:pPr>
      <w:rPr>
        <w:rFonts w:ascii="Calibri" w:hAnsi="Calibri" w:eastAsia="Calibri" w:cs="Calibri" w:hint="default"/>
        <w:sz w:val="32"/>
        <w:szCs w:val="32"/>
        <w:b/>
      </w:rPr>
    </w:lvl>
    <w:lvl w:ilvl="6">
      <w:start w:val="1"/>
      <w:numFmt w:val="decimal"/>
      <w:lvlText w:val="%7."/>
      <w:lvlJc w:val="left"/>
      <w:pPr>
        <w:ind w:left="2520" w:hanging="360"/>
      </w:pPr>
      <w:rPr>
        <w:rFonts w:ascii="Calibri" w:hAnsi="Calibri" w:eastAsia="Calibri" w:cs="Calibri" w:hint="default"/>
        <w:sz w:val="32"/>
        <w:szCs w:val="32"/>
        <w:b/>
      </w:rPr>
    </w:lvl>
    <w:lvl w:ilvl="7">
      <w:start w:val="1"/>
      <w:numFmt w:val="decimal"/>
      <w:lvlText w:val="%8."/>
      <w:lvlJc w:val="left"/>
      <w:pPr>
        <w:ind w:left="2880" w:hanging="360"/>
      </w:pPr>
      <w:rPr>
        <w:rFonts w:ascii="Calibri" w:hAnsi="Calibri" w:eastAsia="Calibri" w:cs="Calibri" w:hint="default"/>
        <w:sz w:val="32"/>
        <w:szCs w:val="32"/>
        <w:b/>
      </w:rPr>
    </w:lvl>
    <w:lvl w:ilvl="8">
      <w:start w:val="1"/>
      <w:numFmt w:val="decimal"/>
      <w:lvlText w:val="%9."/>
      <w:lvlJc w:val="left"/>
      <w:pPr>
        <w:ind w:left="3240" w:hanging="360"/>
      </w:pPr>
      <w:rPr>
        <w:rFonts w:ascii="Calibri" w:hAnsi="Calibri" w:eastAsia="Calibri" w:cs="Calibri" w:hint="default"/>
        <w:sz w:val="32"/>
        <w:szCs w:val="32"/>
        <w:b/>
      </w:rPr>
    </w:lvl>
  </w:abstractNum>
  <w:abstractNum w:abstractNumId="10">
    <w:lvl w:ilvl="0">
      <w:start w:val="1"/>
      <w:numFmt w:val="bullet"/>
      <w:lvlText w:val=""/>
      <w:lvlJc w:val="left"/>
      <w:pPr>
        <w:ind w:left="360" w:hanging="360"/>
      </w:pPr>
      <w:rPr>
        <w:rFonts w:ascii="Symbol" w:hAnsi="Symbol" w:eastAsia="Symbol" w:cs="Symbol" w:hint="default"/>
        <w:sz w:val="22"/>
        <w:szCs w:val="22"/>
      </w:rPr>
    </w:lvl>
    <w:lvl w:ilvl="1">
      <w:start w:val="1"/>
      <w:numFmt w:val="bullet"/>
      <w:lvlText w:val="o"/>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o"/>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o"/>
      <w:lvlJc w:val="left"/>
      <w:pPr>
        <w:ind w:left="2880" w:hanging="360"/>
      </w:pPr>
    </w:lvl>
    <w:lvl w:ilvl="8">
      <w:start w:val="1"/>
      <w:numFmt w:val="bullet"/>
      <w:lvlText w:val="▪"/>
      <w:lvlJc w:val="left"/>
      <w:pPr>
        <w:ind w:left="3240" w:hanging="360"/>
      </w:pPr>
    </w:lvl>
  </w:abstractNum>
  <w:abstractNum w:abstractNumId="11">
    <w:lvl w:ilvl="0">
      <w:start w:val="5"/>
      <w:numFmt w:val="decimal"/>
      <w:lvlText w:val="%1."/>
      <w:lvlJc w:val="left"/>
      <w:pPr>
        <w:ind w:left="360" w:hanging="360"/>
      </w:pPr>
      <w:rPr>
        <w:rFonts w:ascii="Calibri" w:hAnsi="Calibri" w:eastAsia="Calibri" w:cs="Calibri" w:hint="default"/>
        <w:sz w:val="32"/>
        <w:szCs w:val="32"/>
        <w:b/>
      </w:rPr>
    </w:lvl>
    <w:lvl w:ilvl="1">
      <w:start w:val="1"/>
      <w:numFmt w:val="decimal"/>
      <w:lvlText w:val="%2."/>
      <w:lvlJc w:val="left"/>
      <w:pPr>
        <w:ind w:left="720" w:hanging="360"/>
      </w:pPr>
      <w:rPr>
        <w:rFonts w:ascii="Calibri" w:hAnsi="Calibri" w:eastAsia="Calibri" w:cs="Calibri" w:hint="default"/>
        <w:sz w:val="32"/>
        <w:szCs w:val="32"/>
        <w:b/>
      </w:rPr>
    </w:lvl>
    <w:lvl w:ilvl="2">
      <w:start w:val="1"/>
      <w:numFmt w:val="decimal"/>
      <w:lvlText w:val="%3."/>
      <w:lvlJc w:val="left"/>
      <w:pPr>
        <w:ind w:left="1080" w:hanging="360"/>
      </w:pPr>
      <w:rPr>
        <w:rFonts w:ascii="Calibri" w:hAnsi="Calibri" w:eastAsia="Calibri" w:cs="Calibri" w:hint="default"/>
        <w:sz w:val="32"/>
        <w:szCs w:val="32"/>
        <w:b/>
      </w:rPr>
    </w:lvl>
    <w:lvl w:ilvl="3">
      <w:start w:val="1"/>
      <w:numFmt w:val="decimal"/>
      <w:lvlText w:val="%4."/>
      <w:lvlJc w:val="left"/>
      <w:pPr>
        <w:ind w:left="1440" w:hanging="360"/>
      </w:pPr>
      <w:rPr>
        <w:rFonts w:ascii="Calibri" w:hAnsi="Calibri" w:eastAsia="Calibri" w:cs="Calibri" w:hint="default"/>
        <w:sz w:val="32"/>
        <w:szCs w:val="32"/>
        <w:b/>
      </w:rPr>
    </w:lvl>
    <w:lvl w:ilvl="4">
      <w:start w:val="1"/>
      <w:numFmt w:val="decimal"/>
      <w:lvlText w:val="%5."/>
      <w:lvlJc w:val="left"/>
      <w:pPr>
        <w:ind w:left="1800" w:hanging="360"/>
      </w:pPr>
      <w:rPr>
        <w:rFonts w:ascii="Calibri" w:hAnsi="Calibri" w:eastAsia="Calibri" w:cs="Calibri" w:hint="default"/>
        <w:sz w:val="32"/>
        <w:szCs w:val="32"/>
        <w:b/>
      </w:rPr>
    </w:lvl>
    <w:lvl w:ilvl="5">
      <w:start w:val="1"/>
      <w:numFmt w:val="decimal"/>
      <w:lvlText w:val="%6."/>
      <w:lvlJc w:val="left"/>
      <w:pPr>
        <w:ind w:left="2160" w:hanging="360"/>
      </w:pPr>
      <w:rPr>
        <w:rFonts w:ascii="Calibri" w:hAnsi="Calibri" w:eastAsia="Calibri" w:cs="Calibri" w:hint="default"/>
        <w:sz w:val="32"/>
        <w:szCs w:val="32"/>
        <w:b/>
      </w:rPr>
    </w:lvl>
    <w:lvl w:ilvl="6">
      <w:start w:val="1"/>
      <w:numFmt w:val="decimal"/>
      <w:lvlText w:val="%7."/>
      <w:lvlJc w:val="left"/>
      <w:pPr>
        <w:ind w:left="2520" w:hanging="360"/>
      </w:pPr>
      <w:rPr>
        <w:rFonts w:ascii="Calibri" w:hAnsi="Calibri" w:eastAsia="Calibri" w:cs="Calibri" w:hint="default"/>
        <w:sz w:val="32"/>
        <w:szCs w:val="32"/>
        <w:b/>
      </w:rPr>
    </w:lvl>
    <w:lvl w:ilvl="7">
      <w:start w:val="1"/>
      <w:numFmt w:val="decimal"/>
      <w:lvlText w:val="%8."/>
      <w:lvlJc w:val="left"/>
      <w:pPr>
        <w:ind w:left="2880" w:hanging="360"/>
      </w:pPr>
      <w:rPr>
        <w:rFonts w:ascii="Calibri" w:hAnsi="Calibri" w:eastAsia="Calibri" w:cs="Calibri" w:hint="default"/>
        <w:sz w:val="32"/>
        <w:szCs w:val="32"/>
        <w:b/>
      </w:rPr>
    </w:lvl>
    <w:lvl w:ilvl="8">
      <w:start w:val="1"/>
      <w:numFmt w:val="decimal"/>
      <w:lvlText w:val="%9."/>
      <w:lvlJc w:val="left"/>
      <w:pPr>
        <w:ind w:left="3240" w:hanging="360"/>
      </w:pPr>
      <w:rPr>
        <w:rFonts w:ascii="Calibri" w:hAnsi="Calibri" w:eastAsia="Calibri" w:cs="Calibri" w:hint="default"/>
        <w:sz w:val="32"/>
        <w:szCs w:val="32"/>
        <w:b/>
      </w:rPr>
    </w:lvl>
  </w:abstractNum>
  <w:abstractNum w:abstractNumId="12">
    <w:lvl w:ilvl="0">
      <w:start w:val="6"/>
      <w:numFmt w:val="decimal"/>
      <w:lvlText w:val="%1."/>
      <w:lvlJc w:val="left"/>
      <w:pPr>
        <w:ind w:left="360" w:hanging="360"/>
      </w:pPr>
      <w:rPr>
        <w:rFonts w:ascii="Calibri" w:hAnsi="Calibri" w:eastAsia="Calibri" w:cs="Calibri" w:hint="default"/>
        <w:sz w:val="32"/>
        <w:szCs w:val="32"/>
        <w:b/>
      </w:rPr>
    </w:lvl>
    <w:lvl w:ilvl="1">
      <w:start w:val="1"/>
      <w:numFmt w:val="decimal"/>
      <w:lvlText w:val="%2."/>
      <w:lvlJc w:val="left"/>
      <w:pPr>
        <w:ind w:left="720" w:hanging="360"/>
      </w:pPr>
      <w:rPr>
        <w:rFonts w:ascii="Calibri" w:hAnsi="Calibri" w:eastAsia="Calibri" w:cs="Calibri" w:hint="default"/>
        <w:sz w:val="32"/>
        <w:szCs w:val="32"/>
        <w:b/>
      </w:rPr>
    </w:lvl>
    <w:lvl w:ilvl="2">
      <w:start w:val="1"/>
      <w:numFmt w:val="decimal"/>
      <w:lvlText w:val="%3."/>
      <w:lvlJc w:val="left"/>
      <w:pPr>
        <w:ind w:left="1080" w:hanging="360"/>
      </w:pPr>
      <w:rPr>
        <w:rFonts w:ascii="Calibri" w:hAnsi="Calibri" w:eastAsia="Calibri" w:cs="Calibri" w:hint="default"/>
        <w:sz w:val="32"/>
        <w:szCs w:val="32"/>
        <w:b/>
      </w:rPr>
    </w:lvl>
    <w:lvl w:ilvl="3">
      <w:start w:val="1"/>
      <w:numFmt w:val="decimal"/>
      <w:lvlText w:val="%4."/>
      <w:lvlJc w:val="left"/>
      <w:pPr>
        <w:ind w:left="1440" w:hanging="360"/>
      </w:pPr>
      <w:rPr>
        <w:rFonts w:ascii="Calibri" w:hAnsi="Calibri" w:eastAsia="Calibri" w:cs="Calibri" w:hint="default"/>
        <w:sz w:val="32"/>
        <w:szCs w:val="32"/>
        <w:b/>
      </w:rPr>
    </w:lvl>
    <w:lvl w:ilvl="4">
      <w:start w:val="1"/>
      <w:numFmt w:val="decimal"/>
      <w:lvlText w:val="%5."/>
      <w:lvlJc w:val="left"/>
      <w:pPr>
        <w:ind w:left="1800" w:hanging="360"/>
      </w:pPr>
      <w:rPr>
        <w:rFonts w:ascii="Calibri" w:hAnsi="Calibri" w:eastAsia="Calibri" w:cs="Calibri" w:hint="default"/>
        <w:sz w:val="32"/>
        <w:szCs w:val="32"/>
        <w:b/>
      </w:rPr>
    </w:lvl>
    <w:lvl w:ilvl="5">
      <w:start w:val="1"/>
      <w:numFmt w:val="decimal"/>
      <w:lvlText w:val="%6."/>
      <w:lvlJc w:val="left"/>
      <w:pPr>
        <w:ind w:left="2160" w:hanging="360"/>
      </w:pPr>
      <w:rPr>
        <w:rFonts w:ascii="Calibri" w:hAnsi="Calibri" w:eastAsia="Calibri" w:cs="Calibri" w:hint="default"/>
        <w:sz w:val="32"/>
        <w:szCs w:val="32"/>
        <w:b/>
      </w:rPr>
    </w:lvl>
    <w:lvl w:ilvl="6">
      <w:start w:val="1"/>
      <w:numFmt w:val="decimal"/>
      <w:lvlText w:val="%7."/>
      <w:lvlJc w:val="left"/>
      <w:pPr>
        <w:ind w:left="2520" w:hanging="360"/>
      </w:pPr>
      <w:rPr>
        <w:rFonts w:ascii="Calibri" w:hAnsi="Calibri" w:eastAsia="Calibri" w:cs="Calibri" w:hint="default"/>
        <w:sz w:val="32"/>
        <w:szCs w:val="32"/>
        <w:b/>
      </w:rPr>
    </w:lvl>
    <w:lvl w:ilvl="7">
      <w:start w:val="1"/>
      <w:numFmt w:val="decimal"/>
      <w:lvlText w:val="%8."/>
      <w:lvlJc w:val="left"/>
      <w:pPr>
        <w:ind w:left="2880" w:hanging="360"/>
      </w:pPr>
      <w:rPr>
        <w:rFonts w:ascii="Calibri" w:hAnsi="Calibri" w:eastAsia="Calibri" w:cs="Calibri" w:hint="default"/>
        <w:sz w:val="32"/>
        <w:szCs w:val="32"/>
        <w:b/>
      </w:rPr>
    </w:lvl>
    <w:lvl w:ilvl="8">
      <w:start w:val="1"/>
      <w:numFmt w:val="decimal"/>
      <w:lvlText w:val="%9."/>
      <w:lvlJc w:val="left"/>
      <w:pPr>
        <w:ind w:left="3240" w:hanging="360"/>
      </w:pPr>
      <w:rPr>
        <w:rFonts w:ascii="Calibri" w:hAnsi="Calibri" w:eastAsia="Calibri" w:cs="Calibri" w:hint="default"/>
        <w:sz w:val="32"/>
        <w:szCs w:val="32"/>
        <w:b/>
      </w:rPr>
    </w:lvl>
  </w:abstractNum>
  <w:abstractNum w:abstractNumId="13">
    <w:lvl w:ilvl="0">
      <w:start w:val="1"/>
      <w:numFmt w:val="bullet"/>
      <w:lvlText w:val=""/>
      <w:lvlJc w:val="left"/>
      <w:pPr>
        <w:ind w:left="360" w:hanging="360"/>
      </w:pPr>
      <w:rPr>
        <w:rFonts w:ascii="Symbol" w:hAnsi="Symbol" w:eastAsia="Symbol" w:cs="Symbol" w:hint="default"/>
        <w:sz w:val="22"/>
        <w:szCs w:val="22"/>
      </w:rPr>
    </w:lvl>
    <w:lvl w:ilvl="1">
      <w:start w:val="1"/>
      <w:numFmt w:val="bullet"/>
      <w:lvlText w:val="o"/>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o"/>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o"/>
      <w:lvlJc w:val="left"/>
      <w:pPr>
        <w:ind w:left="2880" w:hanging="360"/>
      </w:pPr>
    </w:lvl>
    <w:lvl w:ilvl="8">
      <w:start w:val="1"/>
      <w:numFmt w:val="bullet"/>
      <w:lvlText w:val="▪"/>
      <w:lvlJc w:val="left"/>
      <w:pPr>
        <w:ind w:left="3240" w:hanging="360"/>
      </w:pPr>
    </w:lvl>
  </w:abstractNum>
  <w:abstractNum w:abstractNumId="14">
    <w:lvl w:ilvl="0">
      <w:start w:val="1"/>
      <w:numFmt w:val="bullet"/>
      <w:lvlText w:val=""/>
      <w:lvlJc w:val="left"/>
      <w:pPr>
        <w:ind w:left="360" w:hanging="360"/>
      </w:pPr>
      <w:rPr>
        <w:rFonts w:ascii="Symbol" w:hAnsi="Symbol" w:eastAsia="Symbol" w:cs="Symbol" w:hint="default"/>
        <w:sz w:val="22"/>
        <w:szCs w:val="22"/>
      </w:rPr>
    </w:lvl>
    <w:lvl w:ilvl="1">
      <w:start w:val="1"/>
      <w:numFmt w:val="bullet"/>
      <w:lvlText w:val="o"/>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o"/>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o"/>
      <w:lvlJc w:val="left"/>
      <w:pPr>
        <w:ind w:left="2880" w:hanging="360"/>
      </w:pPr>
    </w:lvl>
    <w:lvl w:ilvl="8">
      <w:start w:val="1"/>
      <w:numFmt w:val="bullet"/>
      <w:lvlText w:val="▪"/>
      <w:lvlJc w:val="left"/>
      <w:pPr>
        <w:ind w:left="3240" w:hanging="360"/>
      </w:pPr>
    </w:lvl>
  </w:abstractNum>
  <w:abstractNum w:abstractNumId="15">
    <w:lvl w:ilvl="0">
      <w:start w:val="1"/>
      <w:numFmt w:val="bullet"/>
      <w:lvlText w:val=""/>
      <w:lvlJc w:val="left"/>
      <w:pPr>
        <w:ind w:left="360" w:hanging="360"/>
      </w:pPr>
      <w:rPr>
        <w:rFonts w:ascii="Symbol" w:hAnsi="Symbol" w:eastAsia="Symbol" w:cs="Symbol" w:hint="default"/>
        <w:sz w:val="22"/>
        <w:szCs w:val="22"/>
      </w:rPr>
    </w:lvl>
    <w:lvl w:ilvl="1">
      <w:start w:val="1"/>
      <w:numFmt w:val="bullet"/>
      <w:lvlText w:val="o"/>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o"/>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o"/>
      <w:lvlJc w:val="left"/>
      <w:pPr>
        <w:ind w:left="2880" w:hanging="360"/>
      </w:pPr>
    </w:lvl>
    <w:lvl w:ilvl="8">
      <w:start w:val="1"/>
      <w:numFmt w:val="bullet"/>
      <w:lvlText w:val="▪"/>
      <w:lvlJc w:val="left"/>
      <w:pPr>
        <w:ind w:left="3240" w:hanging="360"/>
      </w:pPr>
    </w:lvl>
  </w:abstractNum>
  <w:abstractNum w:abstractNumId="16">
    <w:lvl w:ilvl="0">
      <w:start w:val="7"/>
      <w:numFmt w:val="decimal"/>
      <w:lvlText w:val="%1."/>
      <w:lvlJc w:val="left"/>
      <w:pPr>
        <w:ind w:left="360" w:hanging="360"/>
      </w:pPr>
      <w:rPr>
        <w:rFonts w:ascii="Calibri" w:hAnsi="Calibri" w:eastAsia="Calibri" w:cs="Calibri" w:hint="default"/>
        <w:sz w:val="32"/>
        <w:szCs w:val="32"/>
        <w:b/>
      </w:rPr>
    </w:lvl>
    <w:lvl w:ilvl="1">
      <w:start w:val="1"/>
      <w:numFmt w:val="decimal"/>
      <w:lvlText w:val="%2."/>
      <w:lvlJc w:val="left"/>
      <w:pPr>
        <w:ind w:left="720" w:hanging="360"/>
      </w:pPr>
      <w:rPr>
        <w:rFonts w:ascii="Calibri" w:hAnsi="Calibri" w:eastAsia="Calibri" w:cs="Calibri" w:hint="default"/>
        <w:sz w:val="32"/>
        <w:szCs w:val="32"/>
        <w:b/>
      </w:rPr>
    </w:lvl>
    <w:lvl w:ilvl="2">
      <w:start w:val="1"/>
      <w:numFmt w:val="decimal"/>
      <w:lvlText w:val="%3."/>
      <w:lvlJc w:val="left"/>
      <w:pPr>
        <w:ind w:left="1080" w:hanging="360"/>
      </w:pPr>
      <w:rPr>
        <w:rFonts w:ascii="Calibri" w:hAnsi="Calibri" w:eastAsia="Calibri" w:cs="Calibri" w:hint="default"/>
        <w:sz w:val="32"/>
        <w:szCs w:val="32"/>
        <w:b/>
      </w:rPr>
    </w:lvl>
    <w:lvl w:ilvl="3">
      <w:start w:val="1"/>
      <w:numFmt w:val="decimal"/>
      <w:lvlText w:val="%4."/>
      <w:lvlJc w:val="left"/>
      <w:pPr>
        <w:ind w:left="1440" w:hanging="360"/>
      </w:pPr>
      <w:rPr>
        <w:rFonts w:ascii="Calibri" w:hAnsi="Calibri" w:eastAsia="Calibri" w:cs="Calibri" w:hint="default"/>
        <w:sz w:val="32"/>
        <w:szCs w:val="32"/>
        <w:b/>
      </w:rPr>
    </w:lvl>
    <w:lvl w:ilvl="4">
      <w:start w:val="1"/>
      <w:numFmt w:val="decimal"/>
      <w:lvlText w:val="%5."/>
      <w:lvlJc w:val="left"/>
      <w:pPr>
        <w:ind w:left="1800" w:hanging="360"/>
      </w:pPr>
      <w:rPr>
        <w:rFonts w:ascii="Calibri" w:hAnsi="Calibri" w:eastAsia="Calibri" w:cs="Calibri" w:hint="default"/>
        <w:sz w:val="32"/>
        <w:szCs w:val="32"/>
        <w:b/>
      </w:rPr>
    </w:lvl>
    <w:lvl w:ilvl="5">
      <w:start w:val="1"/>
      <w:numFmt w:val="decimal"/>
      <w:lvlText w:val="%6."/>
      <w:lvlJc w:val="left"/>
      <w:pPr>
        <w:ind w:left="2160" w:hanging="360"/>
      </w:pPr>
      <w:rPr>
        <w:rFonts w:ascii="Calibri" w:hAnsi="Calibri" w:eastAsia="Calibri" w:cs="Calibri" w:hint="default"/>
        <w:sz w:val="32"/>
        <w:szCs w:val="32"/>
        <w:b/>
      </w:rPr>
    </w:lvl>
    <w:lvl w:ilvl="6">
      <w:start w:val="1"/>
      <w:numFmt w:val="decimal"/>
      <w:lvlText w:val="%7."/>
      <w:lvlJc w:val="left"/>
      <w:pPr>
        <w:ind w:left="2520" w:hanging="360"/>
      </w:pPr>
      <w:rPr>
        <w:rFonts w:ascii="Calibri" w:hAnsi="Calibri" w:eastAsia="Calibri" w:cs="Calibri" w:hint="default"/>
        <w:sz w:val="32"/>
        <w:szCs w:val="32"/>
        <w:b/>
      </w:rPr>
    </w:lvl>
    <w:lvl w:ilvl="7">
      <w:start w:val="1"/>
      <w:numFmt w:val="decimal"/>
      <w:lvlText w:val="%8."/>
      <w:lvlJc w:val="left"/>
      <w:pPr>
        <w:ind w:left="2880" w:hanging="360"/>
      </w:pPr>
      <w:rPr>
        <w:rFonts w:ascii="Calibri" w:hAnsi="Calibri" w:eastAsia="Calibri" w:cs="Calibri" w:hint="default"/>
        <w:sz w:val="32"/>
        <w:szCs w:val="32"/>
        <w:b/>
      </w:rPr>
    </w:lvl>
    <w:lvl w:ilvl="8">
      <w:start w:val="1"/>
      <w:numFmt w:val="decimal"/>
      <w:lvlText w:val="%9."/>
      <w:lvlJc w:val="left"/>
      <w:pPr>
        <w:ind w:left="3240" w:hanging="360"/>
      </w:pPr>
      <w:rPr>
        <w:rFonts w:ascii="Calibri" w:hAnsi="Calibri" w:eastAsia="Calibri" w:cs="Calibri" w:hint="default"/>
        <w:sz w:val="32"/>
        <w:szCs w:val="32"/>
        <w:b/>
      </w:rPr>
    </w:lvl>
  </w:abstractNum>
  <w:abstractNum w:abstractNumId="17">
    <w:lvl w:ilvl="0">
      <w:start w:val="1"/>
      <w:numFmt w:val="bullet"/>
      <w:lvlText w:val=""/>
      <w:lvlJc w:val="left"/>
      <w:pPr>
        <w:ind w:left="360" w:hanging="360"/>
      </w:pPr>
      <w:rPr>
        <w:rFonts w:ascii="Symbol" w:hAnsi="Symbol" w:eastAsia="Symbol" w:cs="Symbol" w:hint="default"/>
        <w:sz w:val="22"/>
        <w:szCs w:val="22"/>
      </w:rPr>
    </w:lvl>
    <w:lvl w:ilvl="1">
      <w:start w:val="1"/>
      <w:numFmt w:val="bullet"/>
      <w:lvlText w:val="o"/>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o"/>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o"/>
      <w:lvlJc w:val="left"/>
      <w:pPr>
        <w:ind w:left="2880" w:hanging="360"/>
      </w:pPr>
    </w:lvl>
    <w:lvl w:ilvl="8">
      <w:start w:val="1"/>
      <w:numFmt w:val="bullet"/>
      <w:lvlText w:val="▪"/>
      <w:lvlJc w:val="left"/>
      <w:pPr>
        <w:ind w:left="3240" w:hanging="360"/>
      </w:pPr>
    </w:lvl>
  </w:abstractNum>
  <w:abstractNum w:abstractNumId="18">
    <w:lvl w:ilvl="0">
      <w:start w:val="1"/>
      <w:numFmt w:val="bullet"/>
      <w:lvlText w:val=""/>
      <w:lvlJc w:val="left"/>
      <w:pPr>
        <w:ind w:left="360" w:hanging="360"/>
      </w:pPr>
      <w:rPr>
        <w:rFonts w:ascii="Symbol" w:hAnsi="Symbol" w:eastAsia="Symbol" w:cs="Symbol" w:hint="default"/>
        <w:sz w:val="22"/>
        <w:szCs w:val="22"/>
      </w:rPr>
    </w:lvl>
    <w:lvl w:ilvl="1">
      <w:start w:val="1"/>
      <w:numFmt w:val="bullet"/>
      <w:lvlText w:val="o"/>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o"/>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o"/>
      <w:lvlJc w:val="left"/>
      <w:pPr>
        <w:ind w:left="2880" w:hanging="360"/>
      </w:pPr>
    </w:lvl>
    <w:lvl w:ilvl="8">
      <w:start w:val="1"/>
      <w:numFmt w:val="bullet"/>
      <w:lvlText w:val="▪"/>
      <w:lvlJc w:val="left"/>
      <w:pPr>
        <w:ind w:left="3240" w:hanging="360"/>
      </w:pPr>
    </w:lvl>
  </w:abstractNum>
  <w:abstractNum w:abstractNumId="19">
    <w:lvl w:ilvl="0">
      <w:start w:val="8"/>
      <w:numFmt w:val="decimal"/>
      <w:lvlText w:val="%1."/>
      <w:lvlJc w:val="left"/>
      <w:pPr>
        <w:ind w:left="360" w:hanging="360"/>
      </w:pPr>
      <w:rPr>
        <w:rFonts w:ascii="Calibri" w:hAnsi="Calibri" w:eastAsia="Calibri" w:cs="Calibri" w:hint="default"/>
        <w:sz w:val="32"/>
        <w:szCs w:val="32"/>
        <w:b/>
      </w:rPr>
    </w:lvl>
    <w:lvl w:ilvl="1">
      <w:start w:val="1"/>
      <w:numFmt w:val="decimal"/>
      <w:lvlText w:val="%2."/>
      <w:lvlJc w:val="left"/>
      <w:pPr>
        <w:ind w:left="720" w:hanging="360"/>
      </w:pPr>
      <w:rPr>
        <w:rFonts w:ascii="Calibri" w:hAnsi="Calibri" w:eastAsia="Calibri" w:cs="Calibri" w:hint="default"/>
        <w:sz w:val="32"/>
        <w:szCs w:val="32"/>
        <w:b/>
      </w:rPr>
    </w:lvl>
    <w:lvl w:ilvl="2">
      <w:start w:val="1"/>
      <w:numFmt w:val="decimal"/>
      <w:lvlText w:val="%3."/>
      <w:lvlJc w:val="left"/>
      <w:pPr>
        <w:ind w:left="1080" w:hanging="360"/>
      </w:pPr>
      <w:rPr>
        <w:rFonts w:ascii="Calibri" w:hAnsi="Calibri" w:eastAsia="Calibri" w:cs="Calibri" w:hint="default"/>
        <w:sz w:val="32"/>
        <w:szCs w:val="32"/>
        <w:b/>
      </w:rPr>
    </w:lvl>
    <w:lvl w:ilvl="3">
      <w:start w:val="1"/>
      <w:numFmt w:val="decimal"/>
      <w:lvlText w:val="%4."/>
      <w:lvlJc w:val="left"/>
      <w:pPr>
        <w:ind w:left="1440" w:hanging="360"/>
      </w:pPr>
      <w:rPr>
        <w:rFonts w:ascii="Calibri" w:hAnsi="Calibri" w:eastAsia="Calibri" w:cs="Calibri" w:hint="default"/>
        <w:sz w:val="32"/>
        <w:szCs w:val="32"/>
        <w:b/>
      </w:rPr>
    </w:lvl>
    <w:lvl w:ilvl="4">
      <w:start w:val="1"/>
      <w:numFmt w:val="decimal"/>
      <w:lvlText w:val="%5."/>
      <w:lvlJc w:val="left"/>
      <w:pPr>
        <w:ind w:left="1800" w:hanging="360"/>
      </w:pPr>
      <w:rPr>
        <w:rFonts w:ascii="Calibri" w:hAnsi="Calibri" w:eastAsia="Calibri" w:cs="Calibri" w:hint="default"/>
        <w:sz w:val="32"/>
        <w:szCs w:val="32"/>
        <w:b/>
      </w:rPr>
    </w:lvl>
    <w:lvl w:ilvl="5">
      <w:start w:val="1"/>
      <w:numFmt w:val="decimal"/>
      <w:lvlText w:val="%6."/>
      <w:lvlJc w:val="left"/>
      <w:pPr>
        <w:ind w:left="2160" w:hanging="360"/>
      </w:pPr>
      <w:rPr>
        <w:rFonts w:ascii="Calibri" w:hAnsi="Calibri" w:eastAsia="Calibri" w:cs="Calibri" w:hint="default"/>
        <w:sz w:val="32"/>
        <w:szCs w:val="32"/>
        <w:b/>
      </w:rPr>
    </w:lvl>
    <w:lvl w:ilvl="6">
      <w:start w:val="1"/>
      <w:numFmt w:val="decimal"/>
      <w:lvlText w:val="%7."/>
      <w:lvlJc w:val="left"/>
      <w:pPr>
        <w:ind w:left="2520" w:hanging="360"/>
      </w:pPr>
      <w:rPr>
        <w:rFonts w:ascii="Calibri" w:hAnsi="Calibri" w:eastAsia="Calibri" w:cs="Calibri" w:hint="default"/>
        <w:sz w:val="32"/>
        <w:szCs w:val="32"/>
        <w:b/>
      </w:rPr>
    </w:lvl>
    <w:lvl w:ilvl="7">
      <w:start w:val="1"/>
      <w:numFmt w:val="decimal"/>
      <w:lvlText w:val="%8."/>
      <w:lvlJc w:val="left"/>
      <w:pPr>
        <w:ind w:left="2880" w:hanging="360"/>
      </w:pPr>
      <w:rPr>
        <w:rFonts w:ascii="Calibri" w:hAnsi="Calibri" w:eastAsia="Calibri" w:cs="Calibri" w:hint="default"/>
        <w:sz w:val="32"/>
        <w:szCs w:val="32"/>
        <w:b/>
      </w:rPr>
    </w:lvl>
    <w:lvl w:ilvl="8">
      <w:start w:val="1"/>
      <w:numFmt w:val="decimal"/>
      <w:lvlText w:val="%9."/>
      <w:lvlJc w:val="left"/>
      <w:pPr>
        <w:ind w:left="3240" w:hanging="360"/>
      </w:pPr>
      <w:rPr>
        <w:rFonts w:ascii="Calibri" w:hAnsi="Calibri" w:eastAsia="Calibri" w:cs="Calibri" w:hint="default"/>
        <w:sz w:val="32"/>
        <w:szCs w:val="32"/>
        <w:b/>
      </w:rPr>
    </w:lvl>
  </w:abstractNum>
  <w:abstractNum w:abstractNumId="20">
    <w:lvl w:ilvl="0">
      <w:start w:val="9"/>
      <w:numFmt w:val="decimal"/>
      <w:lvlText w:val="%1."/>
      <w:lvlJc w:val="left"/>
      <w:pPr>
        <w:ind w:left="360" w:hanging="360"/>
      </w:pPr>
      <w:rPr>
        <w:rFonts w:ascii="Calibri" w:hAnsi="Calibri" w:eastAsia="Calibri" w:cs="Calibri" w:hint="default"/>
        <w:sz w:val="32"/>
        <w:szCs w:val="32"/>
        <w:b/>
      </w:rPr>
    </w:lvl>
    <w:lvl w:ilvl="1">
      <w:start w:val="1"/>
      <w:numFmt w:val="decimal"/>
      <w:lvlText w:val="%2."/>
      <w:lvlJc w:val="left"/>
      <w:pPr>
        <w:ind w:left="720" w:hanging="360"/>
      </w:pPr>
      <w:rPr>
        <w:rFonts w:ascii="Calibri" w:hAnsi="Calibri" w:eastAsia="Calibri" w:cs="Calibri" w:hint="default"/>
        <w:sz w:val="32"/>
        <w:szCs w:val="32"/>
        <w:b/>
      </w:rPr>
    </w:lvl>
    <w:lvl w:ilvl="2">
      <w:start w:val="1"/>
      <w:numFmt w:val="decimal"/>
      <w:lvlText w:val="%3."/>
      <w:lvlJc w:val="left"/>
      <w:pPr>
        <w:ind w:left="1080" w:hanging="360"/>
      </w:pPr>
      <w:rPr>
        <w:rFonts w:ascii="Calibri" w:hAnsi="Calibri" w:eastAsia="Calibri" w:cs="Calibri" w:hint="default"/>
        <w:sz w:val="32"/>
        <w:szCs w:val="32"/>
        <w:b/>
      </w:rPr>
    </w:lvl>
    <w:lvl w:ilvl="3">
      <w:start w:val="1"/>
      <w:numFmt w:val="decimal"/>
      <w:lvlText w:val="%4."/>
      <w:lvlJc w:val="left"/>
      <w:pPr>
        <w:ind w:left="1440" w:hanging="360"/>
      </w:pPr>
      <w:rPr>
        <w:rFonts w:ascii="Calibri" w:hAnsi="Calibri" w:eastAsia="Calibri" w:cs="Calibri" w:hint="default"/>
        <w:sz w:val="32"/>
        <w:szCs w:val="32"/>
        <w:b/>
      </w:rPr>
    </w:lvl>
    <w:lvl w:ilvl="4">
      <w:start w:val="1"/>
      <w:numFmt w:val="decimal"/>
      <w:lvlText w:val="%5."/>
      <w:lvlJc w:val="left"/>
      <w:pPr>
        <w:ind w:left="1800" w:hanging="360"/>
      </w:pPr>
      <w:rPr>
        <w:rFonts w:ascii="Calibri" w:hAnsi="Calibri" w:eastAsia="Calibri" w:cs="Calibri" w:hint="default"/>
        <w:sz w:val="32"/>
        <w:szCs w:val="32"/>
        <w:b/>
      </w:rPr>
    </w:lvl>
    <w:lvl w:ilvl="5">
      <w:start w:val="1"/>
      <w:numFmt w:val="decimal"/>
      <w:lvlText w:val="%6."/>
      <w:lvlJc w:val="left"/>
      <w:pPr>
        <w:ind w:left="2160" w:hanging="360"/>
      </w:pPr>
      <w:rPr>
        <w:rFonts w:ascii="Calibri" w:hAnsi="Calibri" w:eastAsia="Calibri" w:cs="Calibri" w:hint="default"/>
        <w:sz w:val="32"/>
        <w:szCs w:val="32"/>
        <w:b/>
      </w:rPr>
    </w:lvl>
    <w:lvl w:ilvl="6">
      <w:start w:val="1"/>
      <w:numFmt w:val="decimal"/>
      <w:lvlText w:val="%7."/>
      <w:lvlJc w:val="left"/>
      <w:pPr>
        <w:ind w:left="2520" w:hanging="360"/>
      </w:pPr>
      <w:rPr>
        <w:rFonts w:ascii="Calibri" w:hAnsi="Calibri" w:eastAsia="Calibri" w:cs="Calibri" w:hint="default"/>
        <w:sz w:val="32"/>
        <w:szCs w:val="32"/>
        <w:b/>
      </w:rPr>
    </w:lvl>
    <w:lvl w:ilvl="7">
      <w:start w:val="1"/>
      <w:numFmt w:val="decimal"/>
      <w:lvlText w:val="%8."/>
      <w:lvlJc w:val="left"/>
      <w:pPr>
        <w:ind w:left="2880" w:hanging="360"/>
      </w:pPr>
      <w:rPr>
        <w:rFonts w:ascii="Calibri" w:hAnsi="Calibri" w:eastAsia="Calibri" w:cs="Calibri" w:hint="default"/>
        <w:sz w:val="32"/>
        <w:szCs w:val="32"/>
        <w:b/>
      </w:rPr>
    </w:lvl>
    <w:lvl w:ilvl="8">
      <w:start w:val="1"/>
      <w:numFmt w:val="decimal"/>
      <w:lvlText w:val="%9."/>
      <w:lvlJc w:val="left"/>
      <w:pPr>
        <w:ind w:left="3240" w:hanging="360"/>
      </w:pPr>
      <w:rPr>
        <w:rFonts w:ascii="Calibri" w:hAnsi="Calibri" w:eastAsia="Calibri" w:cs="Calibri" w:hint="default"/>
        <w:sz w:val="32"/>
        <w:szCs w:val="32"/>
        <w:b/>
      </w:rPr>
    </w:lvl>
  </w:abstractNum>
  <w:abstractNum w:abstractNumId="21">
    <w:lvl w:ilvl="0">
      <w:start w:val="1"/>
      <w:numFmt w:val="bullet"/>
      <w:lvlText w:val=""/>
      <w:lvlJc w:val="left"/>
      <w:pPr>
        <w:ind w:left="360" w:hanging="360"/>
      </w:pPr>
      <w:rPr>
        <w:rFonts w:ascii="Symbol" w:hAnsi="Symbol" w:eastAsia="Symbol" w:cs="Symbol" w:hint="default"/>
        <w:sz w:val="22"/>
        <w:szCs w:val="22"/>
      </w:rPr>
    </w:lvl>
    <w:lvl w:ilvl="1">
      <w:start w:val="1"/>
      <w:numFmt w:val="bullet"/>
      <w:lvlText w:val="o"/>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o"/>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o"/>
      <w:lvlJc w:val="left"/>
      <w:pPr>
        <w:ind w:left="2880" w:hanging="360"/>
      </w:pPr>
    </w:lvl>
    <w:lvl w:ilvl="8">
      <w:start w:val="1"/>
      <w:numFmt w:val="bullet"/>
      <w:lvlText w:val="▪"/>
      <w:lvlJc w:val="left"/>
      <w:pPr>
        <w:ind w:left="3240" w:hanging="360"/>
      </w:pPr>
    </w:lvl>
  </w:abstractNum>
  <w:num w:numId="1">
    <w:abstractNumId w:val="1"/>
    <w:lvlOverride w:ilvl="0">
      <w:startOverride w:val="1"/>
    </w:lvlOverride>
  </w:num>
  <w:num w:numId="2">
    <w:abstractNumId w:val="2"/>
  </w:num>
  <w:num w:numId="3">
    <w:abstractNumId w:val="3"/>
  </w:num>
  <w:num w:numId="4">
    <w:abstractNumId w:val="4"/>
    <w:lvlOverride w:ilvl="0">
      <w:startOverride w:val="1"/>
    </w:lvlOverride>
  </w:num>
  <w:num w:numId="5">
    <w:abstractNumId w:val="5"/>
    <w:lvlOverride w:ilvl="0">
      <w:startOverride w:val="1"/>
    </w:lvlOverride>
  </w:num>
  <w:num w:numId="6">
    <w:abstractNumId w:val="6"/>
    <w:lvlOverride w:ilvl="0">
      <w:startOverride w:val="2"/>
    </w:lvlOverride>
  </w:num>
  <w:num w:numId="7">
    <w:abstractNumId w:val="7"/>
    <w:lvlOverride w:ilvl="0">
      <w:startOverride w:val="3"/>
    </w:lvlOverride>
  </w:num>
  <w:num w:numId="8">
    <w:abstractNumId w:val="8"/>
  </w:num>
  <w:num w:numId="9">
    <w:abstractNumId w:val="9"/>
    <w:lvlOverride w:ilvl="0">
      <w:startOverride w:val="4"/>
    </w:lvlOverride>
  </w:num>
  <w:num w:numId="10">
    <w:abstractNumId w:val="10"/>
  </w:num>
  <w:num w:numId="11">
    <w:abstractNumId w:val="11"/>
    <w:lvlOverride w:ilvl="0">
      <w:startOverride w:val="5"/>
    </w:lvlOverride>
  </w:num>
  <w:num w:numId="12">
    <w:abstractNumId w:val="12"/>
    <w:lvlOverride w:ilvl="0">
      <w:startOverride w:val="6"/>
    </w:lvlOverride>
  </w:num>
  <w:num w:numId="13">
    <w:abstractNumId w:val="13"/>
  </w:num>
  <w:num w:numId="14">
    <w:abstractNumId w:val="14"/>
  </w:num>
  <w:num w:numId="15">
    <w:abstractNumId w:val="15"/>
  </w:num>
  <w:num w:numId="16">
    <w:abstractNumId w:val="16"/>
    <w:lvlOverride w:ilvl="0">
      <w:startOverride w:val="7"/>
    </w:lvlOverride>
  </w:num>
  <w:num w:numId="17">
    <w:abstractNumId w:val="17"/>
  </w:num>
  <w:num w:numId="18">
    <w:abstractNumId w:val="18"/>
  </w:num>
  <w:num w:numId="19">
    <w:abstractNumId w:val="19"/>
    <w:lvlOverride w:ilvl="0">
      <w:startOverride w:val="8"/>
    </w:lvlOverride>
  </w:num>
  <w:num w:numId="20">
    <w:abstractNumId w:val="20"/>
    <w:lvlOverride w:ilvl="0">
      <w:startOverride w:val="9"/>
    </w:lvlOverride>
  </w:num>
  <w:num w:numId="21">
    <w:abstractNumId w:val="21"/>
  </w:num>
</w:numbering>
</file>

<file path=word/settings.xml><?xml version="1.0" encoding="utf-8"?>
<w:settings xmlns:w="http://schemas.openxmlformats.org/wordprocessingml/2006/main">
  <w:embedTrueTypeFonts/>
  <w:embedSystemFonts/>
  <w:saveSubsetFonts w:val="false"/>
  <w:hideSpellingErrors/>
  <w:hideGrammaticalErrors/>
  <w:autoHyphenation w:val="true"/>
  <w:hyphenationZone w:val="425"/>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szCs w:val="22"/>
        <w:lang w:val="en" w:eastAsia="zxx" w:bidi="zxx"/>
        <w:noProof/>
      </w:rPr>
    </w:rPrDefault>
    <w:pPrDefault>
      <w:pPr>
        <w:spacing w:before="0" w:after="0" w:line="240" w:lineRule="auto"/>
      </w:pPr>
    </w:pPrDefault>
  </w:docDefaults>
  <w:style w:type="paragraph" w:default="1" w:styleId="Normal">
    <w:name w:val="Normal"/>
    <w:pPr>
      <w:widowControl w:val="0"/>
    </w:pPr>
  </w:style>
  <w:style w:type="paragraph" w:styleId="Heading1">
    <w:name w:val="heading 1"/>
    <w:basedOn w:val="Normal"/>
    <w:next w:val="Normal"/>
    <w:qFormat/>
    <w:pPr>
      <w:keepNext/>
      <w:outlineLvl w:val="0"/>
      <w:spacing w:before="240" w:after="60"/>
    </w:pPr>
    <w:rPr>
      <w:b/>
      <w:sz w:val="36"/>
      <w:szCs w:val="36"/>
    </w:rPr>
  </w:style>
  <w:style w:type="paragraph" w:styleId="Heading2">
    <w:name w:val="heading 2"/>
    <w:basedOn w:val="Normal"/>
    <w:next w:val="Normal"/>
    <w:qFormat/>
    <w:pPr>
      <w:keepNext/>
      <w:outlineLvl w:val="1"/>
      <w:spacing w:before="240" w:after="60"/>
    </w:pPr>
    <w:rPr>
      <w:b/>
      <w:sz w:val="32"/>
      <w:szCs w:val="32"/>
    </w:rPr>
  </w:style>
  <w:style w:type="paragraph" w:styleId="Heading3">
    <w:name w:val="heading 3"/>
    <w:basedOn w:val="Normal"/>
    <w:next w:val="Normal"/>
    <w:qFormat/>
    <w:pPr>
      <w:keepNext/>
      <w:outlineLvl w:val="2"/>
      <w:spacing w:before="240" w:after="60"/>
    </w:pPr>
    <w:rPr>
      <w:b/>
      <w:sz w:val="28"/>
      <w:szCs w:val="28"/>
    </w:rPr>
  </w:style>
  <w:style w:type="paragraph" w:styleId="Heading4">
    <w:name w:val="heading 4"/>
    <w:basedOn w:val="Normal"/>
    <w:next w:val="Normal"/>
    <w:qFormat/>
    <w:pPr>
      <w:keepNext/>
      <w:outlineLvl w:val="3"/>
      <w:spacing w:before="240" w:after="60"/>
    </w:pPr>
    <w:rPr>
      <w:b/>
      <w:sz w:val="26"/>
      <w:szCs w:val="26"/>
    </w:rPr>
  </w:style>
  <w:style w:type="paragraph" w:styleId="Heading5">
    <w:name w:val="heading 5"/>
    <w:basedOn w:val="Normal"/>
    <w:next w:val="Normal"/>
    <w:qFormat/>
    <w:pPr>
      <w:keepNext/>
      <w:outlineLvl w:val="4"/>
      <w:spacing w:before="240" w:after="60"/>
    </w:pPr>
    <w:rPr>
      <w:b/>
      <w:sz w:val="24"/>
      <w:szCs w:val="24"/>
    </w:rPr>
  </w:style>
  <w:style w:type="paragraph" w:styleId="Heading6">
    <w:name w:val="heading 6"/>
    <w:basedOn w:val="Normal"/>
    <w:next w:val="Normal"/>
    <w:qFormat/>
    <w:pPr>
      <w:keepNext/>
      <w:outlineLvl w:val="5"/>
      <w:spacing w:before="240" w:after="60"/>
    </w:pPr>
    <w:rPr>
      <w:b/>
      <w:sz w:val="22"/>
      <w:szCs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Numbering" Type="http://schemas.openxmlformats.org/officeDocument/2006/relationships/numbering" Target="numbering.xml"/><Relationship Id="rId4" Type="http://schemas.openxmlformats.org/officeDocument/2006/relationships/image" Target="media/image3.jpg"/><Relationship Id="rId2" Type="http://schemas.openxmlformats.org/officeDocument/2006/relationships/image" Target="media/image1.jpg"/><Relationship Id="rId3" Type="http://schemas.openxmlformats.org/officeDocument/2006/relationships/image" Target="media/image2.jpg"/><Relationship Id="rIdHeader" Type="http://schemas.openxmlformats.org/officeDocument/2006/relationships/header" Target="header1.xml"/><Relationship Id="rIdFooter" Type="http://schemas.openxmlformats.org/officeDocument/2006/relationships/footer" Target="footer1.xml"/><Relationship Id="rIdHeaderEmpty" Type="http://schemas.openxmlformats.org/officeDocument/2006/relationships/header" Target="header4.xml"/><Relationship Id="rIdFooterEmpty" Type="http://schemas.openxmlformats.org/officeDocument/2006/relationships/footer" Target="footer4.xml"/><Relationship Id="rIdSettings" Type="http://schemas.openxmlformats.org/officeDocument/2006/relationships/settings" Target="settings.xml"/><Relationship Id="rIdFontTable" Type="http://schemas.openxmlformats.org/officeDocument/2006/relationships/fontTable" Target="fontTable.xml"/></Relationships>
</file>

<file path=word/_rels/fontTable.xml.rels><?xml version="1.0" encoding="UTF-8" standalone="yes"?><Relationships xmlns="http://schemas.openxmlformats.org/package/2006/relationships"><Relationship Id="rIdFont0" Type="http://schemas.openxmlformats.org/officeDocument/2006/relationships/font" Target="fonts/font0.odttf"/><Relationship Id="rIdFont1" Type="http://schemas.openxmlformats.org/officeDocument/2006/relationships/font" Target="fonts/font1.odttf"/><Relationship Id="rIdFont2" Type="http://schemas.openxmlformats.org/officeDocument/2006/relationships/font" Target="fonts/font2.odttf"/><Relationship Id="rIdFont3" Type="http://schemas.openxmlformats.org/officeDocument/2006/relationships/font" Target="fonts/font3.odttf"/><Relationship Id="rIdFont4" Type="http://schemas.openxmlformats.org/officeDocument/2006/relationships/font" Target="fonts/font4.odttf"/><Relationship Id="rIdFont5" Type="http://schemas.openxmlformats.org/officeDocument/2006/relationships/font" Target="fonts/font5.odttf"/><Relationship Id="rIdFont6" Type="http://schemas.openxmlformats.org/officeDocument/2006/relationships/font" Target="fonts/font6.odttf"/><Relationship Id="rIdFont7" Type="http://schemas.openxmlformats.org/officeDocument/2006/relationships/font" Target="fonts/font7.odttf"/><Relationship Id="rIdFont8" Type="http://schemas.openxmlformats.org/officeDocument/2006/relationships/font" Target="fonts/font8.odttf"/><Relationship Id="rIdFont9" Type="http://schemas.openxmlformats.org/officeDocument/2006/relationships/font" Target="fonts/font9.odttf"/></Relationships>
</file>

<file path=docProps/app.xml><?xml version="1.0" encoding="utf-8"?>
<Properties xmlns="http://schemas.openxmlformats.org/officeDocument/2006/extended-properties">
  <Application>PDF24 Tools</Application>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terms:created xsi:type="dcterms:W3CDTF">2026-10-29T16:34:58Z</dcterms:created>
  <dcterms:modified xsi:type="dcterms:W3CDTF">2026-10-29T16:34:58Z</dcterms:modified>
</cp:coreProperties>
</file>