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pragma solidity ^0.8.18;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Contracts 1–15 are above. Below are contracts 16–20: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 16. Smart Contract Update Proxy System (UUPS-like)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contract LogicV1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uint public value;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function setValue(uint _value) public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value = _value;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contract Proxy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address public implementation;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address public admin;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constructor(address _implementation)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implementation = _implementation;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admin = msg.sender;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function upgrade(address _newImpl) public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require(msg.sender == admin, "Not admin");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implementation = _newImpl;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fallback() external payable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address impl = implementation;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require(impl != address(0));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assembly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calldatacopy(0, 0, calldatasize())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let result := delegatecall(gas(), impl, 0, calldatasize(), 0, 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returndatacopy(0, 0, returndatasize())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switch result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case 0 { revert(0, returndatasize())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default { return(0, returndatasize())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/// 17. Cross-Chain NFT Bridge (Mocked)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contract NFTBridge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mapping(uint =&gt; string) public tokensOnHold;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function depositNFT(uint tokenId, string memory chain) public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tokensOnHold[tokenId] = chain;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function releaseNFT(uint tokenId) public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require(bytes(tokensOnHold[tokenId]).length != 0, "Not bridged");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delete tokensOnHold[tokenId];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/// 18. Decentralized Insurance Pool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contract InsurancePool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address public admin;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mapping(address =&gt; uint) public stakes;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uint public totalStaked;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struct Claim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address claimant;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uint amount;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bool approved;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Claim[] public claims;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constructor()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admin = msg.sender;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function stake() external payable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stakes[msg.sender] += msg.value;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totalStaked += msg.value;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function submitClaim(uint amount) public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claims.push(Claim(msg.sender, amount, false));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function approveClaim(uint index) public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require(msg.sender == admin);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Claim storage c = claims[index];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require(!c.approved);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c.approved = true;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payable(c.claimant).transfer(c.amount);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receive() external payable {}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/// 19. CI/CD-integrated Bug Bounty Contract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contract BugBounty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address public owner;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mapping(address =&gt; uint) public rewards;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constructor() payable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owner = msg.sender;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function submitReport(address reporter, string memory issueHash) public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require(msg.sender == owner);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rewards[reporter] += 1 ether;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function claimReward() public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uint reward = rewards[msg.sender];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require(reward &gt; 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rewards[msg.sender]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payable(msg.sender).transfer(reward);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receive() external payable {}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/// 20. Self-Healing Deployment Contract (Mocked)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/// ------------------------------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contract SelfHealingContract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address public owner;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address public stableVersion;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address public betaVersion;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bool public degraded;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constructor(address _stable, address _beta)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owner = msg.sender;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stableVersion = _stable;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betaVersion = _beta;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degraded = false;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function reportDegradation() external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Could be triggered by off-chain monitoring bot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degraded = true;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function revertToStable() public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require(degraded, "No degradation reported");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betaVersion = stableVersion;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degraded = false;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function currentImplementation() external view returns (address)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betaVersion;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