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56"/>
          <w:szCs w:val="56"/>
        </w:rPr>
      </w:pPr>
      <w:bookmarkStart w:colFirst="0" w:colLast="0" w:name="_heading=h.gjdgxs" w:id="0"/>
      <w:bookmarkEnd w:id="0"/>
      <w:r w:rsidDel="00000000" w:rsidR="00000000" w:rsidRPr="00000000">
        <w:rPr>
          <w:rFonts w:ascii="Times New Roman" w:cs="Times New Roman" w:eastAsia="Times New Roman" w:hAnsi="Times New Roman"/>
          <w:b w:val="1"/>
          <w:sz w:val="56"/>
          <w:szCs w:val="56"/>
          <w:rtl w:val="0"/>
        </w:rPr>
        <w:t xml:space="preserve">EMPRESA NULLABLE S.A.</w:t>
      </w:r>
      <w:r w:rsidDel="00000000" w:rsidR="00000000" w:rsidRPr="00000000">
        <w:drawing>
          <wp:anchor allowOverlap="1" behindDoc="0" distB="0" distT="0" distL="114300" distR="114300" hidden="0" layoutInCell="1" locked="0" relativeHeight="0" simplePos="0">
            <wp:simplePos x="0" y="0"/>
            <wp:positionH relativeFrom="column">
              <wp:posOffset>1619250</wp:posOffset>
            </wp:positionH>
            <wp:positionV relativeFrom="paragraph">
              <wp:posOffset>714375</wp:posOffset>
            </wp:positionV>
            <wp:extent cx="1171575" cy="861452"/>
            <wp:effectExtent b="228600" l="228600" r="228600" t="22860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1575" cy="861452"/>
                    </a:xfrm>
                    <a:prstGeom prst="rect"/>
                    <a:ln w="228600">
                      <a:solidFill>
                        <a:srgbClr val="000000"/>
                      </a:solidFill>
                      <a:prstDash val="solid"/>
                    </a:ln>
                  </pic:spPr>
                </pic:pic>
              </a:graphicData>
            </a:graphic>
          </wp:anchor>
        </w:drawing>
      </w:r>
    </w:p>
    <w:p w:rsidR="00000000" w:rsidDel="00000000" w:rsidP="00000000" w:rsidRDefault="00000000" w:rsidRPr="00000000" w14:paraId="00000002">
      <w:pPr>
        <w:spacing w:line="480" w:lineRule="auto"/>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3">
      <w:pPr>
        <w:spacing w:line="480" w:lineRule="auto"/>
        <w:ind w:left="28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Organización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la empresa es otorgar a los colegios y liceo que se encuentran a lo largo de todo chile un servicio de soporte informático de calidad, entregando los mejores equipos y mantenimiento de alta gama con tecnología actual y estándar.</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Contamos con un equipo técnico especialista en solucionar y atender los requerimientos de cada usuario en tu empresa. Logrando reducir los costos de inoperatividad y producción.</w:t>
      </w:r>
      <w:r w:rsidDel="00000000" w:rsidR="00000000" w:rsidRPr="00000000">
        <w:rPr>
          <w:rtl w:val="0"/>
        </w:rPr>
      </w:r>
    </w:p>
    <w:p w:rsidR="00000000" w:rsidDel="00000000" w:rsidP="00000000" w:rsidRDefault="00000000" w:rsidRPr="00000000" w14:paraId="00000006">
      <w:pPr>
        <w:spacing w:line="480" w:lineRule="auto"/>
        <w:ind w:left="28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Nuestra Visión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un servicio de calidad a nuestros clientes, otorgando herramientas tecnológicas y soporte para un óptimo desempeño en su negocio y continuidad operacional.</w:t>
      </w:r>
    </w:p>
    <w:p w:rsidR="00000000" w:rsidDel="00000000" w:rsidP="00000000" w:rsidRDefault="00000000" w:rsidRPr="00000000" w14:paraId="00000008">
      <w:pPr>
        <w:spacing w:line="480" w:lineRule="auto"/>
        <w:ind w:left="28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Misión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Ofrecer una experiencia lúdica y coordinada al servicio del usuario.</w:t>
      </w:r>
    </w:p>
    <w:p w:rsidR="00000000" w:rsidDel="00000000" w:rsidP="00000000" w:rsidRDefault="00000000" w:rsidRPr="00000000" w14:paraId="0000000A">
      <w:pPr>
        <w:spacing w:line="480" w:lineRule="auto"/>
        <w:ind w:left="28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Cargos Executivos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CEO:</w:t>
      </w:r>
      <w:r w:rsidDel="00000000" w:rsidR="00000000" w:rsidRPr="00000000">
        <w:rPr>
          <w:rFonts w:ascii="Times New Roman" w:cs="Times New Roman" w:eastAsia="Times New Roman" w:hAnsi="Times New Roman"/>
          <w:color w:val="2b2b2b"/>
          <w:sz w:val="24"/>
          <w:szCs w:val="24"/>
          <w:highlight w:val="white"/>
          <w:rtl w:val="0"/>
        </w:rPr>
        <w:t xml:space="preserve"> El cargo CEO identifica a la persona responsable de la gestión de una empresa u organización. El CEO, Director Ejecutivo o Director General es quien coordina todos los demás cargos directivos de la empresa. Preside el Comité Ejecutivo en el que se toman las decisiones estratégicas. Es más, su principal función es la de liderar la empresa y conseguir que todo funcione.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CFO:</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b2b2b"/>
          <w:sz w:val="24"/>
          <w:szCs w:val="24"/>
          <w:highlight w:val="white"/>
          <w:u w:val="none"/>
          <w:vertAlign w:val="baseline"/>
          <w:rtl w:val="0"/>
        </w:rPr>
        <w:t xml:space="preserve">El cargo de Director Financiero, como en el caso de Katiuska Arlette Meza Alvear, es una figura clave en cualquier empresa. Su especialidad es la gestión de la liquidez, regulando los flujos financieros. Aporta el criterio financiero a la política de inversiones y desarrollo empresarial.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highlight w:val="white"/>
          <w:u w:val="none"/>
          <w:vertAlign w:val="baseline"/>
          <w:rtl w:val="0"/>
        </w:rPr>
        <w:t xml:space="preserve">CMO(Lucas Valencia):</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 La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Dirección de Marketing</w:t>
        </w:r>
      </w:hyperlink>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 es responsable de apoyar a la gerencia  de la empresa en sus decisiones. Suele coordinar dos áreas bien definidas:  </w:t>
      </w:r>
      <w:r w:rsidDel="00000000" w:rsidR="00000000" w:rsidRPr="00000000">
        <w:rPr>
          <w:rFonts w:ascii="Times New Roman" w:cs="Times New Roman" w:eastAsia="Times New Roman" w:hAnsi="Times New Roman"/>
          <w:b w:val="1"/>
          <w:i w:val="0"/>
          <w:smallCaps w:val="0"/>
          <w:strike w:val="0"/>
          <w:color w:val="2b2b2b"/>
          <w:sz w:val="24"/>
          <w:szCs w:val="24"/>
          <w:u w:val="none"/>
          <w:shd w:fill="auto" w:val="clear"/>
          <w:vertAlign w:val="baseline"/>
          <w:rtl w:val="0"/>
        </w:rPr>
        <w:t xml:space="preserve">Marketing Estratégico y Marketing Operativo.</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Como Departamento de </w:t>
      </w:r>
      <w:r w:rsidDel="00000000" w:rsidR="00000000" w:rsidRPr="00000000">
        <w:rPr>
          <w:rFonts w:ascii="Times New Roman" w:cs="Times New Roman" w:eastAsia="Times New Roman" w:hAnsi="Times New Roman"/>
          <w:b w:val="1"/>
          <w:i w:val="0"/>
          <w:smallCaps w:val="0"/>
          <w:strike w:val="0"/>
          <w:color w:val="2b2b2b"/>
          <w:sz w:val="24"/>
          <w:szCs w:val="24"/>
          <w:u w:val="none"/>
          <w:shd w:fill="auto" w:val="clear"/>
          <w:vertAlign w:val="baseline"/>
          <w:rtl w:val="0"/>
        </w:rPr>
        <w:t xml:space="preserve">Marketing Estratégico</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 su principal tarea es diagnosticar, de forma continuada y conjunta la realidad de la empresa: su posición en el mercado; sus posibilidades de progreso y beneficio. Optimizar el modelo de negocio (la forma de incrementar los ingresos), ayudando a tomar las mejores decisiones en cada momento.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highlight w:val="white"/>
          <w:u w:val="none"/>
          <w:vertAlign w:val="baseline"/>
          <w:rtl w:val="0"/>
        </w:rPr>
        <w:t xml:space="preserve">CCO:</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 Las siglas CCO son equivalentes a DIRCOM o Dirección de </w:t>
      </w:r>
      <w:r w:rsidDel="00000000" w:rsidR="00000000" w:rsidRPr="00000000">
        <w:rPr>
          <w:rFonts w:ascii="Times New Roman" w:cs="Times New Roman" w:eastAsia="Times New Roman" w:hAnsi="Times New Roman"/>
          <w:b w:val="1"/>
          <w:i w:val="0"/>
          <w:smallCaps w:val="0"/>
          <w:strike w:val="0"/>
          <w:color w:val="2b2b2b"/>
          <w:sz w:val="24"/>
          <w:szCs w:val="24"/>
          <w:u w:val="none"/>
          <w:shd w:fill="auto" w:val="clear"/>
          <w:vertAlign w:val="baseline"/>
          <w:rtl w:val="0"/>
        </w:rPr>
        <w:t xml:space="preserve">Comunicación Corporativa.</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La estrategia de comunicación es considerada actualmente como una parte muy relevante de la estrategia empresarial. Y es que un 92.64 % de los directivos considera que la comunicación ha incrementado su importancia en el conjunto de la sociedad. En diez años, del 2005 al 2015, la probabilidad de que un Director de Comunicación participe en el Comité de Dirección de la empresa ha pasado del 65% al 72%. Y un 76% de los DIRCOM dependen del primer nivel ejecutivo de la empresa, si es que este puesto existe.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CTO:</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 Los cambios provocados por la irrupción de las nuevas tecnologías y los nuevos canales de comunicación, han sido determinantes para la aparición de nuevos perfiles profesionales. La tecnología ha pasado a ser un recurso estratégico de primer nivel.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El CTO es el responsable de gestionar los recursos tecnológicos que permiten llegar a los objetivos establecidos por el CEO.</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CIO:</w:t>
      </w:r>
      <w:r w:rsidDel="00000000" w:rsidR="00000000" w:rsidRPr="00000000">
        <w:rPr>
          <w:rFonts w:ascii="Times New Roman" w:cs="Times New Roman" w:eastAsia="Times New Roman" w:hAnsi="Times New Roman"/>
          <w:b w:val="0"/>
          <w:i w:val="0"/>
          <w:smallCaps w:val="0"/>
          <w:strike w:val="0"/>
          <w:color w:val="2b2b2b"/>
          <w:sz w:val="24"/>
          <w:szCs w:val="24"/>
          <w:highlight w:val="white"/>
          <w:u w:val="none"/>
          <w:vertAlign w:val="baseline"/>
          <w:rtl w:val="0"/>
        </w:rPr>
        <w:t xml:space="preserve"> La persona con el cargo de Dirección de Información es responsable de la planificación de procesos y canales de comunicación. Una información fluida y eficiente es imprescindible para el desarrollo de la empresa. El conocimiento, la experiencia y la creatividad del equipo humano pueden ser a mayor riqueza de la organización.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highlight w:val="white"/>
          <w:u w:val="none"/>
          <w:vertAlign w:val="baseline"/>
          <w:rtl w:val="0"/>
        </w:rPr>
        <w:t xml:space="preserve">COO: La persona que ocupa el cargo de Dirección de Operaciones es responsable de dirigir y supervisar los procesos de creación y distribución de productos.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highlight w:val="white"/>
          <w:u w:val="none"/>
          <w:vertAlign w:val="baseline"/>
          <w:rtl w:val="0"/>
        </w:rPr>
        <w:t xml:space="preserve">SCM:</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 El Supply Chain Manager es un puesto clave en la estrategia de la empresa. Se responsabiliza de coordinar las operaciones de todas las empresas que participan en el suministro. Participa en el control de inventario y en el desarrollo de los productos.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Actualmente los Supply Chain Managers también son responsables de realizar evaluaciones y establecer políticas y estrategias de compra.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283" w:right="0" w:firstLine="0"/>
        <w:jc w:val="left"/>
        <w:rPr>
          <w:rFonts w:ascii="Times New Roman" w:cs="Times New Roman" w:eastAsia="Times New Roman" w:hAnsi="Times New Roman"/>
          <w:b w:val="1"/>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b2b"/>
          <w:sz w:val="24"/>
          <w:szCs w:val="24"/>
          <w:u w:val="none"/>
          <w:shd w:fill="auto" w:val="clear"/>
          <w:vertAlign w:val="baseline"/>
          <w:rtl w:val="0"/>
        </w:rPr>
        <w:t xml:space="preserve">Organigrama</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Pr>
        <mc:AlternateContent>
          <mc:Choice Requires="wpg">
            <w:drawing>
              <wp:inline distB="0" distT="0" distL="0" distR="0">
                <wp:extent cx="5486400" cy="3200400"/>
                <wp:effectExtent b="0" l="0" r="0" t="0"/>
                <wp:docPr id="4"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15819" y="1242448"/>
                              <a:ext cx="91440" cy="357751"/>
                            </a:xfrm>
                            <a:custGeom>
                              <a:rect b="b" l="l" r="r" t="t"/>
                              <a:pathLst>
                                <a:path extrusionOk="0" h="120000" w="120000">
                                  <a:moveTo>
                                    <a:pt x="167165" y="0"/>
                                  </a:moveTo>
                                  <a:lnTo>
                                    <a:pt x="167165" y="120000"/>
                                  </a:lnTo>
                                  <a:lnTo>
                                    <a:pt x="6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2743200" y="1242448"/>
                              <a:ext cx="2352602" cy="715502"/>
                            </a:xfrm>
                            <a:custGeom>
                              <a:rect b="b" l="l" r="r" t="t"/>
                              <a:pathLst>
                                <a:path extrusionOk="0" h="120000" w="120000">
                                  <a:moveTo>
                                    <a:pt x="0" y="0"/>
                                  </a:moveTo>
                                  <a:lnTo>
                                    <a:pt x="0" y="106304"/>
                                  </a:lnTo>
                                  <a:lnTo>
                                    <a:pt x="120000" y="106304"/>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2743200" y="1242448"/>
                              <a:ext cx="1411561" cy="715502"/>
                            </a:xfrm>
                            <a:custGeom>
                              <a:rect b="b" l="l" r="r" t="t"/>
                              <a:pathLst>
                                <a:path extrusionOk="0" h="120000" w="120000">
                                  <a:moveTo>
                                    <a:pt x="0" y="0"/>
                                  </a:moveTo>
                                  <a:lnTo>
                                    <a:pt x="0" y="106304"/>
                                  </a:lnTo>
                                  <a:lnTo>
                                    <a:pt x="120000" y="106304"/>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2743200" y="1242448"/>
                              <a:ext cx="470520" cy="715502"/>
                            </a:xfrm>
                            <a:custGeom>
                              <a:rect b="b" l="l" r="r" t="t"/>
                              <a:pathLst>
                                <a:path extrusionOk="0" h="120000" w="120000">
                                  <a:moveTo>
                                    <a:pt x="0" y="0"/>
                                  </a:moveTo>
                                  <a:lnTo>
                                    <a:pt x="0" y="106304"/>
                                  </a:lnTo>
                                  <a:lnTo>
                                    <a:pt x="120000" y="106304"/>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2272679" y="1242448"/>
                              <a:ext cx="470520" cy="715502"/>
                            </a:xfrm>
                            <a:custGeom>
                              <a:rect b="b" l="l" r="r" t="t"/>
                              <a:pathLst>
                                <a:path extrusionOk="0" h="120000" w="120000">
                                  <a:moveTo>
                                    <a:pt x="120000" y="0"/>
                                  </a:moveTo>
                                  <a:lnTo>
                                    <a:pt x="120000" y="106304"/>
                                  </a:lnTo>
                                  <a:lnTo>
                                    <a:pt x="0" y="106304"/>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1331638" y="1242448"/>
                              <a:ext cx="1411561" cy="715502"/>
                            </a:xfrm>
                            <a:custGeom>
                              <a:rect b="b" l="l" r="r" t="t"/>
                              <a:pathLst>
                                <a:path extrusionOk="0" h="120000" w="120000">
                                  <a:moveTo>
                                    <a:pt x="120000" y="0"/>
                                  </a:moveTo>
                                  <a:lnTo>
                                    <a:pt x="120000" y="106304"/>
                                  </a:lnTo>
                                  <a:lnTo>
                                    <a:pt x="0" y="106304"/>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90597" y="1242448"/>
                              <a:ext cx="2352602" cy="715502"/>
                            </a:xfrm>
                            <a:custGeom>
                              <a:rect b="b" l="l" r="r" t="t"/>
                              <a:pathLst>
                                <a:path extrusionOk="0" h="120000" w="120000">
                                  <a:moveTo>
                                    <a:pt x="120000" y="0"/>
                                  </a:moveTo>
                                  <a:lnTo>
                                    <a:pt x="120000" y="106304"/>
                                  </a:lnTo>
                                  <a:lnTo>
                                    <a:pt x="0" y="106304"/>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2354340" y="853588"/>
                              <a:ext cx="777719" cy="38885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354340" y="853588"/>
                              <a:ext cx="777719" cy="3888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CEO</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Katiuska Meza</w:t>
                                </w:r>
                              </w:p>
                            </w:txbxContent>
                          </wps:txbx>
                          <wps:bodyPr anchorCtr="0" anchor="ctr" bIns="5075" lIns="5075" spcFirstLastPara="1" rIns="5075" wrap="square" tIns="5075">
                            <a:noAutofit/>
                          </wps:bodyPr>
                        </wps:wsp>
                        <wps:wsp>
                          <wps:cNvSpPr/>
                          <wps:cNvPr id="13" name="Shape 13"/>
                          <wps:spPr>
                            <a:xfrm>
                              <a:off x="1737" y="1957951"/>
                              <a:ext cx="777719" cy="38885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1737" y="1957951"/>
                              <a:ext cx="777719" cy="3888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   CMO</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Lucas Valencia	</w:t>
                                </w:r>
                              </w:p>
                            </w:txbxContent>
                          </wps:txbx>
                          <wps:bodyPr anchorCtr="0" anchor="ctr" bIns="5075" lIns="5075" spcFirstLastPara="1" rIns="5075" wrap="square" tIns="5075">
                            <a:noAutofit/>
                          </wps:bodyPr>
                        </wps:wsp>
                        <wps:wsp>
                          <wps:cNvSpPr/>
                          <wps:cNvPr id="15" name="Shape 15"/>
                          <wps:spPr>
                            <a:xfrm>
                              <a:off x="942778" y="1957951"/>
                              <a:ext cx="777719" cy="38885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942778" y="1957951"/>
                              <a:ext cx="777719" cy="3888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CTO</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Renzo Villegas</w:t>
                                </w:r>
                              </w:p>
                            </w:txbxContent>
                          </wps:txbx>
                          <wps:bodyPr anchorCtr="0" anchor="ctr" bIns="5075" lIns="5075" spcFirstLastPara="1" rIns="5075" wrap="square" tIns="5075">
                            <a:noAutofit/>
                          </wps:bodyPr>
                        </wps:wsp>
                        <wps:wsp>
                          <wps:cNvSpPr/>
                          <wps:cNvPr id="17" name="Shape 17"/>
                          <wps:spPr>
                            <a:xfrm>
                              <a:off x="1883819" y="1957951"/>
                              <a:ext cx="777719" cy="38885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883819" y="1957951"/>
                              <a:ext cx="777719" cy="3888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CCO</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Lucas Valencia</w:t>
                                </w:r>
                              </w:p>
                            </w:txbxContent>
                          </wps:txbx>
                          <wps:bodyPr anchorCtr="0" anchor="ctr" bIns="5075" lIns="5075" spcFirstLastPara="1" rIns="5075" wrap="square" tIns="5075">
                            <a:noAutofit/>
                          </wps:bodyPr>
                        </wps:wsp>
                        <wps:wsp>
                          <wps:cNvSpPr/>
                          <wps:cNvPr id="19" name="Shape 19"/>
                          <wps:spPr>
                            <a:xfrm>
                              <a:off x="2824860" y="1957951"/>
                              <a:ext cx="777719" cy="38885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824860" y="1957951"/>
                              <a:ext cx="777719" cy="3888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    CFO</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Katiuska Meza	</w:t>
                                </w:r>
                              </w:p>
                            </w:txbxContent>
                          </wps:txbx>
                          <wps:bodyPr anchorCtr="0" anchor="ctr" bIns="5075" lIns="5075" spcFirstLastPara="1" rIns="5075" wrap="square" tIns="5075">
                            <a:noAutofit/>
                          </wps:bodyPr>
                        </wps:wsp>
                        <wps:wsp>
                          <wps:cNvSpPr/>
                          <wps:cNvPr id="21" name="Shape 21"/>
                          <wps:spPr>
                            <a:xfrm>
                              <a:off x="3765901" y="1957951"/>
                              <a:ext cx="777719" cy="38885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3765901" y="1957951"/>
                              <a:ext cx="777719" cy="3888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CIO</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Renzo Villegas</w:t>
                                </w:r>
                              </w:p>
                            </w:txbxContent>
                          </wps:txbx>
                          <wps:bodyPr anchorCtr="0" anchor="ctr" bIns="5075" lIns="5075" spcFirstLastPara="1" rIns="5075" wrap="square" tIns="5075">
                            <a:noAutofit/>
                          </wps:bodyPr>
                        </wps:wsp>
                        <wps:wsp>
                          <wps:cNvSpPr/>
                          <wps:cNvPr id="23" name="Shape 23"/>
                          <wps:spPr>
                            <a:xfrm>
                              <a:off x="4706942" y="1957951"/>
                              <a:ext cx="777719" cy="38885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4706942" y="1957951"/>
                              <a:ext cx="777719" cy="3888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SCM</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Jorge Bravo</w:t>
                                </w:r>
                              </w:p>
                            </w:txbxContent>
                          </wps:txbx>
                          <wps:bodyPr anchorCtr="0" anchor="ctr" bIns="5075" lIns="5075" spcFirstLastPara="1" rIns="5075" wrap="square" tIns="5075">
                            <a:noAutofit/>
                          </wps:bodyPr>
                        </wps:wsp>
                        <wps:wsp>
                          <wps:cNvSpPr/>
                          <wps:cNvPr id="25" name="Shape 25"/>
                          <wps:spPr>
                            <a:xfrm>
                              <a:off x="1883819" y="1405770"/>
                              <a:ext cx="777719" cy="38885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1883819" y="1405770"/>
                              <a:ext cx="777719" cy="3888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COO</w:t>
                                </w: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Jorge Bravo</w:t>
                                </w:r>
                              </w:p>
                            </w:txbxContent>
                          </wps:txbx>
                          <wps:bodyPr anchorCtr="0" anchor="ctr" bIns="5075" lIns="5075" spcFirstLastPara="1" rIns="5075" wrap="square" tIns="5075">
                            <a:noAutofit/>
                          </wps:bodyPr>
                        </wps:wsp>
                      </wpg:grpSp>
                    </wpg:wgp>
                  </a:graphicData>
                </a:graphic>
              </wp:inline>
            </w:drawing>
          </mc:Choice>
          <mc:Fallback>
            <w:drawing>
              <wp:inline distB="0" distT="0" distL="0" distR="0">
                <wp:extent cx="5486400" cy="3200400"/>
                <wp:effectExtent b="0" l="0" r="0" t="0"/>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283" w:right="0" w:firstLine="0"/>
        <w:jc w:val="left"/>
        <w:rPr>
          <w:rFonts w:ascii="Times New Roman" w:cs="Times New Roman" w:eastAsia="Times New Roman" w:hAnsi="Times New Roman"/>
          <w:b w:val="1"/>
          <w:color w:val="2b2b2b"/>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283" w:right="0" w:firstLine="0"/>
        <w:jc w:val="left"/>
        <w:rPr>
          <w:rFonts w:ascii="Times New Roman" w:cs="Times New Roman" w:eastAsia="Times New Roman" w:hAnsi="Times New Roman"/>
          <w:b w:val="1"/>
          <w:color w:val="2b2b2b"/>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283" w:right="0" w:firstLine="0"/>
        <w:jc w:val="left"/>
        <w:rPr>
          <w:rFonts w:ascii="Times New Roman" w:cs="Times New Roman" w:eastAsia="Times New Roman" w:hAnsi="Times New Roman"/>
          <w:b w:val="1"/>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b2b"/>
          <w:sz w:val="24"/>
          <w:szCs w:val="24"/>
          <w:u w:val="none"/>
          <w:shd w:fill="auto" w:val="clear"/>
          <w:vertAlign w:val="baseline"/>
          <w:rtl w:val="0"/>
        </w:rPr>
        <w:t xml:space="preserve">Estrategia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El futuro de nuestra empresa es ser líder en mantención y gestión de computadores en todos los establecimientos educacionales.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283"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b2b"/>
          <w:sz w:val="24"/>
          <w:szCs w:val="24"/>
          <w:u w:val="none"/>
          <w:shd w:fill="auto" w:val="clear"/>
          <w:vertAlign w:val="baseline"/>
          <w:rtl w:val="0"/>
        </w:rPr>
        <w:t xml:space="preserve">Facturación Anual</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b2b2b"/>
          <w:sz w:val="24"/>
          <w:szCs w:val="24"/>
          <w:rtl w:val="0"/>
        </w:rPr>
        <w:t xml:space="preserve">1,8%</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 unidad informática)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Facturación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color w:val="2b2b2b"/>
          <w:sz w:val="24"/>
          <w:szCs w:val="24"/>
          <w:rtl w:val="0"/>
        </w:rPr>
        <w:t xml:space="preserve">90 Computadoras</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 I3</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-90 Computadoras I5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-90 Computadoras I7</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color w:val="2b2b2b"/>
          <w:sz w:val="24"/>
          <w:szCs w:val="24"/>
          <w:rtl w:val="0"/>
        </w:rPr>
        <w:t xml:space="preserve">Licencia Office.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-Licencia Antivirus Panda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-Licencia Adobe Flash PDF</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-10 Impresora Multifuncional Láser Monocromática Wi-Fi DCP-L2540 DW</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-25 Impresora Multifuncional HP Deskjet Ink Advantage 3775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-200 Repuestos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-400 Licencias de Office 2018</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-400 Antivirus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color w:val="2b2b2b"/>
          <w:sz w:val="24"/>
          <w:szCs w:val="24"/>
          <w:rtl w:val="0"/>
        </w:rPr>
        <w:t xml:space="preserve">90 Teclados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-90 Mouse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-90 Mousepad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-Gastos comunes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-Sueldos empleados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80" w:before="28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-Impuestos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-1 Bodega Empresarial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b w:val="0"/>
          <w:i w:val="0"/>
          <w:smallCaps w:val="0"/>
          <w:strike w:val="0"/>
          <w:color w:val="2b2b2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Costo supuesto:$</w:t>
      </w:r>
      <w:r w:rsidDel="00000000" w:rsidR="00000000" w:rsidRPr="00000000">
        <w:rPr>
          <w:rFonts w:ascii="Times New Roman" w:cs="Times New Roman" w:eastAsia="Times New Roman" w:hAnsi="Times New Roman"/>
          <w:color w:val="2b2b2b"/>
          <w:sz w:val="24"/>
          <w:szCs w:val="24"/>
          <w:rtl w:val="0"/>
        </w:rPr>
        <w:t xml:space="preserve">238.828.081 </w:t>
      </w:r>
      <w:r w:rsidDel="00000000" w:rsidR="00000000" w:rsidRPr="00000000">
        <w:rPr>
          <w:rFonts w:ascii="Times New Roman" w:cs="Times New Roman" w:eastAsia="Times New Roman" w:hAnsi="Times New Roman"/>
          <w:b w:val="0"/>
          <w:i w:val="0"/>
          <w:smallCaps w:val="0"/>
          <w:strike w:val="0"/>
          <w:color w:val="2b2b2b"/>
          <w:sz w:val="24"/>
          <w:szCs w:val="24"/>
          <w:u w:val="none"/>
          <w:shd w:fill="auto" w:val="clear"/>
          <w:vertAlign w:val="baseline"/>
          <w:rtl w:val="0"/>
        </w:rPr>
        <w:t xml:space="preserve">CLP</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300" w:before="0" w:line="480" w:lineRule="auto"/>
        <w:ind w:left="0" w:right="0" w:firstLine="0"/>
        <w:jc w:val="left"/>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Costo Total de la empresa a la cual le prestamos los servicios es de $13.268.226.722 CLP</w:t>
      </w:r>
    </w:p>
    <w:sectPr>
      <w:headerReference r:id="rId10" w:type="default"/>
      <w:pgSz w:h="15840" w:w="12240"/>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3">
    <w:name w:val="heading 3"/>
    <w:basedOn w:val="Normal"/>
    <w:link w:val="Ttulo3Car"/>
    <w:uiPriority w:val="9"/>
    <w:qFormat w:val="1"/>
    <w:rsid w:val="00776911"/>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C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776911"/>
    <w:rPr>
      <w:rFonts w:ascii="Times New Roman" w:cs="Times New Roman" w:eastAsia="Times New Roman" w:hAnsi="Times New Roman"/>
      <w:b w:val="1"/>
      <w:bCs w:val="1"/>
      <w:sz w:val="27"/>
      <w:szCs w:val="27"/>
      <w:lang w:eastAsia="es-CL"/>
    </w:rPr>
  </w:style>
  <w:style w:type="paragraph" w:styleId="NormalWeb">
    <w:name w:val="Normal (Web)"/>
    <w:basedOn w:val="Normal"/>
    <w:uiPriority w:val="99"/>
    <w:unhideWhenUsed w:val="1"/>
    <w:rsid w:val="00776911"/>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Hipervnculo">
    <w:name w:val="Hyperlink"/>
    <w:basedOn w:val="Fuentedeprrafopredeter"/>
    <w:uiPriority w:val="99"/>
    <w:semiHidden w:val="1"/>
    <w:unhideWhenUsed w:val="1"/>
    <w:rsid w:val="00A27199"/>
    <w:rPr>
      <w:color w:val="0000ff"/>
      <w:u w:val="single"/>
    </w:rPr>
  </w:style>
  <w:style w:type="character" w:styleId="Textoennegrita">
    <w:name w:val="Strong"/>
    <w:basedOn w:val="Fuentedeprrafopredeter"/>
    <w:uiPriority w:val="22"/>
    <w:qFormat w:val="1"/>
    <w:rsid w:val="00A27199"/>
    <w:rPr>
      <w:b w:val="1"/>
      <w:bCs w:val="1"/>
    </w:rPr>
  </w:style>
  <w:style w:type="character" w:styleId="Refdecomentario">
    <w:name w:val="annotation reference"/>
    <w:basedOn w:val="Fuentedeprrafopredeter"/>
    <w:uiPriority w:val="99"/>
    <w:semiHidden w:val="1"/>
    <w:unhideWhenUsed w:val="1"/>
    <w:rsid w:val="00970BBA"/>
    <w:rPr>
      <w:sz w:val="16"/>
      <w:szCs w:val="16"/>
    </w:rPr>
  </w:style>
  <w:style w:type="paragraph" w:styleId="Textocomentario">
    <w:name w:val="annotation text"/>
    <w:basedOn w:val="Normal"/>
    <w:link w:val="TextocomentarioCar"/>
    <w:uiPriority w:val="99"/>
    <w:semiHidden w:val="1"/>
    <w:unhideWhenUsed w:val="1"/>
    <w:rsid w:val="00970BBA"/>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70BB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70BBA"/>
    <w:rPr>
      <w:b w:val="1"/>
      <w:bCs w:val="1"/>
    </w:rPr>
  </w:style>
  <w:style w:type="character" w:styleId="AsuntodelcomentarioCar" w:customStyle="1">
    <w:name w:val="Asunto del comentario Car"/>
    <w:basedOn w:val="TextocomentarioCar"/>
    <w:link w:val="Asuntodelcomentario"/>
    <w:uiPriority w:val="99"/>
    <w:semiHidden w:val="1"/>
    <w:rsid w:val="00970BBA"/>
    <w:rPr>
      <w:b w:val="1"/>
      <w:bCs w:val="1"/>
      <w:sz w:val="20"/>
      <w:szCs w:val="20"/>
    </w:rPr>
  </w:style>
  <w:style w:type="paragraph" w:styleId="Textodeglobo">
    <w:name w:val="Balloon Text"/>
    <w:basedOn w:val="Normal"/>
    <w:link w:val="TextodegloboCar"/>
    <w:uiPriority w:val="99"/>
    <w:semiHidden w:val="1"/>
    <w:unhideWhenUsed w:val="1"/>
    <w:rsid w:val="00970BBA"/>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70BBA"/>
    <w:rPr>
      <w:rFonts w:ascii="Segoe UI" w:cs="Segoe UI" w:hAnsi="Segoe UI"/>
      <w:sz w:val="18"/>
      <w:szCs w:val="18"/>
    </w:rPr>
  </w:style>
  <w:style w:type="paragraph" w:styleId="Encabezado">
    <w:name w:val="header"/>
    <w:basedOn w:val="Normal"/>
    <w:link w:val="EncabezadoCar"/>
    <w:uiPriority w:val="99"/>
    <w:unhideWhenUsed w:val="1"/>
    <w:rsid w:val="000A110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A110E"/>
  </w:style>
  <w:style w:type="paragraph" w:styleId="Piedepgina">
    <w:name w:val="footer"/>
    <w:basedOn w:val="Normal"/>
    <w:link w:val="PiedepginaCar"/>
    <w:uiPriority w:val="99"/>
    <w:unhideWhenUsed w:val="1"/>
    <w:rsid w:val="000A110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A110E"/>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marketreal.es/marketing-en-zaragoz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D8zFkjBOHEEkCo/hQAQWCuZKWQ==">AMUW2mW7RpMD5Z1A3r3I3y50CMIsf3vIEP8OtRhI47gUmm6Au6sMD44VxKVlaLgb8isxV8lV5kGt9tHX8NrWAjTVqqdLAJ5c2nO5VOCWXZmiQu+lDzjGxs1glpGmZUrBGHk1yvAYvxAs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2019-09-03T20:02:00Z</dcterms:created>
  <dc:creator>Usuario de Windows</dc:creator>
</cp:coreProperties>
</file>