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object>
          <v:shape id="_x0000_i1025" o:spt="75" type="#_x0000_t75" style="height:39.65pt;width:238.3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CorelDRAW.Graphic.11" ShapeID="_x0000_i1025" DrawAspect="Content" ObjectID="_1468075725" r:id="rId5">
            <o:LockedField>false</o:LockedField>
          </o:OLEObject>
        </w:object>
      </w:r>
    </w:p>
    <w:p>
      <w:pPr>
        <w:jc w:val="center"/>
      </w:pPr>
    </w:p>
    <w:p>
      <w:pPr>
        <w:jc w:val="center"/>
        <w:rPr>
          <w:rFonts w:eastAsia="黑体"/>
          <w:bCs/>
          <w:sz w:val="48"/>
          <w:szCs w:val="48"/>
        </w:rPr>
      </w:pPr>
      <w:r>
        <w:rPr>
          <w:rFonts w:hint="eastAsia" w:eastAsia="黑体"/>
          <w:bCs/>
          <w:sz w:val="48"/>
          <w:szCs w:val="48"/>
          <w:lang w:val="en-US" w:eastAsia="zh-CN"/>
        </w:rPr>
        <w:t>操作系统</w:t>
      </w:r>
      <w:r>
        <w:rPr>
          <w:rFonts w:hint="eastAsia" w:eastAsia="黑体"/>
          <w:bCs/>
          <w:sz w:val="48"/>
          <w:szCs w:val="48"/>
        </w:rPr>
        <w:t>课程设计</w:t>
      </w:r>
    </w:p>
    <w:p>
      <w:pPr>
        <w:jc w:val="center"/>
        <w:rPr>
          <w:rFonts w:eastAsia="黑体"/>
          <w:bCs/>
          <w:szCs w:val="21"/>
        </w:rPr>
      </w:pPr>
    </w:p>
    <w:p>
      <w:pPr>
        <w:jc w:val="center"/>
        <w:rPr>
          <w:rFonts w:eastAsia="黑体"/>
          <w:b/>
          <w:sz w:val="84"/>
          <w:szCs w:val="84"/>
        </w:rPr>
      </w:pPr>
      <w:r>
        <w:rPr>
          <w:b/>
          <w:sz w:val="24"/>
          <w:szCs w:val="28"/>
        </w:rPr>
        <w:drawing>
          <wp:inline distT="0" distB="0" distL="0" distR="0">
            <wp:extent cx="995680" cy="989330"/>
            <wp:effectExtent l="0" t="0" r="10160" b="1270"/>
            <wp:docPr id="1" name="图片 1" descr="南京信息工程大学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南京信息工程大学校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黑体"/>
          <w:b/>
          <w:sz w:val="28"/>
        </w:rPr>
      </w:pPr>
    </w:p>
    <w:p>
      <w:pPr>
        <w:rPr>
          <w:rFonts w:eastAsia="黑体"/>
          <w:b/>
          <w:sz w:val="28"/>
        </w:rPr>
      </w:pPr>
    </w:p>
    <w:p>
      <w:pPr>
        <w:outlineLvl w:val="0"/>
        <w:rPr>
          <w:b/>
          <w:sz w:val="32"/>
        </w:rPr>
      </w:pPr>
      <w:r>
        <w:rPr>
          <w:rFonts w:eastAsia="黑体"/>
          <w:b/>
          <w:sz w:val="28"/>
        </w:rPr>
        <w:t xml:space="preserve"> </w:t>
      </w:r>
      <w:r>
        <w:rPr>
          <w:b/>
          <w:sz w:val="28"/>
        </w:rPr>
        <w:t xml:space="preserve">   </w:t>
      </w:r>
      <w:r>
        <w:rPr>
          <w:b/>
          <w:sz w:val="32"/>
        </w:rPr>
        <w:t xml:space="preserve"> </w:t>
      </w:r>
      <w:bookmarkStart w:id="0" w:name="_Toc29755"/>
      <w:r>
        <w:rPr>
          <w:rFonts w:hint="eastAsia"/>
          <w:b/>
          <w:sz w:val="32"/>
        </w:rPr>
        <w:t>题</w:t>
      </w:r>
      <w:r>
        <w:rPr>
          <w:b/>
          <w:sz w:val="32"/>
        </w:rPr>
        <w:t xml:space="preserve">   </w:t>
      </w:r>
      <w:r>
        <w:rPr>
          <w:rFonts w:hint="eastAsia"/>
          <w:b/>
          <w:sz w:val="32"/>
        </w:rPr>
        <w:t>目</w:t>
      </w:r>
      <w:bookmarkEnd w:id="0"/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 xml:space="preserve"> </w:t>
      </w:r>
    </w:p>
    <w:p>
      <w:pPr>
        <w:jc w:val="center"/>
        <w:rPr>
          <w:sz w:val="32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0</wp:posOffset>
                </wp:positionV>
                <wp:extent cx="2971800" cy="0"/>
                <wp:effectExtent l="0" t="4445" r="0" b="508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5.85pt;margin-top:0pt;height:0pt;width:234pt;z-index:251660288;mso-width-relative:page;mso-height-relative:page;" filled="f" stroked="t" coordsize="21600,21600" o:allowincell="f" o:gfxdata="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iQrjzSAAAABQEAAA8A&#10;AAAAAAAAAQAgAAAAIgAAAGRycy9kb3ducmV2LnhtbFBLAQIUABQAAAAIAIdO4kCoU1HW5AEAAKoD&#10;AAAOAAAAAAAAAAEAIAAAACE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00" w:lineRule="exact"/>
        <w:rPr>
          <w:sz w:val="32"/>
        </w:rPr>
      </w:pPr>
    </w:p>
    <w:p>
      <w:pPr>
        <w:spacing w:line="300" w:lineRule="exact"/>
        <w:rPr>
          <w:rFonts w:ascii="宋体" w:hAnsi="宋体"/>
          <w:sz w:val="30"/>
        </w:rPr>
      </w:pPr>
      <w:r>
        <w:rPr>
          <w:sz w:val="30"/>
        </w:rPr>
        <w:t xml:space="preserve">                               </w:t>
      </w:r>
    </w:p>
    <w:p>
      <w:pPr>
        <w:tabs>
          <w:tab w:val="left" w:pos="7005"/>
        </w:tabs>
        <w:spacing w:line="300" w:lineRule="exact"/>
        <w:rPr>
          <w:rFonts w:hint="eastAsia"/>
          <w:sz w:val="30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160020</wp:posOffset>
                </wp:positionV>
                <wp:extent cx="2057400" cy="0"/>
                <wp:effectExtent l="0" t="4445" r="0" b="508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9pt;margin-top:12.6pt;height:0pt;width:162pt;z-index:251660288;mso-width-relative:page;mso-height-relative:page;" filled="f" stroked="t" coordsize="21600,21600" o:allowincell="f" o:gfxdata="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mPWlH&#10;1gAAAAkBAAAPAAAAAAAAAAEAIAAAACIAAABkcnMvZG93bnJldi54bWxQSwECFAAUAAAACACHTuJA&#10;3g7T6uoBAAC0AwAADgAAAAAAAAABACAAAAAl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w:t xml:space="preserve">                 </w:t>
      </w:r>
      <w:r>
        <w:rPr>
          <w:rFonts w:hint="eastAsia"/>
          <w:sz w:val="30"/>
        </w:rPr>
        <w:t>学生姓名</w:t>
      </w:r>
      <w:r>
        <w:rPr>
          <w:sz w:val="30"/>
        </w:rPr>
        <w:t xml:space="preserve">      </w:t>
      </w:r>
      <w:r>
        <w:rPr>
          <w:rFonts w:hint="eastAsia"/>
          <w:sz w:val="30"/>
        </w:rPr>
        <w:t xml:space="preserve"> </w:t>
      </w:r>
      <w:r>
        <w:rPr>
          <w:sz w:val="30"/>
        </w:rPr>
        <w:tab/>
      </w:r>
    </w:p>
    <w:p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</w:t>
      </w:r>
    </w:p>
    <w:p>
      <w:pPr>
        <w:tabs>
          <w:tab w:val="left" w:pos="7155"/>
        </w:tabs>
        <w:spacing w:line="300" w:lineRule="exact"/>
        <w:ind w:firstLine="2520" w:firstLineChars="1200"/>
        <w:rPr>
          <w:sz w:val="3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175260</wp:posOffset>
                </wp:positionV>
                <wp:extent cx="2057400" cy="0"/>
                <wp:effectExtent l="0" t="4445" r="0" b="508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9pt;margin-top:13.8pt;height:0pt;width:162pt;z-index:251660288;mso-width-relative:page;mso-height-relative:page;" filled="f" stroked="t" coordsize="21600,21600" o:gfxdata="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Ng6G&#10;1gAAAAkBAAAPAAAAAAAAAAEAIAAAACIAAABkcnMvZG93bnJldi54bWxQSwECFAAUAAAACACHTuJA&#10;4U9CZeoBAAC0AwAADgAAAAAAAAABACAAAAAl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sz w:val="30"/>
        </w:rPr>
        <w:t xml:space="preserve">     </w:t>
      </w:r>
    </w:p>
    <w:p>
      <w:pPr>
        <w:tabs>
          <w:tab w:val="left" w:pos="7155"/>
        </w:tabs>
        <w:spacing w:line="300" w:lineRule="exact"/>
        <w:rPr>
          <w:sz w:val="30"/>
        </w:rPr>
      </w:pPr>
    </w:p>
    <w:p>
      <w:pPr>
        <w:tabs>
          <w:tab w:val="left" w:pos="7020"/>
        </w:tabs>
        <w:spacing w:line="300" w:lineRule="exac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sz w:val="30"/>
        </w:rPr>
        <w:t xml:space="preserve">  </w:t>
      </w:r>
      <w:r>
        <w:rPr>
          <w:rFonts w:hint="eastAsia"/>
          <w:sz w:val="30"/>
        </w:rPr>
        <w:t>计算机学院</w:t>
      </w:r>
      <w:r>
        <w:rPr>
          <w:rFonts w:hint="eastAsia"/>
          <w:sz w:val="30"/>
          <w:lang w:eastAsia="zh-CN"/>
        </w:rPr>
        <w:t>、</w:t>
      </w:r>
      <w:r>
        <w:rPr>
          <w:rFonts w:hint="eastAsia"/>
          <w:sz w:val="30"/>
          <w:lang w:val="en-US" w:eastAsia="zh-CN"/>
        </w:rPr>
        <w:t>网络空间安全学院</w:t>
      </w:r>
    </w:p>
    <w:p>
      <w:pPr>
        <w:tabs>
          <w:tab w:val="left" w:pos="7020"/>
        </w:tabs>
        <w:spacing w:line="300" w:lineRule="exact"/>
        <w:rPr>
          <w:sz w:val="3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2057400" cy="0"/>
                <wp:effectExtent l="0" t="4445" r="0" b="508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pt;margin-top:0pt;height:0pt;width:162pt;z-index:251660288;mso-width-relative:page;mso-height-relative:page;" filled="f" stroked="t" coordsize="21600,21600" o:gfxdata="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ZsU/a1AAAAAUBAAAP&#10;AAAAAAAAAAEAIAAAACIAAABkcnMvZG93bnJldi54bWxQSwECFAAUAAAACACHTuJACcS9neMBAACq&#10;AwAADgAAAAAAAAABACAAAAAj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tabs>
          <w:tab w:val="left" w:pos="7020"/>
        </w:tabs>
        <w:spacing w:line="300" w:lineRule="exact"/>
        <w:ind w:firstLine="2550" w:firstLineChars="8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sz w:val="30"/>
        </w:rPr>
        <w:t xml:space="preserve">     </w:t>
      </w:r>
      <w:r>
        <w:rPr>
          <w:rFonts w:hint="eastAsia"/>
          <w:sz w:val="30"/>
        </w:rPr>
        <w:t xml:space="preserve"> </w:t>
      </w:r>
    </w:p>
    <w:p>
      <w:pPr>
        <w:tabs>
          <w:tab w:val="left" w:pos="7020"/>
        </w:tabs>
        <w:spacing w:line="300" w:lineRule="exact"/>
        <w:ind w:firstLine="1260" w:firstLineChars="600"/>
        <w:rPr>
          <w:sz w:val="3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15240</wp:posOffset>
                </wp:positionV>
                <wp:extent cx="2057400" cy="0"/>
                <wp:effectExtent l="0" t="4445" r="0" b="508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pt;margin-top:1.2pt;height:0pt;width:162pt;z-index:251660288;mso-width-relative:page;mso-height-relative:page;" filled="f" stroked="t" coordsize="21600,21600" o:gfxdata="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Csd1x9QAAAAHAQAA&#10;DwAAAAAAAAABACAAAAAiAAAAZHJzL2Rvd25yZXYueG1sUEsBAhQAFAAAAAgAh07iQJOu5dvkAQAA&#10;qgMAAA4AAAAAAAAAAQAgAAAAI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exact"/>
        <w:ind w:firstLine="2520" w:firstLineChars="1200"/>
        <w:rPr>
          <w:rFonts w:ascii="宋体" w:eastAsia="黑体"/>
          <w:sz w:val="32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213360</wp:posOffset>
                </wp:positionV>
                <wp:extent cx="2057400" cy="0"/>
                <wp:effectExtent l="0" t="4445" r="0" b="508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pt;margin-top:16.8pt;height:0pt;width:162pt;z-index:251660288;mso-width-relative:page;mso-height-relative:page;" filled="f" stroked="t" coordsize="21600,21600" o:gfxdata="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EEkaNYAAAAJ&#10;AQAADwAAAAAAAAABACAAAAAiAAAAZHJzL2Rvd25yZXYueG1sUEsBAhQAFAAAAAgAh07iQPUlBsjl&#10;AQAArA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30"/>
        </w:rPr>
        <w:t>指导教师</w:t>
      </w:r>
      <w:r>
        <w:rPr>
          <w:sz w:val="30"/>
        </w:rPr>
        <w:tab/>
      </w:r>
      <w:r>
        <w:rPr>
          <w:sz w:val="30"/>
        </w:rPr>
        <w:t xml:space="preserve">      </w:t>
      </w:r>
      <w:r>
        <w:rPr>
          <w:rFonts w:hint="eastAsia"/>
          <w:sz w:val="30"/>
        </w:rPr>
        <w:t>闫雷鸣</w:t>
      </w:r>
    </w:p>
    <w:p>
      <w:pPr>
        <w:spacing w:line="300" w:lineRule="exact"/>
        <w:rPr>
          <w:rFonts w:hint="eastAsia" w:ascii="宋体" w:eastAsia="黑体"/>
          <w:sz w:val="32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</w:t>
      </w:r>
      <w:r>
        <w:rPr>
          <w:rFonts w:hint="eastAsia"/>
          <w:b/>
          <w:bCs/>
          <w:sz w:val="36"/>
          <w:szCs w:val="36"/>
          <w:lang w:val="en-US" w:eastAsia="zh-CN"/>
        </w:rPr>
        <w:t>四</w:t>
      </w:r>
      <w:r>
        <w:rPr>
          <w:rFonts w:hint="eastAsia"/>
          <w:b/>
          <w:bCs/>
          <w:sz w:val="36"/>
          <w:szCs w:val="36"/>
        </w:rPr>
        <w:t>零年</w:t>
      </w:r>
      <w:r>
        <w:rPr>
          <w:rFonts w:hint="eastAsia"/>
          <w:b/>
          <w:bCs/>
          <w:sz w:val="36"/>
          <w:szCs w:val="36"/>
          <w:lang w:val="en-US" w:eastAsia="zh-CN"/>
        </w:rPr>
        <w:t>十二</w:t>
      </w:r>
      <w:r>
        <w:rPr>
          <w:rFonts w:hint="eastAsia"/>
          <w:b/>
          <w:bCs/>
          <w:sz w:val="36"/>
          <w:szCs w:val="36"/>
        </w:rPr>
        <w:t>月</w:t>
      </w:r>
    </w:p>
    <w:p>
      <w:pPr>
        <w:widowControl/>
        <w:spacing w:line="25" w:lineRule="atLeast"/>
        <w:jc w:val="center"/>
        <w:rPr>
          <w:rFonts w:ascii="黑体" w:hAnsi="黑体" w:eastAsia="黑体"/>
          <w:sz w:val="32"/>
          <w:szCs w:val="32"/>
        </w:rPr>
      </w:pPr>
      <w:r>
        <w:rPr>
          <w:b/>
          <w:bCs/>
          <w:kern w:val="0"/>
          <w:sz w:val="36"/>
          <w:szCs w:val="36"/>
        </w:rPr>
        <w:br w:type="page"/>
      </w:r>
    </w:p>
    <w:p>
      <w:pPr>
        <w:bidi w:val="0"/>
        <w:jc w:val="center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DiskGenius 数据恢复</w:t>
      </w:r>
    </w:p>
    <w:p>
      <w:pPr>
        <w:bidi w:val="0"/>
        <w:jc w:val="center"/>
        <w:rPr>
          <w:rFonts w:hint="eastAsia" w:ascii="黑体" w:hAnsi="黑体" w:eastAsia="黑体" w:cs="黑体"/>
          <w:sz w:val="21"/>
          <w:szCs w:val="21"/>
        </w:rPr>
      </w:pPr>
    </w:p>
    <w:p>
      <w:pPr>
        <w:spacing w:line="300" w:lineRule="auto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</w:rPr>
        <w:t>摘要</w:t>
      </w:r>
    </w:p>
    <w:p>
      <w:pPr>
        <w:bidi w:val="0"/>
        <w:ind w:firstLine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本课程设计实验主要围绕U盘数据恢复展开，结合操作系统的基本原理和工具进行深入探讨。实验首先从对U盘进行格式化开始，通过分析不同文件系统（如FAT32、NTFS、EXT4）在磁盘上的表现，探讨了磁盘空间的分配方式、簇链的计算以及文件在磁盘中的存储过程。通过DiskGenius等工具模拟了U盘的数据删除与恢复过程，并设计了一个较为复杂的数据损坏场景进行测试，最终使用相关工具成功恢复了丢失的数据。具体实验步骤包括：</w:t>
      </w:r>
    </w:p>
    <w:p>
      <w:pPr>
        <w:bidi w:val="0"/>
        <w:ind w:firstLine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b/>
          <w:bCs/>
        </w:rPr>
        <w:t>读取主引导扇区及文件创建过程</w:t>
      </w:r>
      <w:r>
        <w:rPr>
          <w:rFonts w:hint="eastAsia" w:ascii="楷体" w:hAnsi="楷体" w:eastAsia="楷体" w:cs="楷体"/>
        </w:rPr>
        <w:t>：通过对空U盘的主引导扇区进行分析，记录其初始内容，并通过在U盘中创建文件，观察主引导扇区和分区表的变化。文件创建后，分析其簇分配情况，并计算文件在磁盘中的地址。</w:t>
      </w:r>
    </w:p>
    <w:p>
      <w:pPr>
        <w:bidi w:val="0"/>
        <w:ind w:firstLine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b/>
          <w:bCs/>
        </w:rPr>
        <w:t>文件删除与数据恢复</w:t>
      </w:r>
      <w:r>
        <w:rPr>
          <w:rFonts w:hint="eastAsia" w:ascii="楷体" w:hAnsi="楷体" w:eastAsia="楷体" w:cs="楷体"/>
        </w:rPr>
        <w:t>：通过删除文件并修改分区信息，尝试恢复文件。使用了DiskGenius进行数据恢复，并详细记录了恢复过程。通过破坏磁盘的某些区域，再使用数据恢复工具恢复数据，评估了数据恢复的可行性与完整性。</w:t>
      </w:r>
    </w:p>
    <w:p>
      <w:pPr>
        <w:bidi w:val="0"/>
        <w:ind w:firstLine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b/>
          <w:bCs/>
        </w:rPr>
        <w:t>可引导盘制作与主引导扇区破坏</w:t>
      </w:r>
      <w:r>
        <w:rPr>
          <w:rFonts w:hint="eastAsia" w:ascii="楷体" w:hAnsi="楷体" w:eastAsia="楷体" w:cs="楷体"/>
        </w:rPr>
        <w:t>：将U盘制作成可引导盘后，读取其主引导扇区并与空盘进行对比。通过故意破坏主引导扇区，观察系统启动异常情况，进一步加深对MBR和GPT分区表以及主引导扇区结构的理解。</w:t>
      </w:r>
    </w:p>
    <w:p>
      <w:pPr>
        <w:bidi w:val="0"/>
        <w:ind w:firstLine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b/>
          <w:bCs/>
        </w:rPr>
        <w:t>复杂数据破坏场景模拟与恢复</w:t>
      </w:r>
      <w:r>
        <w:rPr>
          <w:rFonts w:hint="eastAsia" w:ascii="楷体" w:hAnsi="楷体" w:eastAsia="楷体" w:cs="楷体"/>
        </w:rPr>
        <w:t>：通过模拟数据破坏场景，如文件系统损坏、分区表丢失等，使用DiskGenius恢复丢失数据。记录了整个恢复过程，分析了恢复成功的条件和步骤，特别是如何保证数据不被覆盖并完整恢复。</w:t>
      </w:r>
    </w:p>
    <w:p>
      <w:pPr>
        <w:bidi w:val="0"/>
        <w:ind w:firstLine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实验过程中，所用的工具和技术包括DiskGenius、Win32DiskImager等，帮助完成了数据恢复、破坏与修复等操作。在操作过程中，注意到文件系统（如FAT32和NTFS）的差异，特别是在数据分配、文件存储结构和分区表的更新机制上，进一步理解操作系统在磁盘管理方面的运作原理。在实验过程中，重点分析了主引导扇区的结构和分区表的内容，并通过修改主引导扇区（MBR）破坏系统的引导过程，进一步加深了对磁盘和文件系统管理的理解。通过对文件系统结构、磁盘簇链以及扇区的详细分析，掌握了如何根据文件的起始位置及簇链计算其在磁盘中的物理地址。</w:t>
      </w: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  <w:lang w:eastAsia="zh-CN"/>
        </w:rPr>
      </w:pPr>
    </w:p>
    <w:p>
      <w:pPr>
        <w:bidi w:val="0"/>
        <w:rPr>
          <w:rFonts w:hint="eastAsia" w:ascii="楷体" w:hAnsi="楷体" w:eastAsia="楷体" w:cs="楷体"/>
        </w:rPr>
      </w:pPr>
    </w:p>
    <w:p>
      <w:pPr>
        <w:bidi w:val="0"/>
        <w:rPr>
          <w:rFonts w:hint="eastAsia" w:ascii="楷体" w:hAnsi="楷体" w:eastAsia="楷体" w:cs="楷体"/>
          <w:lang w:eastAsia="zh-CN"/>
        </w:rPr>
      </w:pPr>
      <w:r>
        <w:rPr>
          <w:rFonts w:hint="eastAsia" w:ascii="黑体" w:hAnsi="黑体" w:eastAsia="黑体" w:cs="黑体"/>
        </w:rPr>
        <w:t>关键词：</w:t>
      </w:r>
      <w:r>
        <w:rPr>
          <w:rFonts w:hint="eastAsia" w:ascii="楷体" w:hAnsi="楷体" w:eastAsia="楷体" w:cs="楷体"/>
        </w:rPr>
        <w:t>主引导扇区、分区表、数据破坏模拟、DiskGenius</w:t>
      </w:r>
      <w:r>
        <w:rPr>
          <w:rFonts w:hint="eastAsia" w:ascii="楷体" w:hAnsi="楷体" w:eastAsia="楷体" w:cs="楷体"/>
          <w:lang w:eastAsia="zh-CN"/>
        </w:rPr>
        <w:t>、</w:t>
      </w:r>
      <w:r>
        <w:rPr>
          <w:rFonts w:hint="eastAsia" w:ascii="楷体" w:hAnsi="楷体" w:eastAsia="楷体" w:cs="楷体"/>
        </w:rPr>
        <w:t>U盘数据恢复</w:t>
      </w:r>
    </w:p>
    <w:p>
      <w:pPr>
        <w:spacing w:line="300" w:lineRule="auto"/>
        <w:jc w:val="both"/>
        <w:rPr>
          <w:b/>
          <w:bCs/>
          <w:sz w:val="32"/>
          <w:szCs w:val="32"/>
        </w:rPr>
      </w:pPr>
    </w:p>
    <w:sdt>
      <w:sdt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  <w:id w:val="147459814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21"/>
              <w:szCs w:val="21"/>
            </w:rPr>
          </w:pPr>
        </w:p>
        <w:p>
          <w:pPr>
            <w:pStyle w:val="11"/>
            <w:tabs>
              <w:tab w:val="right" w:leader="dot" w:pos="9072"/>
            </w:tabs>
          </w:pPr>
          <w:r>
            <w:rPr>
              <w:b/>
              <w:bCs/>
              <w:sz w:val="32"/>
              <w:szCs w:val="32"/>
            </w:rPr>
            <w:fldChar w:fldCharType="begin"/>
          </w:r>
          <w:r>
            <w:rPr>
              <w:b/>
              <w:bCs/>
              <w:sz w:val="32"/>
              <w:szCs w:val="32"/>
            </w:rPr>
            <w:instrText xml:space="preserve">TOC \o "1-3" \h \u </w:instrText>
          </w:r>
          <w:r>
            <w:rPr>
              <w:b/>
              <w:bCs/>
              <w:sz w:val="32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_Toc29755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题   目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ab/>
          </w:r>
          <w:r>
            <w:rPr>
              <w:rFonts w:hint="eastAsia" w:ascii="黑体" w:hAnsi="Times New Roman" w:eastAsia="黑体" w:cs="Times New Roman"/>
              <w:bCs/>
              <w:kern w:val="2"/>
              <w:sz w:val="28"/>
              <w:szCs w:val="28"/>
              <w:lang w:val="en-US" w:eastAsia="zh-CN" w:bidi="ar-SA"/>
            </w:rPr>
            <w:fldChar w:fldCharType="begin"/>
          </w:r>
          <w:r>
            <w:rPr>
              <w:rFonts w:hint="eastAsia" w:ascii="黑体" w:hAnsi="Times New Roman" w:eastAsia="黑体" w:cs="Times New Roman"/>
              <w:bCs/>
              <w:kern w:val="2"/>
              <w:sz w:val="28"/>
              <w:szCs w:val="28"/>
              <w:lang w:val="en-US" w:eastAsia="zh-CN" w:bidi="ar-SA"/>
            </w:rPr>
            <w:instrText xml:space="preserve"> PAGEREF _Toc29755 \h </w:instrText>
          </w:r>
          <w:r>
            <w:rPr>
              <w:rFonts w:hint="eastAsia" w:ascii="黑体" w:hAnsi="Times New Roman" w:eastAsia="黑体" w:cs="Times New Roman"/>
              <w:bCs/>
              <w:kern w:val="2"/>
              <w:sz w:val="28"/>
              <w:szCs w:val="28"/>
              <w:lang w:val="en-US" w:eastAsia="zh-CN" w:bidi="ar-SA"/>
            </w:rPr>
            <w:fldChar w:fldCharType="separate"/>
          </w:r>
          <w:r>
            <w:rPr>
              <w:rFonts w:hint="eastAsia" w:ascii="黑体" w:hAnsi="Times New Roman" w:eastAsia="黑体" w:cs="Times New Roman"/>
              <w:bCs/>
              <w:kern w:val="2"/>
              <w:sz w:val="28"/>
              <w:szCs w:val="28"/>
              <w:lang w:val="en-US" w:eastAsia="zh-CN" w:bidi="ar-SA"/>
            </w:rPr>
            <w:t>1</w:t>
          </w:r>
          <w:r>
            <w:rPr>
              <w:rFonts w:hint="eastAsia" w:ascii="黑体" w:hAnsi="Times New Roman" w:eastAsia="黑体" w:cs="Times New Roman"/>
              <w:bCs/>
              <w:kern w:val="2"/>
              <w:sz w:val="28"/>
              <w:szCs w:val="28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9072"/>
            </w:tabs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_Toc10614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一、 U盘的格式化与文件系统选择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PAGEREF _Toc10614 \h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4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_Toc12225 </w:instrText>
          </w:r>
          <w:r>
            <w:rPr>
              <w:bCs/>
              <w:szCs w:val="32"/>
            </w:rPr>
            <w:fldChar w:fldCharType="separate"/>
          </w:r>
          <w:r>
            <w:t xml:space="preserve">1. </w:t>
          </w:r>
          <w:r>
            <w:rPr>
              <w:rFonts w:hint="eastAsia"/>
              <w:lang w:val="en-US" w:eastAsia="zh-CN"/>
            </w:rPr>
            <w:t xml:space="preserve">1 </w:t>
          </w:r>
          <w:r>
            <w:t>U盘的格式化</w:t>
          </w:r>
          <w:r>
            <w:tab/>
          </w:r>
          <w:r>
            <w:fldChar w:fldCharType="begin"/>
          </w:r>
          <w:r>
            <w:instrText xml:space="preserve"> PAGEREF _Toc12225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1"/>
            <w:tabs>
              <w:tab w:val="right" w:leader="dot" w:pos="9072"/>
            </w:tabs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_Toc22241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二、 读取和修改U盘主引导扇区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PAGEREF _Toc22241 \h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4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_Toc28589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2.1</w:t>
          </w:r>
          <w:r>
            <w:rPr>
              <w:rFonts w:ascii="宋体" w:hAnsi="宋体" w:eastAsia="宋体" w:cs="宋体"/>
              <w:szCs w:val="24"/>
            </w:rPr>
            <w:t>读取主引导扇区（MBR）</w:t>
          </w:r>
          <w:r>
            <w:tab/>
          </w:r>
          <w:r>
            <w:fldChar w:fldCharType="begin"/>
          </w:r>
          <w:r>
            <w:instrText xml:space="preserve"> PAGEREF _Toc28589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_Toc1588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2.2</w:t>
          </w:r>
          <w:r>
            <w:rPr>
              <w:rFonts w:ascii="宋体" w:hAnsi="宋体" w:eastAsia="宋体" w:cs="宋体"/>
              <w:szCs w:val="24"/>
            </w:rPr>
            <w:t>创建文件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并</w:t>
          </w:r>
          <w:r>
            <w:rPr>
              <w:rFonts w:ascii="宋体" w:hAnsi="宋体" w:eastAsia="宋体" w:cs="宋体"/>
              <w:szCs w:val="24"/>
            </w:rPr>
            <w:t>观察记录变化</w:t>
          </w:r>
          <w:r>
            <w:tab/>
          </w:r>
          <w:r>
            <w:fldChar w:fldCharType="begin"/>
          </w:r>
          <w:r>
            <w:instrText xml:space="preserve"> PAGEREF _Toc1588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_Toc15755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2.3</w:t>
          </w:r>
          <w:r>
            <w:rPr>
              <w:rFonts w:ascii="宋体" w:hAnsi="宋体" w:eastAsia="宋体" w:cs="宋体"/>
              <w:szCs w:val="24"/>
            </w:rPr>
            <w:t>计算文件在磁盘中的地址</w:t>
          </w:r>
          <w:r>
            <w:tab/>
          </w:r>
          <w:r>
            <w:fldChar w:fldCharType="begin"/>
          </w:r>
          <w:r>
            <w:instrText xml:space="preserve"> PAGEREF _Toc15755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_Toc3504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2.3.1获取文件的起始簇号</w:t>
          </w:r>
          <w:r>
            <w:tab/>
          </w:r>
          <w:r>
            <w:fldChar w:fldCharType="begin"/>
          </w:r>
          <w:r>
            <w:instrText xml:space="preserve"> PAGEREF _Toc3504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_Toc17908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2.3.2计算文件数据的物理地址</w:t>
          </w:r>
          <w:r>
            <w:tab/>
          </w:r>
          <w:r>
            <w:fldChar w:fldCharType="begin"/>
          </w:r>
          <w:r>
            <w:instrText xml:space="preserve"> PAGEREF _Toc17908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_Toc16761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2.4删除后尝试</w:t>
          </w:r>
          <w:r>
            <w:t>恢复文件</w:t>
          </w:r>
          <w:r>
            <w:tab/>
          </w:r>
          <w:r>
            <w:fldChar w:fldCharType="begin"/>
          </w:r>
          <w:r>
            <w:instrText xml:space="preserve"> PAGEREF _Toc16761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1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_Toc18086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三、 可引导盘制作与修改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PAGEREF _Toc18086 \h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11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_Toc25052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t>1 将 U 盘做成可引导盘</w:t>
          </w:r>
          <w:r>
            <w:tab/>
          </w:r>
          <w:r>
            <w:fldChar w:fldCharType="begin"/>
          </w:r>
          <w:r>
            <w:instrText xml:space="preserve"> PAGEREF _Toc25052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_Toc6709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3.1.1 镜像文件下载</w:t>
          </w:r>
          <w:r>
            <w:tab/>
          </w:r>
          <w:r>
            <w:fldChar w:fldCharType="begin"/>
          </w:r>
          <w:r>
            <w:instrText xml:space="preserve"> PAGEREF _Toc6709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_Toc29870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3.1.2 可引导盘制作</w:t>
          </w:r>
          <w:r>
            <w:tab/>
          </w:r>
          <w:r>
            <w:fldChar w:fldCharType="begin"/>
          </w:r>
          <w:r>
            <w:instrText xml:space="preserve"> PAGEREF _Toc29870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_Toc13930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3.2</w:t>
          </w:r>
          <w:r>
            <w:t>读取主引导扇区与空盘进行对比</w:t>
          </w:r>
          <w:r>
            <w:tab/>
          </w:r>
          <w:r>
            <w:fldChar w:fldCharType="begin"/>
          </w:r>
          <w:r>
            <w:instrText xml:space="preserve"> PAGEREF _Toc13930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_Toc10930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3.3修改或者破坏主引导扇区并观察结果</w:t>
          </w:r>
          <w:r>
            <w:tab/>
          </w:r>
          <w:r>
            <w:fldChar w:fldCharType="begin"/>
          </w:r>
          <w:r>
            <w:instrText xml:space="preserve"> PAGEREF _Toc10930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_Toc23189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3.3.2</w:t>
          </w:r>
          <w:r>
            <w:t>更改分区表</w:t>
          </w:r>
          <w:r>
            <w:tab/>
          </w:r>
          <w:r>
            <w:fldChar w:fldCharType="begin"/>
          </w:r>
          <w:r>
            <w:instrText xml:space="preserve"> PAGEREF _Toc23189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1"/>
            <w:tabs>
              <w:tab w:val="right" w:leader="dot" w:pos="9072"/>
            </w:tabs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HYPERLINK \l _Toc14637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四、 设计的U盘数据破环场景并恢复数据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instrText xml:space="preserve"> PAGEREF _Toc14637 \h </w:instrTex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17</w:t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_Toc21841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4.1</w:t>
          </w:r>
          <w:r>
            <w:t>创建数据破坏环境</w:t>
          </w:r>
          <w:r>
            <w:tab/>
          </w:r>
          <w:r>
            <w:fldChar w:fldCharType="begin"/>
          </w:r>
          <w:r>
            <w:instrText xml:space="preserve"> PAGEREF _Toc21841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_Toc4364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4.1.1</w:t>
          </w:r>
          <w:r>
            <w:rPr>
              <w:rFonts w:hint="default"/>
              <w:lang w:val="en-US" w:eastAsia="zh-CN"/>
            </w:rPr>
            <w:t>格式化U盘：</w:t>
          </w:r>
          <w:r>
            <w:tab/>
          </w:r>
          <w:r>
            <w:fldChar w:fldCharType="begin"/>
          </w:r>
          <w:r>
            <w:instrText xml:space="preserve"> PAGEREF _Toc4364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_Toc17811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4.1.2 模拟创建数据环境</w:t>
          </w:r>
          <w:r>
            <w:tab/>
          </w:r>
          <w:r>
            <w:fldChar w:fldCharType="begin"/>
          </w:r>
          <w:r>
            <w:instrText xml:space="preserve"> PAGEREF _Toc17811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_Toc26698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4.1.3 模拟破坏数据环境</w:t>
          </w:r>
          <w:r>
            <w:tab/>
          </w:r>
          <w:r>
            <w:fldChar w:fldCharType="begin"/>
          </w:r>
          <w:r>
            <w:instrText xml:space="preserve"> PAGEREF _Toc26698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_Toc6387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4.2已破坏</w:t>
          </w:r>
          <w:r>
            <w:t>数据</w:t>
          </w:r>
          <w:r>
            <w:rPr>
              <w:rFonts w:hint="eastAsia"/>
              <w:lang w:val="en-US" w:eastAsia="zh-CN"/>
            </w:rPr>
            <w:t>恢复</w:t>
          </w:r>
          <w:r>
            <w:tab/>
          </w:r>
          <w:r>
            <w:fldChar w:fldCharType="begin"/>
          </w:r>
          <w:r>
            <w:instrText xml:space="preserve"> PAGEREF _Toc6387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_Toc28536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4.2.1恢复分区</w:t>
          </w:r>
          <w:r>
            <w:tab/>
          </w:r>
          <w:r>
            <w:fldChar w:fldCharType="begin"/>
          </w:r>
          <w:r>
            <w:instrText xml:space="preserve"> PAGEREF _Toc28536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bCs/>
              <w:szCs w:val="32"/>
            </w:rPr>
            <w:fldChar w:fldCharType="begin"/>
          </w:r>
          <w:r>
            <w:rPr>
              <w:bCs/>
              <w:szCs w:val="32"/>
            </w:rPr>
            <w:instrText xml:space="preserve"> HYPERLINK \l _Toc22938 </w:instrText>
          </w:r>
          <w:r>
            <w:rPr>
              <w:bCs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4.2.2恢复文件内容</w:t>
          </w:r>
          <w:r>
            <w:tab/>
          </w:r>
          <w:r>
            <w:fldChar w:fldCharType="begin"/>
          </w:r>
          <w:r>
            <w:instrText xml:space="preserve"> PAGEREF _Toc22938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szCs w:val="32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jc w:val="center"/>
            <w:textAlignment w:val="auto"/>
            <w:rPr>
              <w:b/>
              <w:bCs/>
              <w:sz w:val="32"/>
              <w:szCs w:val="32"/>
            </w:rPr>
          </w:pPr>
          <w:r>
            <w:rPr>
              <w:bCs/>
              <w:szCs w:val="32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b/>
          <w:bCs/>
          <w:sz w:val="32"/>
          <w:szCs w:val="32"/>
        </w:rPr>
      </w:pPr>
      <w:bookmarkStart w:id="25" w:name="_GoBack"/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b/>
          <w:bCs/>
          <w:sz w:val="32"/>
          <w:szCs w:val="32"/>
        </w:rPr>
      </w:pPr>
    </w:p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bookmarkStart w:id="1" w:name="_Toc10614"/>
      <w:r>
        <w:rPr>
          <w:rFonts w:hint="eastAsia"/>
          <w:lang w:val="en-US" w:eastAsia="zh-CN"/>
        </w:rPr>
        <w:t>U盘的格式化与文件系统选择</w:t>
      </w:r>
      <w:bookmarkEnd w:id="1"/>
    </w:p>
    <w:p>
      <w:pPr>
        <w:pStyle w:val="3"/>
        <w:numPr>
          <w:ilvl w:val="0"/>
          <w:numId w:val="2"/>
        </w:numPr>
        <w:bidi w:val="0"/>
      </w:pPr>
      <w:bookmarkStart w:id="2" w:name="_Toc12225"/>
      <w:r>
        <w:rPr>
          <w:rFonts w:hint="eastAsia"/>
          <w:lang w:val="en-US" w:eastAsia="zh-CN"/>
        </w:rPr>
        <w:t xml:space="preserve">1 </w:t>
      </w:r>
      <w:r>
        <w:t>U盘的格式化</w:t>
      </w:r>
      <w:bookmarkEnd w:id="2"/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首先，选择一个空U盘，进行格式化并选择不同的文件系统格式，包括NTFS、FAT32和EXT4。由于Windows本身不支持EXT4格式，</w:t>
      </w:r>
      <w:r>
        <w:rPr>
          <w:rFonts w:hint="eastAsia"/>
          <w:lang w:val="en-US" w:eastAsia="zh-CN"/>
        </w:rPr>
        <w:t>此处</w:t>
      </w:r>
      <w:r>
        <w:rPr>
          <w:rFonts w:hint="eastAsia"/>
        </w:rPr>
        <w:t>在Windows下使用FAT32。</w:t>
      </w:r>
      <w:r>
        <w:t>插入U盘，</w:t>
      </w:r>
      <w:r>
        <w:rPr>
          <w:rFonts w:hint="eastAsia"/>
          <w:lang w:val="en-US" w:eastAsia="zh-CN"/>
        </w:rPr>
        <w:t>打开我的电脑</w:t>
      </w:r>
      <w:r>
        <w:t>右键点击U盘，选择“格式化”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如图1所示。</w:t>
      </w:r>
    </w:p>
    <w:p>
      <w:pPr>
        <w:numPr>
          <w:ilvl w:val="0"/>
          <w:numId w:val="0"/>
        </w:numPr>
        <w:bidi w:val="0"/>
        <w:ind w:left="840" w:leftChars="0" w:firstLine="420" w:firstLineChars="0"/>
        <w:jc w:val="both"/>
      </w:pPr>
      <w:r>
        <w:drawing>
          <wp:inline distT="0" distB="0" distL="114300" distR="114300">
            <wp:extent cx="2364105" cy="2389505"/>
            <wp:effectExtent l="0" t="0" r="13335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81100" cy="2355215"/>
            <wp:effectExtent l="0" t="0" r="7620" b="698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ind w:firstLine="3400" w:firstLineChars="1700"/>
        <w:jc w:val="both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如图2所示，此处选择</w:t>
      </w:r>
      <w:r>
        <w:rPr>
          <w:rFonts w:hint="eastAsia"/>
        </w:rPr>
        <w:t>FAT32</w:t>
      </w:r>
      <w:r>
        <w:rPr>
          <w:rFonts w:hint="eastAsia"/>
          <w:lang w:val="en-US" w:eastAsia="zh-CN"/>
        </w:rPr>
        <w:t>格式，</w:t>
      </w:r>
      <w:r>
        <w:rPr>
          <w:rFonts w:hint="eastAsia"/>
        </w:rPr>
        <w:t>适合较小的存储设备</w:t>
      </w:r>
      <w:r>
        <w:rPr>
          <w:rFonts w:hint="eastAsia"/>
          <w:lang w:eastAsia="zh-CN"/>
        </w:rPr>
        <w:t>。</w:t>
      </w:r>
      <w:r>
        <w:rPr>
          <w:rFonts w:hint="eastAsia"/>
        </w:rPr>
        <w:t>U盘</w:t>
      </w:r>
      <w:r>
        <w:rPr>
          <w:rFonts w:hint="eastAsia"/>
          <w:lang w:val="en-US" w:eastAsia="zh-CN"/>
        </w:rPr>
        <w:t>常用此格式</w:t>
      </w:r>
      <w:r>
        <w:rPr>
          <w:rFonts w:hint="eastAsia"/>
        </w:rPr>
        <w:t>，兼容性好，但单文件大小限制为4GB</w:t>
      </w:r>
      <w:r>
        <w:rPr>
          <w:rFonts w:hint="eastAsia"/>
          <w:lang w:eastAsia="zh-CN"/>
        </w:rPr>
        <w:t>，</w:t>
      </w:r>
      <w:r>
        <w:rPr>
          <w:rFonts w:hint="eastAsia"/>
        </w:rPr>
        <w:t>格式化后，U盘变为一个空的存储设备。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  <w:tabs>
          <w:tab w:val="center" w:pos="4536"/>
        </w:tabs>
        <w:bidi w:val="0"/>
        <w:jc w:val="center"/>
        <w:rPr>
          <w:rFonts w:hint="eastAsia"/>
          <w:lang w:val="en-US" w:eastAsia="zh-CN"/>
        </w:rPr>
      </w:pPr>
      <w:bookmarkStart w:id="3" w:name="_Toc22241"/>
      <w:r>
        <w:t>读取和修改U盘主引导扇区</w:t>
      </w:r>
      <w:bookmarkEnd w:id="3"/>
    </w:p>
    <w:p>
      <w:pPr>
        <w:pStyle w:val="3"/>
        <w:bidi w:val="0"/>
        <w:rPr>
          <w:rFonts w:ascii="宋体" w:hAnsi="宋体" w:eastAsia="宋体" w:cs="宋体"/>
          <w:sz w:val="24"/>
          <w:szCs w:val="24"/>
        </w:rPr>
      </w:pPr>
      <w:bookmarkStart w:id="4" w:name="_Toc28589"/>
      <w:r>
        <w:rPr>
          <w:rFonts w:hint="eastAsia"/>
          <w:lang w:val="en-US" w:eastAsia="zh-CN"/>
        </w:rPr>
        <w:t>2.1</w:t>
      </w:r>
      <w:r>
        <w:rPr>
          <w:rFonts w:ascii="宋体" w:hAnsi="宋体" w:eastAsia="宋体" w:cs="宋体"/>
          <w:sz w:val="24"/>
          <w:szCs w:val="24"/>
        </w:rPr>
        <w:t>读取主引导扇区（MBR）</w:t>
      </w:r>
      <w:bookmarkEnd w:id="4"/>
    </w:p>
    <w:p>
      <w:pPr>
        <w:bidi w:val="0"/>
      </w:pPr>
      <w:r>
        <w:t>主引导扇区（MBR） 位于磁盘的第一个扇区，也就是磁盘的物理偏移量为 0 的地方。MBR 是磁盘的第一个 512 字节（包括 446 字节的启动程序、64 字节的分区表和 2 字节的魔术数）部分。</w:t>
      </w:r>
    </w:p>
    <w:p>
      <w:pPr>
        <w:bidi w:val="0"/>
      </w:pPr>
      <w:r>
        <w:t>使用DiskGenius工具读取U盘的主引导扇区。</w:t>
      </w: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  <w:lang w:val="en-US" w:eastAsia="zh-CN"/>
        </w:rPr>
        <w:t>1.</w:t>
      </w:r>
      <w:r>
        <w:t>打开DiskGenius，选择U盘所在的磁盘。</w:t>
      </w: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  <w:lang w:val="en-US" w:eastAsia="zh-CN"/>
        </w:rPr>
        <w:t>2.</w:t>
      </w:r>
      <w:r>
        <w:t>右键点击U盘，选择“打开磁盘”查看磁盘结构。</w:t>
      </w: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  <w:lang w:val="en-US" w:eastAsia="zh-CN"/>
        </w:rPr>
        <w:t>3.</w:t>
      </w:r>
      <w:r>
        <w:t>找到U盘的主引导扇区（MBR），主引导扇区（MBR）位于磁盘的第一个扇区，偏移量为 0x0000，也就是磁盘的第一个 512 字节区域</w:t>
      </w:r>
      <w:r>
        <w:rPr>
          <w:rFonts w:hint="eastAsia"/>
          <w:lang w:eastAsia="zh-CN"/>
        </w:rPr>
        <w:t>，</w:t>
      </w:r>
      <w:r>
        <w:t>并查看其中的分区表和引导代码。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675505" cy="3657600"/>
            <wp:effectExtent l="0" t="0" r="317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MBR记录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如图3所示，能够观察到在不同偏移位置上的存储数据。其中Offset 指的是扇区在磁盘上的位置。它是从磁盘的开始位置（即主引导扇区，MBR）到当前扇区的偏移量，以十六进制表示。数据以 16 个字节为一行，并且每行会显示从 0 到 F 的十六进制数据。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右边的字符串部分显示的是当前扇区内容的ASCII 字符表示，只显示那些能转化为可打印字符的字节。如果一个字节对应的 ASCII 字符无法打印，则会显示为 .（点），表示该字节不能直接转换为字符。分析16进制下的内容能够得知MBR记录的位置。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758180" cy="807085"/>
            <wp:effectExtent l="0" t="0" r="254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MBR分区标志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lang w:val="en-US" w:eastAsia="zh-CN"/>
        </w:rPr>
        <w:t>55 AA 是典型的 MBR（主引导记录） 引导扇区的标志，表示扇区的开始。MBR 中通常会包含引导程序和分区表等信息。在这里，55 AA 是扇区标记，指示着扇区的有效性。这通常表示这段数据是引导扇区的一部分，而不是未格式化的数据。</w:t>
      </w:r>
      <w:r>
        <w:rPr>
          <w:rFonts w:hint="eastAsia"/>
          <w:sz w:val="21"/>
          <w:szCs w:val="24"/>
          <w:lang w:val="en-US" w:eastAsia="zh-CN"/>
        </w:rPr>
        <w:t>在MBR中包含了以下两种结构：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分区表（Partition Table）：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分区表通常会出现在 MBR 中。它包含了磁盘的分区信息，如分区类型、起始和结束位置等。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引导代码（Boot Code）：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负责启动操作系统。在这段数据中能找到一些与引导过程相关的机器代码。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另外，有一部分16进制码能以ASCII码形式翻译成如下信息。</w:t>
      </w:r>
    </w:p>
    <w:p>
      <w:pPr>
        <w:jc w:val="center"/>
      </w:pPr>
      <w:r>
        <w:drawing>
          <wp:inline distT="0" distB="0" distL="114300" distR="114300">
            <wp:extent cx="2628900" cy="1310640"/>
            <wp:effectExtent l="0" t="0" r="762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MBR中能够被翻译的部分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这是以 ASCII 可打印字符的形式显示出来的内容，翻译后为：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"validation partition tableError loading operating systemMissioning operating system"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这里似乎包含了一些文本信息。可以看到有一部分是 错误信息，表示在该区域保存了一些操作系统或分区信息。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ascii="宋体" w:hAnsi="宋体" w:eastAsia="宋体" w:cs="宋体"/>
          <w:sz w:val="24"/>
          <w:szCs w:val="24"/>
        </w:rPr>
      </w:pPr>
      <w:bookmarkStart w:id="5" w:name="_Toc1588"/>
      <w:r>
        <w:rPr>
          <w:rFonts w:hint="eastAsia"/>
          <w:lang w:val="en-US" w:eastAsia="zh-CN"/>
        </w:rPr>
        <w:t>2.2</w:t>
      </w:r>
      <w:r>
        <w:rPr>
          <w:rFonts w:ascii="宋体" w:hAnsi="宋体" w:eastAsia="宋体" w:cs="宋体"/>
          <w:sz w:val="24"/>
          <w:szCs w:val="24"/>
        </w:rPr>
        <w:t>创建文件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</w:t>
      </w:r>
      <w:r>
        <w:rPr>
          <w:rFonts w:ascii="宋体" w:hAnsi="宋体" w:eastAsia="宋体" w:cs="宋体"/>
          <w:sz w:val="24"/>
          <w:szCs w:val="24"/>
        </w:rPr>
        <w:t>观察记录变化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在U盘中创建一个新文件empty.txt如下图所示：</w:t>
      </w:r>
    </w:p>
    <w:p>
      <w:r>
        <w:drawing>
          <wp:inline distT="0" distB="0" distL="114300" distR="114300">
            <wp:extent cx="5755005" cy="355600"/>
            <wp:effectExtent l="0" t="0" r="5715" b="1016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空文件创建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查看当前的分区信息如下：</w:t>
      </w:r>
    </w:p>
    <w:p>
      <w:pPr>
        <w:jc w:val="center"/>
      </w:pPr>
      <w:r>
        <w:drawing>
          <wp:inline distT="0" distB="0" distL="114300" distR="114300">
            <wp:extent cx="5758815" cy="2082165"/>
            <wp:effectExtent l="0" t="0" r="1905" b="571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分区情况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由上图得知在 FAT32 文件系统中，数据是以 簇（Cluster） 为单位存储的，每个簇由若干个扇区组成（通常为1到64个扇区，具体取决于文件系统的配置）。图中每个簇是 64 KB，即一个簇包含 128个扇区（512字节/扇区）。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此处已用簇数变为1 个簇，说明现在U盘上已经创建了一个小文件（文件没有内容，但FAT32仍为其分配一个完整的簇）。新文件会占用一个簇，并在FAT表中标记为已使用，簇号会记录在FAT表中。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再次新建一个文件，观察后续的变化。新建一个文件名为file.txt，并在其中输入内容。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750560" cy="2233930"/>
            <wp:effectExtent l="0" t="0" r="10160" b="635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757545" cy="736600"/>
            <wp:effectExtent l="0" t="0" r="3175" b="1016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新建有内容文件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这里连续复制多次使文件大小达到100kb以上，观察变化。</w:t>
      </w:r>
    </w:p>
    <w:p>
      <w:pPr>
        <w:numPr>
          <w:ilvl w:val="0"/>
          <w:numId w:val="0"/>
        </w:numPr>
        <w:bidi w:val="0"/>
        <w:ind w:firstLine="420" w:firstLineChars="0"/>
        <w:jc w:val="center"/>
      </w:pPr>
      <w:r>
        <w:drawing>
          <wp:inline distT="0" distB="0" distL="114300" distR="114300">
            <wp:extent cx="5753735" cy="2011680"/>
            <wp:effectExtent l="0" t="0" r="6985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再次新建文件后的分区信息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能够发现已用簇数从1变为了14。这是由于新建文件的大小超过了一个簇的大小65536 (换算后为64KB）因此其占据了不止一个簇。此处文件大小为831KB ，大约占用了 13 个簇，文件的起始簇号在 FAT 表 中记录，并且通过簇链来链接所有的簇。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ascii="宋体" w:hAnsi="宋体" w:eastAsia="宋体" w:cs="宋体"/>
          <w:sz w:val="24"/>
          <w:szCs w:val="24"/>
        </w:rPr>
      </w:pPr>
      <w:bookmarkStart w:id="6" w:name="_Toc15755"/>
      <w:r>
        <w:rPr>
          <w:rFonts w:hint="eastAsia"/>
          <w:lang w:val="en-US" w:eastAsia="zh-CN"/>
        </w:rPr>
        <w:t>2.3</w:t>
      </w:r>
      <w:r>
        <w:rPr>
          <w:rFonts w:ascii="宋体" w:hAnsi="宋体" w:eastAsia="宋体" w:cs="宋体"/>
          <w:sz w:val="24"/>
          <w:szCs w:val="24"/>
        </w:rPr>
        <w:t>计算文件在磁盘中的地址</w:t>
      </w:r>
      <w:bookmarkEnd w:id="6"/>
    </w:p>
    <w:p>
      <w:r>
        <w:t>在 FAT32 文件系统中，通常涉及以下几个步骤：</w:t>
      </w:r>
    </w:p>
    <w:p>
      <w:pPr>
        <w:ind w:firstLine="420" w:firstLineChars="0"/>
      </w:pPr>
      <w:r>
        <w:rPr>
          <w:rFonts w:hint="eastAsia"/>
          <w:lang w:val="en-US" w:eastAsia="zh-CN"/>
        </w:rPr>
        <w:t>1.</w:t>
      </w:r>
      <w:r>
        <w:t>获取文件的起始簇号。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2.</w:t>
      </w:r>
      <w:r>
        <w:t>计算文件数据的物理地址，也就是文件数据在磁盘上的实际扇区地址。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3.</w:t>
      </w:r>
      <w:r>
        <w:t>追踪簇链，直到文件占用的所有簇都被遍历完。</w:t>
      </w:r>
    </w:p>
    <w:p/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bookmarkStart w:id="7" w:name="_Toc3504"/>
      <w:r>
        <w:rPr>
          <w:rFonts w:hint="eastAsia"/>
          <w:lang w:val="en-US" w:eastAsia="zh-CN"/>
        </w:rPr>
        <w:t>2.3.1获取文件的起始簇号</w:t>
      </w:r>
      <w:bookmarkEnd w:id="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FAT32 文件系统中，文件的起始簇号保存在文件的 目录表项 中。通过 DiskGenius 或其他工具，查看文件的 起始簇号。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1211580" cy="1981200"/>
            <wp:effectExtent l="0" t="0" r="762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起始簇号</w:t>
      </w:r>
      <w:r>
        <w:rPr>
          <w:rFonts w:hint="eastAsia"/>
          <w:lang w:val="en-US" w:eastAsia="zh-CN"/>
        </w:rPr>
        <w:t>及扇区</w:t>
      </w:r>
      <w:r>
        <w:rPr>
          <w:rFonts w:hint="eastAsia"/>
          <w:lang w:eastAsia="zh-CN"/>
        </w:rPr>
        <w:t>查看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此处能够看到在改文件系统中，起始簇号为2。起始扇区为30032。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bookmarkStart w:id="8" w:name="_Toc17908"/>
      <w:r>
        <w:rPr>
          <w:rFonts w:hint="eastAsia"/>
          <w:lang w:val="en-US" w:eastAsia="zh-CN"/>
        </w:rPr>
        <w:t>2.3.2计算文件数据的物理地址</w:t>
      </w:r>
      <w:bookmarkEnd w:id="8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FAT32 文件系统中的每个簇占据一定数量的扇区，通常是 1 个簇 = 1 个或多个扇区（通常每个簇的大小为 16KB、32KB 或更大，具体大小取决于磁盘格式）。每个簇有一个对应的物理地址，它指向磁盘上的一块实际区域。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根据之前截图可知：簇的大小是 65536 字节（即 64KB），每个扇区的大小是 512 字节。这样每个簇包含 128 个扇区（65536 / 512 = 128）。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公式：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簇的起始扇区地址 = 起始扇区号 + (簇号 - 2) * (簇大小 / 扇区大小)</w:t>
      </w:r>
    </w:p>
    <w:p>
      <w:pPr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簇号为 2，文件的实际物理扇区地址就是 256，因此它占据了磁盘的第 256 个扇区开始，接着每个簇会占据 128 个扇区。此处起始扇区为起始扇区为30032。由于之前先创建了一个 0 KB 文件，文件系统会分配一个簇占用 64 KB 的空间，但是没有实际数据。它占用簇 2。因此后面创建的文件的起始簇号应该为3。因此，使用上述公式计算，实际有文件的物理起始扇区为 30160，结束扇区为 31822。在Diskgenius中查找扇区检验是否正确。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1684655" cy="2211705"/>
            <wp:effectExtent l="0" t="0" r="6985" b="1333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输入地址查询</w:t>
      </w:r>
    </w:p>
    <w:p>
      <w:pPr>
        <w:jc w:val="center"/>
      </w:pPr>
      <w:r>
        <w:drawing>
          <wp:inline distT="0" distB="0" distL="114300" distR="114300">
            <wp:extent cx="2908300" cy="1449705"/>
            <wp:effectExtent l="0" t="0" r="2540" b="1333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起始位置扇区查询</w:t>
      </w:r>
    </w:p>
    <w:p>
      <w:pPr>
        <w:jc w:val="center"/>
      </w:pPr>
      <w:r>
        <w:drawing>
          <wp:inline distT="0" distB="0" distL="114300" distR="114300">
            <wp:extent cx="5758815" cy="998855"/>
            <wp:effectExtent l="0" t="0" r="1905" b="698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终止位置扇区查询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起始扇区能够看到abcd...，终止扇区能够看到klmn....。因此能够看到成功地计算了文件的地址信息。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</w:pPr>
      <w:bookmarkStart w:id="9" w:name="_Toc16761"/>
      <w:r>
        <w:rPr>
          <w:rFonts w:hint="eastAsia"/>
          <w:lang w:val="en-US" w:eastAsia="zh-CN"/>
        </w:rPr>
        <w:t>2.4删除后尝试</w:t>
      </w:r>
      <w:r>
        <w:t>恢复文件</w:t>
      </w:r>
      <w:bookmarkEnd w:id="9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操作系统中删除文件时，文件并不会立即从磁盘中物理删除，而是操作系统会将该文件的目录项标记为“已删除”，并且标记相应的簇为可用。只要这些簇没有被其他数据覆盖，理论上是可以恢复文件的。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删除该文件时，操作系统会在 FAT 表中标记文件所占用的簇为“可用”。删除文件的目录项（包括文件名和起始簇号），但是数据并未被清除。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将上述831KB的测试文件删除</w:t>
      </w:r>
    </w:p>
    <w:p>
      <w:pPr>
        <w:bidi w:val="0"/>
      </w:pPr>
      <w:r>
        <w:drawing>
          <wp:inline distT="0" distB="0" distL="114300" distR="114300">
            <wp:extent cx="5753100" cy="640715"/>
            <wp:effectExtent l="0" t="0" r="7620" b="1460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删除后的文件目录</w:t>
      </w:r>
    </w:p>
    <w:p>
      <w:pPr>
        <w:bidi w:val="0"/>
        <w:jc w:val="center"/>
      </w:pPr>
      <w:r>
        <w:drawing>
          <wp:inline distT="0" distB="0" distL="114300" distR="114300">
            <wp:extent cx="3352800" cy="426720"/>
            <wp:effectExtent l="0" t="0" r="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删除后已用簇数</w:t>
      </w:r>
    </w:p>
    <w:p>
      <w:pPr>
        <w:rPr>
          <w:rFonts w:hint="eastAsia"/>
          <w:lang w:val="en-US" w:eastAsia="zh-CN"/>
        </w:rPr>
      </w:pPr>
    </w:p>
    <w:p>
      <w:pPr>
        <w:bidi w:val="0"/>
        <w:ind w:firstLine="420" w:firstLineChars="0"/>
        <w:jc w:val="left"/>
      </w:pPr>
      <w:r>
        <w:rPr>
          <w:rFonts w:hint="eastAsia"/>
          <w:lang w:val="en-US" w:eastAsia="zh-CN"/>
        </w:rPr>
        <w:t>可见该文件的目录项会从根目录（或者相关目录）中移除，已用簇数 会减少，而 空闲簇数 会增加。文件已被删除。但实际上查看刚刚计算出的物理地址并进行跳转查询，能够看到物理上数据并未被删除。</w:t>
      </w:r>
      <w:r>
        <w:drawing>
          <wp:inline distT="0" distB="0" distL="114300" distR="114300">
            <wp:extent cx="5760085" cy="1459865"/>
            <wp:effectExtent l="0" t="0" r="635" b="317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删除后扇区位置的数据</w:t>
      </w:r>
    </w:p>
    <w:p>
      <w:pPr>
        <w:rPr>
          <w:rFonts w:hint="eastAsia"/>
          <w:lang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因此只要这些簇没有被其他数据覆盖，理论上是可以恢复文件的。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此处可以使用使用 DiskGenius 或其他数据恢复工具(或者直接手动修改分区表）</w:t>
      </w:r>
    </w:p>
    <w:p>
      <w:pPr>
        <w:ind w:firstLine="420" w:firstLineChars="0"/>
      </w:pPr>
      <w:r>
        <w:drawing>
          <wp:inline distT="0" distB="0" distL="114300" distR="114300">
            <wp:extent cx="5758815" cy="3306445"/>
            <wp:effectExtent l="0" t="0" r="1905" b="63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文件恢复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 DiskGenius 并选择对应的 U 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2.扫描已删除的文件：使用 DiskGenius 的恢复工具，选择对 U 盘进行深度扫描。扫描文件簇链，并标识出已删除但未被覆盖的数据块。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752465" cy="525780"/>
            <wp:effectExtent l="0" t="0" r="8255" b="762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扫描出的可恢复文件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在扫描结果中，DiskGenius 列出已删除的文件和簇。通过查看文件大小、修改时间等信息来确定是否是删除的文件。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3749040" cy="3192145"/>
            <wp:effectExtent l="0" t="0" r="0" b="825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恢复后的文件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查看恢复后的831KB的测试文件，能够看到文件内容完好无损，但文件名有些许损坏，file变成了！ile，可能是其他内容进行了覆盖，但无伤大雅。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bookmarkStart w:id="10" w:name="_Toc18086"/>
      <w:r>
        <w:rPr>
          <w:rFonts w:hint="eastAsia"/>
          <w:lang w:val="en-US" w:eastAsia="zh-CN"/>
        </w:rPr>
        <w:t>可引导盘制作与修改</w:t>
      </w:r>
      <w:bookmarkEnd w:id="10"/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25052"/>
      <w:r>
        <w:rPr>
          <w:rFonts w:hint="eastAsia"/>
          <w:lang w:val="en-US" w:eastAsia="zh-CN"/>
        </w:rPr>
        <w:t>3.</w:t>
      </w:r>
      <w:r>
        <w:t>1 将 U 盘做成可引导盘</w:t>
      </w:r>
      <w:bookmarkEnd w:id="11"/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首先，需要将 U 盘制作成一个可引导盘。这通常通过创建一个包含操作系统引导文件的分区来实现。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首先</w:t>
      </w:r>
      <w:r>
        <w:rPr>
          <w:rFonts w:ascii="宋体" w:hAnsi="宋体" w:eastAsia="宋体" w:cs="宋体"/>
          <w:sz w:val="24"/>
          <w:szCs w:val="24"/>
        </w:rPr>
        <w:t>使用工具 DiskGenius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进行u盘的格式化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并下载一个操作系统的镜像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6709"/>
      <w:r>
        <w:rPr>
          <w:rFonts w:hint="eastAsia"/>
          <w:lang w:val="en-US" w:eastAsia="zh-CN"/>
        </w:rPr>
        <w:t>3.1.1 镜像文件下载</w:t>
      </w:r>
      <w:bookmarkEnd w:id="12"/>
    </w:p>
    <w:p>
      <w:pPr>
        <w:bidi w:val="0"/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现代操作系统（尤其是Windows和Linux的安装镜像）大多数已经转向使用 GPT（GUID Partition Table）而非 MBR（Master Boot Record）作为磁盘分区的标准格式。但在某些情况下，MBR 格式依然存在，特别是在旧版操作系统或较旧的硬件上。</w:t>
      </w:r>
    </w:p>
    <w:p>
      <w:pPr>
        <w:bidi w:val="0"/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此处选择Ubuntu14.04镜像作为实验的测试镜像。选择速度较快的清华源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"https://mirrors.tuna.tsinghua.edu.cn/ubuntu-releases/14.04.6/"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9"/>
          <w:rFonts w:ascii="宋体" w:hAnsi="宋体" w:eastAsia="宋体" w:cs="宋体"/>
          <w:sz w:val="24"/>
          <w:szCs w:val="24"/>
        </w:rPr>
        <w:t>/ubuntu-releases/14.04.6/ 索引 |清华大学开源软件镜像站 |Tsinghua Open Source Mirror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5759450" cy="296545"/>
            <wp:effectExtent l="0" t="0" r="1270" b="825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镜像文件选择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29870"/>
      <w:r>
        <w:rPr>
          <w:rFonts w:hint="eastAsia"/>
          <w:lang w:val="en-US" w:eastAsia="zh-CN"/>
        </w:rPr>
        <w:t>3.1.2 可引导盘制作</w:t>
      </w:r>
      <w:bookmarkEnd w:id="13"/>
    </w:p>
    <w:p>
      <w:pPr>
        <w:bidi w:val="0"/>
        <w:ind w:left="420" w:leftChars="0" w:firstLine="420" w:firstLineChars="0"/>
      </w:pPr>
      <w:r>
        <w:t>使用 Win32 Disk Imager 制作启动盘</w:t>
      </w:r>
      <w:r>
        <w:rPr>
          <w:rFonts w:hint="eastAsia"/>
          <w:lang w:eastAsia="zh-CN"/>
        </w:rPr>
        <w:t>，</w:t>
      </w:r>
      <w:r>
        <w:t>Win32 Disk Imager 是一个轻量级的工具，主要用于将 ISO 文件 或 镜像文件 写入 U 盘，从而制作启动盘。可以用它来将 Windows 安装镜像或 Linux 系统镜像写入 U 盘，使其成为可引导盘。安装完成后，打开 Win32 Disk Imager。</w:t>
      </w:r>
    </w:p>
    <w:p>
      <w:pPr>
        <w:bidi w:val="0"/>
        <w:ind w:left="420" w:leftChars="0" w:firstLine="420" w:firstLineChars="0"/>
        <w:jc w:val="center"/>
      </w:pPr>
      <w:r>
        <w:drawing>
          <wp:inline distT="0" distB="0" distL="114300" distR="114300">
            <wp:extent cx="3672840" cy="260604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42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win32DiskImager 界面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 ISO 文件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点击 左上角的文件夹图标，选择下载的操作系统 ISO 文件。在工具界面的下拉框中，选择目标 U 盘设备。选择正确的盘符，避免误操作擦除其他硬盘数据。在 Write 按钮的右侧，确保选择 Write（写入）模式。如果之前已经有数据，程序会提醒清空 U 盘中的内容。点击 Write 按钮，工具将开始将 ISO 文件内容写入到 U 盘中。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672840" cy="260604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启动盘制作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写入完成后，会弹出提示框，确认写入已完成。此时，U 盘已经制作成了启动盘。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bookmarkStart w:id="14" w:name="_Toc13930"/>
      <w:r>
        <w:rPr>
          <w:rFonts w:hint="eastAsia"/>
          <w:lang w:val="en-US" w:eastAsia="zh-CN"/>
        </w:rPr>
        <w:t>3.2</w:t>
      </w:r>
      <w:r>
        <w:t>读取主引导扇区与空盘进行对比</w:t>
      </w:r>
      <w:bookmarkEnd w:id="14"/>
    </w:p>
    <w:p>
      <w:pPr>
        <w:bidi w:val="0"/>
        <w:rPr>
          <w:rFonts w:hint="eastAsia" w:eastAsia="宋体"/>
          <w:lang w:eastAsia="zh-CN"/>
        </w:rPr>
      </w:pPr>
      <w:r>
        <w:t>打开 DiskGenius</w:t>
      </w:r>
      <w:r>
        <w:rPr>
          <w:rFonts w:hint="eastAsia"/>
          <w:lang w:eastAsia="zh-CN"/>
        </w:rPr>
        <w:t>，</w:t>
      </w:r>
      <w:r>
        <w:t>在扇区视图中，输入 0 以查看磁盘的第一个扇区（主引导扇区）</w:t>
      </w:r>
      <w:r>
        <w:rPr>
          <w:rFonts w:hint="eastAsia"/>
          <w:lang w:eastAsia="zh-CN"/>
        </w:rPr>
        <w:t>。</w:t>
      </w:r>
    </w:p>
    <w:p>
      <w:r>
        <w:drawing>
          <wp:inline distT="0" distB="0" distL="114300" distR="114300">
            <wp:extent cx="5754370" cy="2820670"/>
            <wp:effectExtent l="0" t="0" r="6350" b="1397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可以看到其</w:t>
      </w:r>
      <w:r>
        <w:rPr>
          <w:rFonts w:ascii="宋体" w:hAnsi="宋体" w:eastAsia="宋体" w:cs="宋体"/>
          <w:sz w:val="24"/>
          <w:szCs w:val="24"/>
        </w:rPr>
        <w:t>包含了关于磁盘布局、引导程序和分区的信息</w:t>
      </w:r>
    </w:p>
    <w:p>
      <w:pPr>
        <w:ind w:firstLine="420" w:firstLineChars="0"/>
        <w:rPr/>
      </w:pPr>
      <w:r>
        <w:rPr>
          <w:rFonts w:hint="eastAsia"/>
          <w:lang w:val="en-US" w:eastAsia="zh-CN"/>
        </w:rPr>
        <w:t>1.</w:t>
      </w:r>
      <w:r>
        <w:t>引导程序（Bootloader）：位于MBR的前446字节，用于加载操作系统的引导程序。</w:t>
      </w:r>
    </w:p>
    <w:p>
      <w:pPr>
        <w:ind w:firstLine="420" w:firstLineChars="0"/>
        <w:rPr/>
      </w:pPr>
      <w:r>
        <w:rPr>
          <w:rFonts w:hint="eastAsia"/>
          <w:lang w:val="en-US" w:eastAsia="zh-CN"/>
        </w:rPr>
        <w:t>2.</w:t>
      </w:r>
      <w:r>
        <w:t>分区表（Partition Table）：占用MBR的445至510字节，描述磁盘的分区信息。</w:t>
      </w:r>
    </w:p>
    <w:p>
      <w:pPr>
        <w:ind w:firstLine="420" w:firstLineChars="0"/>
        <w:rPr/>
      </w:pPr>
      <w:r>
        <w:rPr>
          <w:rFonts w:hint="eastAsia"/>
          <w:lang w:val="en-US" w:eastAsia="zh-CN"/>
        </w:rPr>
        <w:t>3.</w:t>
      </w:r>
      <w:r>
        <w:t>分隔符（Magic number）：MBR的最后2个字节（0x55AA），表示MBR的结束标志。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与空盘MBR的对比：</w:t>
      </w:r>
    </w:p>
    <w:p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t>空盘的MBR分区表通常是空的或没有实际的分区信息。而已分区的U盘的MBR中，分区表会显示有效的分区信息</w:t>
      </w:r>
      <w:r>
        <w:rPr>
          <w:rFonts w:ascii="宋体" w:hAnsi="宋体" w:eastAsia="宋体" w:cs="宋体"/>
          <w:sz w:val="24"/>
          <w:szCs w:val="24"/>
        </w:rPr>
        <w:t>空盘没有分区信息，因此文件系统还未创建，也没有有效的文件或数据；已分区的U盘则有一个或多个有效的分区，且可以在其中存储文件。</w:t>
      </w:r>
    </w:p>
    <w:p>
      <w:pPr>
        <w:bidi w:val="0"/>
        <w:rPr>
          <w:rFonts w:hint="eastAsia" w:eastAsia="宋体"/>
          <w:lang w:val="en-US" w:eastAsia="zh-CN"/>
        </w:rPr>
      </w:pPr>
      <w:r>
        <w:t>·</w:t>
      </w:r>
      <w:r>
        <w:rPr>
          <w:rFonts w:hint="eastAsia"/>
        </w:rPr>
        <w:t xml:space="preserve">  </w:t>
      </w:r>
      <w:r>
        <w:t>分区表位置从字节位置446到510，提取出4个分区表项，分别进行分析。每个分区表项包含了分区的起始LBA（逻辑块地址）和分区大小等信息。</w:t>
      </w:r>
      <w:r>
        <w:rPr>
          <w:rFonts w:hint="eastAsia"/>
          <w:lang w:val="en-US" w:eastAsia="zh-CN"/>
        </w:rPr>
        <w:tab/>
      </w:r>
    </w:p>
    <w:p>
      <w:pPr>
        <w:bidi w:val="0"/>
      </w:pP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31"/>
        <w:gridCol w:w="4161"/>
        <w:gridCol w:w="3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3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字节位置</w:t>
            </w:r>
          </w:p>
        </w:tc>
        <w:tc>
          <w:tcPr>
            <w:tcW w:w="416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字段名</w:t>
            </w:r>
          </w:p>
        </w:tc>
        <w:tc>
          <w:tcPr>
            <w:tcW w:w="3096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3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0–3</w:t>
            </w:r>
          </w:p>
        </w:tc>
        <w:tc>
          <w:tcPr>
            <w:tcW w:w="416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引导标记（Boot Flag）</w:t>
            </w:r>
          </w:p>
        </w:tc>
        <w:tc>
          <w:tcPr>
            <w:tcW w:w="3096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1字节，0x80表示引导分区，0x00表示非引导分区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31" w:type="dxa"/>
          </w:tcPr>
          <w:p>
            <w:pPr>
              <w:bidi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4-7</w:t>
            </w:r>
          </w:p>
        </w:tc>
        <w:tc>
          <w:tcPr>
            <w:tcW w:w="416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起始CHS（Cylinder-Head-Sector）</w:t>
            </w:r>
          </w:p>
        </w:tc>
        <w:tc>
          <w:tcPr>
            <w:tcW w:w="3096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3字节，表示分区起始的CHS地址（现在多用LBA）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3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8–11</w:t>
            </w:r>
          </w:p>
        </w:tc>
        <w:tc>
          <w:tcPr>
            <w:tcW w:w="416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分区类型（Partition Type）</w:t>
            </w:r>
          </w:p>
        </w:tc>
        <w:tc>
          <w:tcPr>
            <w:tcW w:w="3096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1字节，定义分区的类型（例如，0x0C表示FAT32）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72" w:hRule="atLeast"/>
        </w:trPr>
        <w:tc>
          <w:tcPr>
            <w:tcW w:w="203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12–15</w:t>
            </w:r>
          </w:p>
        </w:tc>
        <w:tc>
          <w:tcPr>
            <w:tcW w:w="416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结束CHS（Cylinder-Head-Sector）</w:t>
            </w:r>
          </w:p>
        </w:tc>
        <w:tc>
          <w:tcPr>
            <w:tcW w:w="3096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3字节，表示分区结束的CHS地址（不常用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3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16–19</w:t>
            </w:r>
          </w:p>
        </w:tc>
        <w:tc>
          <w:tcPr>
            <w:tcW w:w="416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起始LBA（Logical Block Address）</w:t>
            </w:r>
          </w:p>
        </w:tc>
        <w:tc>
          <w:tcPr>
            <w:tcW w:w="3096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4字节，分区起始位置的LBA（扇区地址）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3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20–23</w:t>
            </w:r>
          </w:p>
        </w:tc>
        <w:tc>
          <w:tcPr>
            <w:tcW w:w="416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分区大小（Partition Size）</w:t>
            </w:r>
          </w:p>
        </w:tc>
        <w:tc>
          <w:tcPr>
            <w:tcW w:w="3096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4字节，分区的大小，以扇区为单位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3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24–31</w:t>
            </w:r>
          </w:p>
        </w:tc>
        <w:tc>
          <w:tcPr>
            <w:tcW w:w="4161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保留字段</w:t>
            </w:r>
          </w:p>
        </w:tc>
        <w:tc>
          <w:tcPr>
            <w:tcW w:w="3096" w:type="dxa"/>
          </w:tcPr>
          <w:p>
            <w:pPr>
              <w:bidi w:val="0"/>
              <w:jc w:val="center"/>
              <w:rPr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固定为0，保留字段</w:t>
            </w:r>
          </w:p>
        </w:tc>
      </w:tr>
    </w:tbl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MBR分区表内容</w:t>
      </w:r>
    </w:p>
    <w:p>
      <w:pPr>
        <w:bidi w:val="0"/>
      </w:pPr>
      <w:r>
        <w:drawing>
          <wp:inline distT="0" distB="0" distL="114300" distR="114300">
            <wp:extent cx="5754370" cy="853440"/>
            <wp:effectExtent l="0" t="0" r="635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jc w:val="center"/>
      </w:pPr>
    </w:p>
    <w:p>
      <w:pPr>
        <w:pStyle w:val="7"/>
        <w:bidi w:val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制作引导盘后</w:t>
      </w:r>
      <w:r>
        <w:rPr>
          <w:rFonts w:hint="eastAsia"/>
          <w:lang w:eastAsia="zh-CN"/>
        </w:rPr>
        <w:t>分区表内实际内容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/>
        </w:rPr>
        <w:t xml:space="preserve"> </w:t>
      </w:r>
      <w:r>
        <w:t>起始字节：00000200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ab/>
      </w:r>
      <w:r>
        <w:t>这部分是引导标志（Boot Flag）。MBR分区表的引导标志是1个字节。如果为0x80，表示该分区是活动分区，意味着是引导分区；如果为0x00，则该分区不是活动分区。</w:t>
      </w:r>
    </w:p>
    <w:p>
      <w:pPr>
        <w:bidi w:val="0"/>
      </w:pPr>
      <w:r>
        <w:t>在这个数据中，0x00表示该分区不是活动分区。</w:t>
      </w:r>
    </w:p>
    <w:p>
      <w:pPr>
        <w:bidi w:val="0"/>
        <w:rPr>
          <w:rFonts w:hint="eastAsia" w:eastAsia="宋体"/>
          <w:lang w:eastAsia="zh-CN"/>
        </w:rPr>
      </w:pPr>
      <w:r>
        <w:t>分区类型（Partition Type）：EE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ab/>
      </w:r>
      <w:r>
        <w:t>这是分区类型标识符，通常是1字节。0xEE表示这是一个GPT保护分区（GPT Protective Partition）。在MBR磁盘上，通常会用0xEE表示GPT分区表存在，但不是一个实际的操作系统分区。</w:t>
      </w:r>
      <w:r>
        <w:rPr>
          <w:rFonts w:hint="eastAsia"/>
        </w:rPr>
        <w:t xml:space="preserve"> </w:t>
      </w:r>
      <w:r>
        <w:t>起始CHS（Cylinder-Head-Sector）：FFFFFF</w:t>
      </w:r>
    </w:p>
    <w:p>
      <w:pPr>
        <w:bidi w:val="0"/>
      </w:pPr>
      <w:r>
        <w:rPr>
          <w:rFonts w:hint="eastAsia"/>
          <w:lang w:val="en-US" w:eastAsia="zh-CN"/>
        </w:rPr>
        <w:tab/>
      </w:r>
      <w:r>
        <w:t>这部分通常是3字节，表示分区的起始CHS（Cylinder-Head-Sector）地址，但在现代磁盘中，这些字段大多数是无效的，因为LBA（逻辑块地址）已取代它们的作用。这里的FFFFFF表示这个字段未使用（无效）。</w:t>
      </w:r>
    </w:p>
    <w:p>
      <w:pPr>
        <w:bidi w:val="0"/>
        <w:rPr>
          <w:rFonts w:hint="eastAsia" w:eastAsia="宋体"/>
          <w:lang w:eastAsia="zh-CN"/>
        </w:rPr>
      </w:pPr>
      <w:r>
        <w:t>结束CHS（Cylinder-Head-Sector）：01000000</w:t>
      </w:r>
    </w:p>
    <w:p>
      <w:pPr>
        <w:bidi w:val="0"/>
      </w:pPr>
      <w:r>
        <w:rPr>
          <w:rFonts w:hint="eastAsia"/>
          <w:lang w:val="en-US" w:eastAsia="zh-CN"/>
        </w:rPr>
        <w:tab/>
      </w:r>
      <w:r>
        <w:t>这部分是3字节，表示分区的结束CHS地址，同样由于现代磁盘使用LBA，这部分也通常无效。0x01000000是一个默认值，与此分区表条目的分区结束位置无关。</w:t>
      </w:r>
    </w:p>
    <w:p>
      <w:pPr>
        <w:bidi w:val="0"/>
        <w:rPr>
          <w:rFonts w:hint="eastAsia" w:eastAsia="宋体"/>
          <w:lang w:eastAsia="zh-CN"/>
        </w:rPr>
      </w:pPr>
      <w:r>
        <w:t>起始LBA（Logical Block Address）：FFFFFFFF</w:t>
      </w:r>
    </w:p>
    <w:p>
      <w:pPr>
        <w:bidi w:val="0"/>
      </w:pPr>
      <w:r>
        <w:rPr>
          <w:rFonts w:hint="eastAsia"/>
          <w:lang w:val="en-US" w:eastAsia="zh-CN"/>
        </w:rPr>
        <w:tab/>
      </w:r>
      <w:r>
        <w:t>这是4字节的起始LBA，表示分区的起始位置。0xFFFFFFFF表示无效或未设置，通常在一些情况下，0xFFFFFFFF表示该分区表项不可用或错误的LBA。</w:t>
      </w:r>
    </w:p>
    <w:p>
      <w:pPr>
        <w:bidi w:val="0"/>
        <w:rPr>
          <w:rFonts w:hint="eastAsia" w:eastAsia="宋体"/>
          <w:lang w:eastAsia="zh-CN"/>
        </w:rPr>
      </w:pPr>
      <w:r>
        <w:t>分区大小（Partition Size）：0000000000000000</w:t>
      </w:r>
    </w:p>
    <w:p>
      <w:pPr>
        <w:bidi w:val="0"/>
      </w:pPr>
      <w:r>
        <w:rPr>
          <w:rFonts w:hint="eastAsia"/>
          <w:lang w:val="en-US" w:eastAsia="zh-CN"/>
        </w:rPr>
        <w:tab/>
      </w:r>
      <w:r>
        <w:t>这是4字节的分区大小，表示该分区的大小（以扇区为单位）。在此数据中，0x0000000000000000表示分区大小无效或未设置。</w:t>
      </w:r>
    </w:p>
    <w:p>
      <w:pPr>
        <w:bidi w:val="0"/>
        <w:rPr>
          <w:rFonts w:hint="eastAsia" w:eastAsia="宋体"/>
          <w:lang w:eastAsia="zh-CN"/>
        </w:rPr>
      </w:pPr>
      <w:r>
        <w:t>保留字段：</w:t>
      </w:r>
    </w:p>
    <w:p>
      <w:pPr>
        <w:bidi w:val="0"/>
      </w:pPr>
      <w:r>
        <w:rPr>
          <w:rFonts w:hint="eastAsia"/>
          <w:lang w:val="en-US" w:eastAsia="zh-CN"/>
        </w:rPr>
        <w:tab/>
      </w:r>
      <w:r>
        <w:t>这部分是一些未使用的字节，通常是0x00填充的。在这个数据中，剩下的部分是空的，所有字节都是0x00。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10930"/>
      <w:r>
        <w:rPr>
          <w:rFonts w:hint="eastAsia"/>
          <w:lang w:val="en-US" w:eastAsia="zh-CN"/>
        </w:rPr>
        <w:t>3.3修改或者破坏主引导扇区并观察结果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3.3.1修改引导代码</w:t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修改MBR中的引导代码区域，可能会导致操作系统无法启动。引导代码通常位于MBR</w:t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的前446字节。使用十六进制编辑器打开MBR并进行修改</w:t>
      </w:r>
      <w:r>
        <w:rPr>
          <w:rFonts w:hint="eastAsia" w:ascii="宋体" w:hAnsi="宋体" w:cs="宋体"/>
          <w:sz w:val="24"/>
          <w:szCs w:val="24"/>
          <w:lang w:eastAsia="zh-CN"/>
        </w:rPr>
        <w:t>。在某些系统（例如使用GRUB的Linux系统）中，环境块（environment block）包含引导加载程序的设置和环境变量。破坏MBR时可能同时破坏了引导配置文件或其引用。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27980" cy="2949575"/>
            <wp:effectExtent l="0" t="0" r="12700" b="698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 引导区置0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打开MBR的起始部分，修改引导代码区域（446字节），将它设置为0，模拟引</w:t>
      </w:r>
      <w:r>
        <w:rPr>
          <w:rFonts w:hint="eastAsia"/>
          <w:lang w:val="en-US" w:eastAsia="zh-CN"/>
        </w:rPr>
        <w:tab/>
        <w:t>导代码</w:t>
      </w:r>
      <w:r>
        <w:rPr>
          <w:rFonts w:hint="eastAsia"/>
          <w:lang w:val="en-US" w:eastAsia="zh-CN"/>
        </w:rPr>
        <w:tab/>
        <w:t>损坏。</w:t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382895" cy="1706245"/>
            <wp:effectExtent l="0" t="0" r="12065" b="63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设置U盘启动</w:t>
      </w:r>
    </w:p>
    <w:p>
      <w:pPr>
        <w:rPr>
          <w:rFonts w:hint="eastAsia"/>
          <w:lang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在破坏引导区之后，使用笔记本进入BIOS设置启动盘为U盘如上图所示：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4998085" cy="2178685"/>
            <wp:effectExtent l="0" t="0" r="635" b="63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启动引导报错显示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屏幕上显示Invalid environment block：这通常表明引导程序正在尝试加载或访问一个环境变量，但该变量的</w:t>
      </w:r>
      <w:r>
        <w:rPr>
          <w:rFonts w:hint="eastAsia"/>
          <w:lang w:val="en-US" w:eastAsia="zh-CN"/>
        </w:rPr>
        <w:tab/>
        <w:t>结构不正确或不存在。这是由于引导扇区被修改后，系统无法正确识别相关的引导参数，或者环境数据被损坏导致无法解析。</w:t>
      </w:r>
    </w:p>
    <w:p>
      <w:pPr>
        <w:pStyle w:val="4"/>
        <w:bidi w:val="0"/>
      </w:pPr>
      <w:bookmarkStart w:id="16" w:name="_Toc23189"/>
      <w:r>
        <w:rPr>
          <w:rFonts w:hint="eastAsia"/>
          <w:lang w:val="en-US" w:eastAsia="zh-CN"/>
        </w:rPr>
        <w:t>3.3.2</w:t>
      </w:r>
      <w:r>
        <w:t>更改分区表</w:t>
      </w:r>
      <w:bookmarkEnd w:id="1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更改分区表的条目，修改LBA地址、分区类型等。此处将分区表全部置零。</w:t>
      </w:r>
    </w:p>
    <w:p>
      <w:pPr>
        <w:ind w:firstLine="420" w:firstLineChars="0"/>
      </w:pPr>
      <w:r>
        <w:drawing>
          <wp:inline distT="0" distB="0" distL="114300" distR="114300">
            <wp:extent cx="5756275" cy="664210"/>
            <wp:effectExtent l="0" t="0" r="4445" b="635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分区表置零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bidi w:val="0"/>
        <w:ind w:firstLine="420" w:firstLineChars="0"/>
      </w:pPr>
      <w:r>
        <w:t>这会导致分区无法识别或无法启动。更改分区表条目。将某个分区的类型设置为无效的值，或</w:t>
      </w:r>
      <w:r>
        <w:rPr>
          <w:rFonts w:hint="eastAsia"/>
          <w:lang w:val="en-US" w:eastAsia="zh-CN"/>
        </w:rPr>
        <w:tab/>
      </w:r>
      <w:r>
        <w:t>者修改分区的起始地址。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802380" cy="1737360"/>
            <wp:effectExtent l="0" t="0" r="762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42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更改分区表结果</w:t>
      </w:r>
    </w:p>
    <w:p>
      <w:pPr>
        <w:bidi w:val="0"/>
        <w:ind w:firstLine="420" w:firstLineChars="0"/>
      </w:pPr>
      <w:r>
        <w:t>修改了分区表，操作系统无法识别已损坏的分区。操作系统认为该分区是不同类型的文件系统，</w:t>
      </w:r>
      <w:r>
        <w:rPr>
          <w:rFonts w:hint="eastAsia"/>
          <w:lang w:val="en-US" w:eastAsia="zh-CN"/>
        </w:rPr>
        <w:tab/>
      </w:r>
      <w:r>
        <w:t>导致无法正确访问分区中的数据。</w:t>
      </w:r>
    </w:p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bookmarkStart w:id="17" w:name="_Toc14637"/>
      <w:r>
        <w:t>设计的U盘数据破环场景并恢复数据</w:t>
      </w:r>
      <w:bookmarkEnd w:id="17"/>
    </w:p>
    <w:p>
      <w:pPr>
        <w:pStyle w:val="3"/>
        <w:bidi w:val="0"/>
      </w:pPr>
      <w:bookmarkStart w:id="18" w:name="_Toc21841"/>
      <w:r>
        <w:rPr>
          <w:rFonts w:hint="eastAsia"/>
          <w:lang w:val="en-US" w:eastAsia="zh-CN"/>
        </w:rPr>
        <w:t>4.1</w:t>
      </w:r>
      <w:r>
        <w:t>创建数据破坏环境</w:t>
      </w:r>
      <w:bookmarkEnd w:id="18"/>
    </w:p>
    <w:p>
      <w:pPr>
        <w:pStyle w:val="4"/>
        <w:bidi w:val="0"/>
        <w:rPr>
          <w:rFonts w:hint="default"/>
          <w:lang w:val="en-US" w:eastAsia="zh-CN"/>
        </w:rPr>
      </w:pPr>
      <w:bookmarkStart w:id="19" w:name="_Toc4364"/>
      <w:r>
        <w:rPr>
          <w:rFonts w:hint="eastAsia"/>
          <w:lang w:val="en-US" w:eastAsia="zh-CN"/>
        </w:rPr>
        <w:t>4.1.1</w:t>
      </w:r>
      <w:r>
        <w:rPr>
          <w:rFonts w:hint="default"/>
          <w:lang w:val="en-US" w:eastAsia="zh-CN"/>
        </w:rPr>
        <w:t>格式化U盘：</w:t>
      </w:r>
      <w:bookmarkEnd w:id="19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使用DiskGenius工具将U盘分区并格式化为FAT32、NTFS或EXT4文件系统。</w:t>
      </w:r>
      <w:r>
        <w:rPr>
          <w:rFonts w:hint="eastAsia"/>
          <w:lang w:val="en-US" w:eastAsia="zh-CN"/>
        </w:rPr>
        <w:t>这里</w:t>
      </w:r>
      <w:r>
        <w:rPr>
          <w:rFonts w:hint="default"/>
          <w:lang w:val="en-US" w:eastAsia="zh-CN"/>
        </w:rPr>
        <w:t>使用FAT32文件系统。</w:t>
      </w:r>
      <w:r>
        <w:t>在DiskGenius界面中，找到U盘设备，右键选择“格式化”</w:t>
      </w:r>
      <w:r>
        <w:rPr>
          <w:rFonts w:hint="eastAsia"/>
          <w:lang w:eastAsia="zh-CN"/>
        </w:rPr>
        <w:t>，</w:t>
      </w:r>
      <w:r>
        <w:t>选择文件系统为FAT32，点击“开始格式化”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04260" cy="2491740"/>
            <wp:effectExtent l="0" t="0" r="7620" b="762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U盘格式化</w:t>
      </w:r>
    </w:p>
    <w:p>
      <w:pPr>
        <w:bidi w:val="0"/>
      </w:pPr>
      <w:r>
        <w:t>选择文件系统为FAT32，点击“开始格式化”</w:t>
      </w:r>
      <w:r>
        <w:rPr>
          <w:rFonts w:hint="eastAsia"/>
          <w:lang w:eastAsia="zh-CN"/>
        </w:rPr>
        <w:t>，</w:t>
      </w:r>
      <w:r>
        <w:t>确认并等待格式化完成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17811"/>
      <w:r>
        <w:rPr>
          <w:rFonts w:hint="eastAsia"/>
          <w:lang w:val="en-US" w:eastAsia="zh-CN"/>
        </w:rPr>
        <w:t>4.1.2 模拟创建数据环境</w:t>
      </w:r>
      <w:bookmarkEnd w:id="20"/>
    </w:p>
    <w:p>
      <w:pPr>
        <w:bidi w:val="0"/>
        <w:ind w:firstLine="420" w:firstLineChars="0"/>
      </w:pPr>
      <w:r>
        <w:t>在格式化后的U盘中创建几个文本文件（file1.txt、file2）。</w:t>
      </w:r>
    </w:p>
    <w:p>
      <w:pPr>
        <w:jc w:val="center"/>
      </w:pPr>
      <w:r>
        <w:drawing>
          <wp:inline distT="0" distB="0" distL="114300" distR="114300">
            <wp:extent cx="5758180" cy="1671320"/>
            <wp:effectExtent l="0" t="0" r="2540" b="508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建立数据环境测试文件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并在其中输入一些内容</w:t>
      </w:r>
    </w:p>
    <w:p>
      <w:pPr>
        <w:jc w:val="center"/>
      </w:pPr>
      <w:r>
        <w:drawing>
          <wp:inline distT="0" distB="0" distL="114300" distR="114300">
            <wp:extent cx="4681855" cy="2451735"/>
            <wp:effectExtent l="0" t="0" r="12065" b="190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在测试文件中输入一定数据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26698"/>
      <w:r>
        <w:rPr>
          <w:rFonts w:hint="eastAsia"/>
          <w:lang w:val="en-US" w:eastAsia="zh-CN"/>
        </w:rPr>
        <w:t>4.1.3 模拟破坏数据环境</w:t>
      </w:r>
      <w:bookmarkEnd w:id="21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1.删除文件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在文件管理器中删除file1.txt和file2.txt。。</w:t>
      </w:r>
      <w:r>
        <w:rPr>
          <w:rFonts w:hint="eastAsia"/>
          <w:lang w:val="en-US" w:eastAsia="zh-CN"/>
        </w:rPr>
        <w:tab/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755005" cy="1703705"/>
            <wp:effectExtent l="0" t="0" r="5715" b="317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 xml:space="preserve"> 删除数据文件</w:t>
      </w:r>
    </w:p>
    <w:p>
      <w:pPr>
        <w:bidi w:val="0"/>
        <w:ind w:left="420" w:leftChars="0" w:firstLine="420" w:firstLineChars="0"/>
        <w:rPr>
          <w:rFonts w:hint="eastAsia"/>
          <w:lang w:eastAsia="zh-CN"/>
        </w:rPr>
      </w:pPr>
      <w:r>
        <w:t>此时文件在操作系统中已经删除，但磁盘上的数</w:t>
      </w:r>
      <w:r>
        <w:rPr>
          <w:rFonts w:hint="eastAsia"/>
          <w:lang w:val="en-US" w:eastAsia="zh-CN"/>
        </w:rPr>
        <w:tab/>
      </w:r>
      <w:r>
        <w:t>据仍然存在，直到被新数据覆盖</w:t>
      </w:r>
      <w:r>
        <w:rPr>
          <w:rFonts w:hint="eastAsia"/>
          <w:lang w:eastAsia="zh-CN"/>
        </w:rPr>
        <w:t>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2.</w:t>
      </w:r>
      <w:r>
        <w:t>损坏U盘分区表</w:t>
      </w:r>
    </w:p>
    <w:p>
      <w:pPr>
        <w:bidi w:val="0"/>
        <w:ind w:left="420" w:leftChars="0" w:firstLine="420" w:firstLineChars="0"/>
        <w:rPr>
          <w:rFonts w:hint="eastAsia"/>
          <w:lang w:eastAsia="zh-CN"/>
        </w:rPr>
      </w:pPr>
      <w:r>
        <w:t>使用DiskGenius故意修改U盘的分区</w:t>
      </w:r>
      <w:r>
        <w:rPr>
          <w:rFonts w:hint="eastAsia"/>
          <w:lang w:eastAsia="zh-CN"/>
        </w:rPr>
        <w:t>。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754370" cy="935990"/>
            <wp:effectExtent l="0" t="0" r="6350" b="889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420" w:leftChars="0" w:firstLine="42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eastAsia="zh-CN"/>
        </w:rPr>
        <w:t xml:space="preserve"> 破坏U盘分区表</w:t>
      </w:r>
    </w:p>
    <w:p>
      <w:pPr>
        <w:bidi w:val="0"/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如图</w:t>
      </w:r>
      <w:r>
        <w:t>将分区表</w:t>
      </w:r>
      <w:r>
        <w:rPr>
          <w:rFonts w:hint="eastAsia"/>
          <w:lang w:val="en-US" w:eastAsia="zh-CN"/>
        </w:rPr>
        <w:t>所有置0将其</w:t>
      </w:r>
      <w:r>
        <w:t>损坏</w:t>
      </w:r>
      <w:r>
        <w:rPr>
          <w:rFonts w:hint="eastAsia"/>
          <w:lang w:eastAsia="zh-CN"/>
        </w:rPr>
        <w:t>。</w:t>
      </w:r>
    </w:p>
    <w:p>
      <w:pPr>
        <w:bidi w:val="0"/>
        <w:ind w:left="420" w:leftChars="0" w:firstLine="420" w:firstLineChars="0"/>
        <w:rPr>
          <w:rFonts w:hint="eastAsia"/>
          <w:lang w:eastAsia="zh-CN"/>
        </w:rPr>
      </w:pP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3.</w:t>
      </w:r>
      <w:r>
        <w:t>破坏引导信息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t>这种破坏会导致整个磁盘变得不可用，即使在没有损坏数据的情况下，磁盘也无法被正确识别。使用磁盘编辑工具打开U盘的主引导扇区</w:t>
      </w:r>
      <w:r>
        <w:rPr>
          <w:rFonts w:hint="eastAsia"/>
          <w:lang w:eastAsia="zh-CN"/>
        </w:rPr>
        <w:t>，</w:t>
      </w:r>
      <w:r>
        <w:t>修改或删除MBR</w:t>
      </w:r>
    </w:p>
    <w:p>
      <w:pPr>
        <w:jc w:val="center"/>
      </w:pPr>
      <w:r>
        <w:drawing>
          <wp:inline distT="0" distB="0" distL="114300" distR="114300">
            <wp:extent cx="4913630" cy="1313815"/>
            <wp:effectExtent l="0" t="0" r="8890" b="1206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t xml:space="preserve">图 </w: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begin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instrText xml:space="preserve"> SEQ 图 \* ARABIC </w:instrTex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t>34</w:t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="Times New Roman"/>
          <w:kern w:val="2"/>
          <w:sz w:val="20"/>
          <w:szCs w:val="24"/>
          <w:lang w:val="en-US" w:eastAsia="zh-CN" w:bidi="ar-SA"/>
        </w:rPr>
        <w:t xml:space="preserve"> 破坏引导信息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如图将MBR中引导信息全部置0，将其损坏。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bidi w:val="0"/>
        <w:ind w:firstLine="420" w:firstLineChars="0"/>
      </w:pPr>
      <w:r>
        <w:t>伪造磁盘序列号和硬件ID</w:t>
      </w:r>
    </w:p>
    <w:p>
      <w:pPr>
        <w:numPr>
          <w:numId w:val="0"/>
        </w:numPr>
        <w:bidi w:val="0"/>
        <w:ind w:left="420" w:leftChars="0" w:firstLine="420" w:firstLineChars="0"/>
        <w:jc w:val="center"/>
      </w:pPr>
      <w:r>
        <w:drawing>
          <wp:inline distT="0" distB="0" distL="114300" distR="114300">
            <wp:extent cx="2804160" cy="1440180"/>
            <wp:effectExtent l="0" t="0" r="0" b="762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eastAsia="zh-CN"/>
        </w:rPr>
        <w:t xml:space="preserve"> 伪造序列号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盘的序列号或硬件ID，伪造磁盘的身份。这将导致U盘被认为是一个新的磁盘，可能导致操作系统无法识别文件系统和数据。复杂性：这种操作会直接影响磁盘的硬件层面标识，通常需要使用低级别的工具进行操作。</w:t>
      </w:r>
    </w:p>
    <w:p>
      <w:pPr>
        <w:bidi w:val="0"/>
        <w:jc w:val="center"/>
      </w:pPr>
      <w:r>
        <w:drawing>
          <wp:inline distT="0" distB="0" distL="114300" distR="114300">
            <wp:extent cx="4630420" cy="2095500"/>
            <wp:effectExtent l="0" t="0" r="2540" b="762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eastAsia="zh-CN"/>
        </w:rPr>
        <w:t xml:space="preserve"> 破坏后U盘状态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如上图所示，U盘已经无法访问，且文件已被删除。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6387"/>
      <w:r>
        <w:rPr>
          <w:rFonts w:hint="eastAsia"/>
          <w:lang w:val="en-US" w:eastAsia="zh-CN"/>
        </w:rPr>
        <w:t>4.2已破坏</w:t>
      </w:r>
      <w:r>
        <w:t>数据</w:t>
      </w:r>
      <w:r>
        <w:rPr>
          <w:rFonts w:hint="eastAsia"/>
          <w:lang w:val="en-US" w:eastAsia="zh-CN"/>
        </w:rPr>
        <w:t>恢复</w:t>
      </w:r>
      <w:bookmarkEnd w:id="22"/>
    </w:p>
    <w:p>
      <w:pPr>
        <w:pStyle w:val="4"/>
        <w:bidi w:val="0"/>
        <w:rPr>
          <w:rFonts w:hint="default"/>
          <w:lang w:val="en-US" w:eastAsia="zh-CN"/>
        </w:rPr>
      </w:pPr>
      <w:bookmarkStart w:id="23" w:name="_Toc28536"/>
      <w:r>
        <w:rPr>
          <w:rFonts w:hint="eastAsia"/>
          <w:lang w:val="en-US" w:eastAsia="zh-CN"/>
        </w:rPr>
        <w:t>4.2.1恢复分区</w:t>
      </w:r>
      <w:bookmarkEnd w:id="23"/>
    </w:p>
    <w:p>
      <w:p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DiskGenius 扫描并恢复分区。启动 DiskGenius，插入受损的U盘，在DiskGenius界面中，选择U盘磁盘。右键点击U盘磁盘，选择 “恢复分区”。扫描完成后，DiskGenius会列出所有找到的分区和文件。选择想要恢复的分区或文件。</w:t>
      </w:r>
    </w:p>
    <w:p>
      <w:pPr>
        <w:bidi w:val="0"/>
        <w:ind w:firstLine="420" w:firstLineChars="0"/>
        <w:jc w:val="center"/>
      </w:pPr>
      <w:r>
        <w:drawing>
          <wp:inline distT="0" distB="0" distL="114300" distR="114300">
            <wp:extent cx="2455545" cy="1727835"/>
            <wp:effectExtent l="0" t="0" r="13335" b="9525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eastAsia="zh-CN"/>
        </w:rPr>
        <w:t xml:space="preserve"> 恢复分区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4" w:name="_Toc22938"/>
      <w:r>
        <w:rPr>
          <w:rFonts w:hint="eastAsia"/>
          <w:lang w:val="en-US" w:eastAsia="zh-CN"/>
        </w:rPr>
        <w:t>4.2.2恢复文件内容</w:t>
      </w:r>
      <w:bookmarkEnd w:id="24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t>在DiskGenius界面中，选择U盘磁盘，并右键点击选择 “文件恢复”。在弹出的恢复界面中，选择扫描方式。</w:t>
      </w:r>
    </w:p>
    <w:p>
      <w:pPr>
        <w:bidi w:val="0"/>
        <w:jc w:val="center"/>
      </w:pPr>
      <w:r>
        <w:drawing>
          <wp:inline distT="0" distB="0" distL="114300" distR="114300">
            <wp:extent cx="2675890" cy="2853690"/>
            <wp:effectExtent l="0" t="0" r="6350" b="11430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3985" cy="2851785"/>
            <wp:effectExtent l="0" t="0" r="8255" b="1333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eastAsia="zh-CN"/>
        </w:rPr>
        <w:t xml:space="preserve"> 文件恢复</w:t>
      </w:r>
    </w:p>
    <w:p>
      <w:pPr>
        <w:rPr>
          <w:rFonts w:hint="eastAsia"/>
          <w:lang w:val="en-US" w:eastAsia="zh-CN"/>
        </w:rPr>
      </w:pPr>
      <w:r>
        <w:t>可以选择 “快速扫描”（适用于轻度删除）或 “深度扫描”（适用于数据丢失较久或文件系统损坏）。</w:t>
      </w:r>
      <w:r>
        <w:rPr>
          <w:rFonts w:hint="eastAsia"/>
          <w:lang w:val="en-US" w:eastAsia="zh-CN"/>
        </w:rPr>
        <w:t>这里选择深度扫描。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137660" cy="2827020"/>
            <wp:effectExtent l="0" t="0" r="7620" b="7620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39</w:t>
      </w:r>
      <w:r>
        <w:rPr>
          <w:rFonts w:hint="eastAsia"/>
          <w:lang w:eastAsia="zh-CN"/>
        </w:rPr>
        <w:t xml:space="preserve"> 选择恢复文件类型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这里已经知道了需要恢复文件的类型，选择FAT32以加快速度。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757545" cy="796290"/>
            <wp:effectExtent l="0" t="0" r="3175" b="1143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 xml:space="preserve"> 恢复后的文件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看到成功恢复了刚刚创建的两份文件，但其文件名有损坏，file变为!ile，可能是由于文件系统损坏或恢复过程中元数据丢失导致的。恢复工具只能恢复文件的实际数据内容，但无法正确恢复文件的名称和路径。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625090" cy="2235835"/>
            <wp:effectExtent l="0" t="0" r="11430" b="4445"/>
            <wp:docPr id="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8585" cy="2255520"/>
            <wp:effectExtent l="0" t="0" r="3175" b="0"/>
            <wp:docPr id="6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ind w:firstLine="42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eastAsia="zh-CN"/>
        </w:rPr>
        <w:t xml:space="preserve"> 恢复数据内容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能够明显，数据恢复成功。原来的数据内容完好无损，仅是文件名有损坏。</w:t>
      </w: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17" w:right="1417" w:bottom="1417" w:left="1417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P Simplified Hans">
    <w:panose1 w:val="020B0500000000000000"/>
    <w:charset w:val="86"/>
    <w:family w:val="auto"/>
    <w:pitch w:val="default"/>
    <w:sig w:usb0="A00002BF" w:usb1="38CF7CFA" w:usb2="00000016" w:usb3="00000000" w:csb0="2004011D" w:csb1="41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605D61"/>
    <w:multiLevelType w:val="singleLevel"/>
    <w:tmpl w:val="84605D6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5F8F909"/>
    <w:multiLevelType w:val="singleLevel"/>
    <w:tmpl w:val="A5F8F90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6068238"/>
    <w:multiLevelType w:val="singleLevel"/>
    <w:tmpl w:val="D606823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MzMTBkODJlYTY4Njg1ZDE4ZDEzZGFjOGUyMWU5NTYifQ=="/>
  </w:docVars>
  <w:rsids>
    <w:rsidRoot w:val="00000000"/>
    <w:rsid w:val="00491CB5"/>
    <w:rsid w:val="017E0CD4"/>
    <w:rsid w:val="01C81F50"/>
    <w:rsid w:val="022B7772"/>
    <w:rsid w:val="02B65D3A"/>
    <w:rsid w:val="02CA6606"/>
    <w:rsid w:val="030A6CC4"/>
    <w:rsid w:val="037B6451"/>
    <w:rsid w:val="051456B0"/>
    <w:rsid w:val="05E9378F"/>
    <w:rsid w:val="062D0413"/>
    <w:rsid w:val="097D7CC6"/>
    <w:rsid w:val="0A6F4382"/>
    <w:rsid w:val="0BB441D8"/>
    <w:rsid w:val="0BC0442E"/>
    <w:rsid w:val="0D4E54A0"/>
    <w:rsid w:val="0DF869C5"/>
    <w:rsid w:val="0E7348E7"/>
    <w:rsid w:val="0ED81ACB"/>
    <w:rsid w:val="0F253AD7"/>
    <w:rsid w:val="10CF327B"/>
    <w:rsid w:val="1209612A"/>
    <w:rsid w:val="12E81D55"/>
    <w:rsid w:val="14BA3FC6"/>
    <w:rsid w:val="15302C7F"/>
    <w:rsid w:val="17514A69"/>
    <w:rsid w:val="17620A24"/>
    <w:rsid w:val="19EA1D8E"/>
    <w:rsid w:val="1BEE2245"/>
    <w:rsid w:val="1C0763BA"/>
    <w:rsid w:val="1CC70615"/>
    <w:rsid w:val="1F2F2272"/>
    <w:rsid w:val="1F9C047B"/>
    <w:rsid w:val="200F3900"/>
    <w:rsid w:val="20611216"/>
    <w:rsid w:val="210F504D"/>
    <w:rsid w:val="21246D4B"/>
    <w:rsid w:val="21A74908"/>
    <w:rsid w:val="21F6641D"/>
    <w:rsid w:val="225C2514"/>
    <w:rsid w:val="24686E21"/>
    <w:rsid w:val="27F74C40"/>
    <w:rsid w:val="28D10ED6"/>
    <w:rsid w:val="29235B3A"/>
    <w:rsid w:val="2979390D"/>
    <w:rsid w:val="29F85868"/>
    <w:rsid w:val="2A6A092B"/>
    <w:rsid w:val="2A9B7114"/>
    <w:rsid w:val="2BE912BD"/>
    <w:rsid w:val="2C185243"/>
    <w:rsid w:val="2C656BD1"/>
    <w:rsid w:val="2C92045E"/>
    <w:rsid w:val="2D6458CC"/>
    <w:rsid w:val="2D9E4A6B"/>
    <w:rsid w:val="2E2B5AB1"/>
    <w:rsid w:val="2EB4719E"/>
    <w:rsid w:val="2ECE00FE"/>
    <w:rsid w:val="2FD14996"/>
    <w:rsid w:val="30145026"/>
    <w:rsid w:val="30261329"/>
    <w:rsid w:val="302F3C1F"/>
    <w:rsid w:val="31204D50"/>
    <w:rsid w:val="32FD40D4"/>
    <w:rsid w:val="34185F28"/>
    <w:rsid w:val="34F602F0"/>
    <w:rsid w:val="3502519D"/>
    <w:rsid w:val="35894B22"/>
    <w:rsid w:val="35C610B8"/>
    <w:rsid w:val="35E30D0B"/>
    <w:rsid w:val="375E04D4"/>
    <w:rsid w:val="39D85C95"/>
    <w:rsid w:val="39DE46E4"/>
    <w:rsid w:val="3A825E1F"/>
    <w:rsid w:val="3BE42827"/>
    <w:rsid w:val="3CE00238"/>
    <w:rsid w:val="3D0E0B83"/>
    <w:rsid w:val="3E10159F"/>
    <w:rsid w:val="40650150"/>
    <w:rsid w:val="41864EF1"/>
    <w:rsid w:val="41FD4D93"/>
    <w:rsid w:val="4200462D"/>
    <w:rsid w:val="42867679"/>
    <w:rsid w:val="43007D2D"/>
    <w:rsid w:val="438F5E4E"/>
    <w:rsid w:val="44323381"/>
    <w:rsid w:val="44E4041B"/>
    <w:rsid w:val="452F150E"/>
    <w:rsid w:val="45D27DED"/>
    <w:rsid w:val="46D413CF"/>
    <w:rsid w:val="471120AB"/>
    <w:rsid w:val="47D512F8"/>
    <w:rsid w:val="49452417"/>
    <w:rsid w:val="4A7144FF"/>
    <w:rsid w:val="4A75786F"/>
    <w:rsid w:val="4B5C2BDE"/>
    <w:rsid w:val="4BF74ED8"/>
    <w:rsid w:val="4C391616"/>
    <w:rsid w:val="4C6053BE"/>
    <w:rsid w:val="4D333CEE"/>
    <w:rsid w:val="4D730A1E"/>
    <w:rsid w:val="4DDC4386"/>
    <w:rsid w:val="4E14227F"/>
    <w:rsid w:val="4EB51963"/>
    <w:rsid w:val="4EE71234"/>
    <w:rsid w:val="4F204746"/>
    <w:rsid w:val="4F9C2E19"/>
    <w:rsid w:val="4FA57E43"/>
    <w:rsid w:val="4FC43002"/>
    <w:rsid w:val="4FE87865"/>
    <w:rsid w:val="50D2342C"/>
    <w:rsid w:val="515545EA"/>
    <w:rsid w:val="546D50D7"/>
    <w:rsid w:val="54952938"/>
    <w:rsid w:val="54F33424"/>
    <w:rsid w:val="555007C0"/>
    <w:rsid w:val="55B16389"/>
    <w:rsid w:val="55EC4926"/>
    <w:rsid w:val="59C37040"/>
    <w:rsid w:val="59ED5387"/>
    <w:rsid w:val="5A0F170A"/>
    <w:rsid w:val="5AF10470"/>
    <w:rsid w:val="5B9B76D0"/>
    <w:rsid w:val="5CBC0F98"/>
    <w:rsid w:val="5DC509ED"/>
    <w:rsid w:val="5E1B53F0"/>
    <w:rsid w:val="5F0828D4"/>
    <w:rsid w:val="61067861"/>
    <w:rsid w:val="61994610"/>
    <w:rsid w:val="61C87E05"/>
    <w:rsid w:val="627E3463"/>
    <w:rsid w:val="62A94644"/>
    <w:rsid w:val="6315551F"/>
    <w:rsid w:val="634A4773"/>
    <w:rsid w:val="63610D74"/>
    <w:rsid w:val="64CF10F8"/>
    <w:rsid w:val="650F4C17"/>
    <w:rsid w:val="653B5E8F"/>
    <w:rsid w:val="655340BC"/>
    <w:rsid w:val="678F1A16"/>
    <w:rsid w:val="67A84228"/>
    <w:rsid w:val="68D944DF"/>
    <w:rsid w:val="6953206B"/>
    <w:rsid w:val="6A206743"/>
    <w:rsid w:val="6AEC4043"/>
    <w:rsid w:val="6BE10BC5"/>
    <w:rsid w:val="6CC43B66"/>
    <w:rsid w:val="6D5D5A6E"/>
    <w:rsid w:val="711B0762"/>
    <w:rsid w:val="715D5C19"/>
    <w:rsid w:val="72403DE3"/>
    <w:rsid w:val="7261172F"/>
    <w:rsid w:val="73324017"/>
    <w:rsid w:val="74AF490C"/>
    <w:rsid w:val="74D32E72"/>
    <w:rsid w:val="74FF5A33"/>
    <w:rsid w:val="75180CA4"/>
    <w:rsid w:val="75D3298D"/>
    <w:rsid w:val="761E79FB"/>
    <w:rsid w:val="771802A1"/>
    <w:rsid w:val="77230A61"/>
    <w:rsid w:val="77234869"/>
    <w:rsid w:val="78CC2577"/>
    <w:rsid w:val="78F37652"/>
    <w:rsid w:val="79844B7E"/>
    <w:rsid w:val="7A3A2F11"/>
    <w:rsid w:val="7B0F4B95"/>
    <w:rsid w:val="7B5D3CC6"/>
    <w:rsid w:val="7BE55A70"/>
    <w:rsid w:val="7E386340"/>
    <w:rsid w:val="7EB55306"/>
    <w:rsid w:val="7EE80970"/>
    <w:rsid w:val="7FAE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kern w:val="44"/>
      <w:sz w:val="28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21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7">
    <w:name w:val="Default Paragraph Font"/>
    <w:semiHidden/>
    <w:uiPriority w:val="0"/>
  </w:style>
  <w:style w:type="table" w:default="1" w:styleId="1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6">
    <w:name w:val="Table Grid"/>
    <w:basedOn w:val="1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uiPriority w:val="0"/>
    <w:rPr>
      <w:color w:val="0000FF"/>
      <w:u w:val="single"/>
    </w:rPr>
  </w:style>
  <w:style w:type="character" w:styleId="20">
    <w:name w:val="HTML Code"/>
    <w:basedOn w:val="17"/>
    <w:uiPriority w:val="0"/>
    <w:rPr>
      <w:rFonts w:ascii="Courier New" w:hAnsi="Courier New"/>
      <w:sz w:val="20"/>
    </w:rPr>
  </w:style>
  <w:style w:type="character" w:customStyle="1" w:styleId="21">
    <w:name w:val="标题 2 Char"/>
    <w:link w:val="3"/>
    <w:uiPriority w:val="0"/>
    <w:rPr>
      <w:rFonts w:ascii="Arial" w:hAnsi="Arial" w:eastAsia="黑体"/>
      <w:sz w:val="21"/>
    </w:rPr>
  </w:style>
  <w:style w:type="paragraph" w:customStyle="1" w:styleId="22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w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2024-12-19T11:10:00Z</dcterms:created>
  <dc:creator>af</dc:creator>
  <cp:lastModifiedBy>af</cp:lastModifiedBy>
  <dcterms:modified xsi:type="dcterms:W3CDTF">2024-12-20T04:11:44Z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EA781AD362DE43C097115AC7FE4A22F7_12</vt:lpwstr>
  </property>
</Properties>
</file>