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CB0313"/>
    <w:p w14:paraId="6CA09700">
      <w:pPr>
        <w:jc w:val="center"/>
      </w:pPr>
    </w:p>
    <w:p w14:paraId="605F3C26">
      <w:pPr>
        <w:jc w:val="center"/>
      </w:pPr>
    </w:p>
    <w:p w14:paraId="613D5DCA">
      <w:pPr>
        <w:jc w:val="center"/>
      </w:pPr>
    </w:p>
    <w:p w14:paraId="263C08C5">
      <w:pPr>
        <w:jc w:val="center"/>
      </w:pPr>
      <w:r>
        <w:object>
          <v:shape id="_x0000_i1025" o:spt="75" type="#_x0000_t75" style="height:39.65pt;width:238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5235C7E0">
      <w:pPr>
        <w:jc w:val="center"/>
      </w:pPr>
    </w:p>
    <w:p w14:paraId="7F5C96A2">
      <w:pPr>
        <w:jc w:val="center"/>
        <w:rPr>
          <w:rFonts w:eastAsia="黑体"/>
          <w:bCs/>
          <w:sz w:val="48"/>
          <w:szCs w:val="48"/>
        </w:rPr>
      </w:pPr>
      <w:r>
        <w:rPr>
          <w:rFonts w:hint="eastAsia" w:eastAsia="黑体"/>
          <w:bCs/>
          <w:sz w:val="48"/>
          <w:szCs w:val="48"/>
          <w:lang w:val="en-US" w:eastAsia="zh-CN"/>
        </w:rPr>
        <w:t>操作系统</w:t>
      </w:r>
      <w:bookmarkStart w:id="0" w:name="_GoBack"/>
      <w:bookmarkEnd w:id="0"/>
      <w:r>
        <w:rPr>
          <w:rFonts w:hint="eastAsia" w:eastAsia="黑体"/>
          <w:bCs/>
          <w:sz w:val="48"/>
          <w:szCs w:val="48"/>
        </w:rPr>
        <w:t>课程设计</w:t>
      </w:r>
    </w:p>
    <w:p w14:paraId="2D303C1D">
      <w:pPr>
        <w:jc w:val="center"/>
        <w:rPr>
          <w:rFonts w:eastAsia="黑体"/>
          <w:bCs/>
          <w:szCs w:val="21"/>
        </w:rPr>
      </w:pPr>
    </w:p>
    <w:p w14:paraId="3EB773A9">
      <w:pPr>
        <w:jc w:val="center"/>
        <w:rPr>
          <w:rFonts w:eastAsia="黑体"/>
          <w:b/>
          <w:sz w:val="84"/>
          <w:szCs w:val="84"/>
        </w:rPr>
      </w:pPr>
      <w:r>
        <w:rPr>
          <w:b/>
          <w:sz w:val="24"/>
          <w:szCs w:val="28"/>
        </w:rPr>
        <w:drawing>
          <wp:inline distT="0" distB="0" distL="0" distR="0">
            <wp:extent cx="995680" cy="989330"/>
            <wp:effectExtent l="0" t="0" r="0" b="1270"/>
            <wp:docPr id="1" name="图片 1" descr="南京信息工程大学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南京信息工程大学校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E9C1">
      <w:pPr>
        <w:rPr>
          <w:rFonts w:eastAsia="黑体"/>
          <w:b/>
          <w:sz w:val="28"/>
        </w:rPr>
      </w:pPr>
    </w:p>
    <w:p w14:paraId="14C001AF">
      <w:pPr>
        <w:rPr>
          <w:rFonts w:eastAsia="黑体"/>
          <w:b/>
          <w:sz w:val="28"/>
        </w:rPr>
      </w:pPr>
    </w:p>
    <w:p w14:paraId="359A6C55">
      <w:pPr>
        <w:rPr>
          <w:b/>
          <w:sz w:val="32"/>
        </w:rPr>
      </w:pPr>
      <w:r>
        <w:rPr>
          <w:rFonts w:eastAsia="黑体"/>
          <w:b/>
          <w:sz w:val="28"/>
        </w:rPr>
        <w:t xml:space="preserve"> </w:t>
      </w:r>
      <w:r>
        <w:rPr>
          <w:b/>
          <w:sz w:val="28"/>
        </w:rPr>
        <w:t xml:space="preserve">   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题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目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 xml:space="preserve"> </w:t>
      </w:r>
    </w:p>
    <w:p w14:paraId="1399FD45">
      <w:pPr>
        <w:jc w:val="center"/>
        <w:rPr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0</wp:posOffset>
                </wp:positionV>
                <wp:extent cx="29718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5.85pt;margin-top:0pt;height:0pt;width:234pt;z-index:251659264;mso-width-relative:page;mso-height-relative:page;" filled="f" stroked="t" coordsize="21600,21600" o:allowincell="f" o:gfxdata="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iQrjzSAAAABQEAAA8A&#10;AAAAAAAAAQAgAAAAIgAAAGRycy9kb3ducmV2LnhtbFBLAQIUABQAAAAIAIdO4kCoU1HW5AEAAKo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DBBF0A9">
      <w:pPr>
        <w:spacing w:line="300" w:lineRule="exact"/>
        <w:rPr>
          <w:sz w:val="32"/>
        </w:rPr>
      </w:pPr>
    </w:p>
    <w:p w14:paraId="66064C6D">
      <w:pPr>
        <w:spacing w:line="300" w:lineRule="exact"/>
        <w:rPr>
          <w:rFonts w:ascii="宋体" w:hAnsi="宋体"/>
          <w:sz w:val="30"/>
        </w:rPr>
      </w:pPr>
      <w:r>
        <w:rPr>
          <w:sz w:val="30"/>
        </w:rPr>
        <w:t xml:space="preserve">                               </w:t>
      </w:r>
    </w:p>
    <w:p w14:paraId="42EC78BD">
      <w:pPr>
        <w:tabs>
          <w:tab w:val="left" w:pos="7005"/>
        </w:tabs>
        <w:spacing w:line="300" w:lineRule="exact"/>
        <w:rPr>
          <w:rFonts w:hint="eastAsia"/>
          <w:sz w:val="3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160020</wp:posOffset>
                </wp:positionV>
                <wp:extent cx="2057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2.6pt;height:0pt;width:162pt;z-index:251659264;mso-width-relative:page;mso-height-relative:page;" filled="f" stroked="t" coordsize="21600,21600" o:allowincell="f" o:gfxdata="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mPWlH&#10;1gAAAAkBAAAPAAAAAAAAAAEAIAAAACIAAABkcnMvZG93bnJldi54bWxQSwECFAAUAAAACACHTuJA&#10;3g7T6u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w:t xml:space="preserve">                 </w:t>
      </w:r>
      <w:r>
        <w:rPr>
          <w:rFonts w:hint="eastAsia"/>
          <w:sz w:val="30"/>
        </w:rPr>
        <w:t>学生姓名</w:t>
      </w:r>
      <w:r>
        <w:rPr>
          <w:sz w:val="30"/>
        </w:rPr>
        <w:t xml:space="preserve">      </w:t>
      </w:r>
      <w:r>
        <w:rPr>
          <w:rFonts w:hint="eastAsia"/>
          <w:sz w:val="30"/>
        </w:rPr>
        <w:t xml:space="preserve"> </w:t>
      </w:r>
      <w:r>
        <w:rPr>
          <w:sz w:val="30"/>
        </w:rPr>
        <w:tab/>
      </w:r>
    </w:p>
    <w:p w14:paraId="578C1F3F">
      <w:pPr>
        <w:spacing w:line="300" w:lineRule="exact"/>
        <w:rPr>
          <w:sz w:val="30"/>
        </w:rPr>
      </w:pPr>
      <w:r>
        <w:rPr>
          <w:sz w:val="30"/>
        </w:rPr>
        <w:t xml:space="preserve">                              </w:t>
      </w:r>
    </w:p>
    <w:p w14:paraId="1BBE3ACD">
      <w:pPr>
        <w:tabs>
          <w:tab w:val="left" w:pos="7155"/>
        </w:tabs>
        <w:spacing w:line="300" w:lineRule="exact"/>
        <w:ind w:firstLine="2520" w:firstLineChars="12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9pt;margin-top:13.8pt;height:0pt;width:162pt;z-index:251659264;mso-width-relative:page;mso-height-relative:page;" filled="f" stroked="t" coordsize="21600,21600" o:gfxdata="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Ng6G&#10;1gAAAAkBAAAPAAAAAAAAAAEAIAAAACIAAABkcnMvZG93bnJldi54bWxQSwECFAAUAAAACACHTuJA&#10;4U9CZeoBAAC0AwAADgAAAAAAAAABACAAAAAl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    </w:t>
      </w:r>
    </w:p>
    <w:p w14:paraId="5E619ED6">
      <w:pPr>
        <w:tabs>
          <w:tab w:val="left" w:pos="7155"/>
        </w:tabs>
        <w:spacing w:line="300" w:lineRule="exact"/>
        <w:rPr>
          <w:sz w:val="30"/>
        </w:rPr>
      </w:pPr>
    </w:p>
    <w:p w14:paraId="709C3BD4">
      <w:pPr>
        <w:tabs>
          <w:tab w:val="left" w:pos="7020"/>
        </w:tabs>
        <w:spacing w:line="300" w:lineRule="exac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 xml:space="preserve">             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院</w:t>
      </w:r>
      <w:r>
        <w:rPr>
          <w:sz w:val="30"/>
        </w:rPr>
        <w:t xml:space="preserve">  </w:t>
      </w:r>
      <w:r>
        <w:rPr>
          <w:rFonts w:hint="eastAsia"/>
          <w:sz w:val="30"/>
        </w:rPr>
        <w:t>计算机学院</w:t>
      </w:r>
      <w:r>
        <w:rPr>
          <w:rFonts w:hint="eastAsia"/>
          <w:sz w:val="30"/>
          <w:lang w:eastAsia="zh-CN"/>
        </w:rPr>
        <w:t>、</w:t>
      </w:r>
      <w:r>
        <w:rPr>
          <w:rFonts w:hint="eastAsia"/>
          <w:sz w:val="30"/>
          <w:lang w:val="en-US" w:eastAsia="zh-CN"/>
        </w:rPr>
        <w:t>网络空间安全学院</w:t>
      </w:r>
    </w:p>
    <w:p w14:paraId="01B770D6">
      <w:pPr>
        <w:tabs>
          <w:tab w:val="left" w:pos="7020"/>
        </w:tabs>
        <w:spacing w:line="300" w:lineRule="exact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0pt;height:0pt;width:162pt;z-index:251659264;mso-width-relative:page;mso-height-relative:page;" filled="f" stroked="t" coordsize="21600,21600" o:gfxdata="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sU/a1AAAAAUBAAAP&#10;AAAAAAAAAAEAIAAAACIAAABkcnMvZG93bnJldi54bWxQSwECFAAUAAAACACHTuJACcS9neMBAACq&#10;AwAADgAAAAAAAAABACAAAAAj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B99C28C">
      <w:pPr>
        <w:tabs>
          <w:tab w:val="left" w:pos="7020"/>
        </w:tabs>
        <w:spacing w:line="300" w:lineRule="exact"/>
        <w:ind w:firstLine="2550" w:firstLineChars="850"/>
        <w:rPr>
          <w:sz w:val="30"/>
        </w:rPr>
      </w:pPr>
      <w:r>
        <w:rPr>
          <w:rFonts w:hint="eastAsia"/>
          <w:sz w:val="30"/>
        </w:rPr>
        <w:t>专</w:t>
      </w:r>
      <w:r>
        <w:rPr>
          <w:sz w:val="30"/>
        </w:rPr>
        <w:t xml:space="preserve">    </w:t>
      </w:r>
      <w:r>
        <w:rPr>
          <w:rFonts w:hint="eastAsia"/>
          <w:sz w:val="30"/>
        </w:rPr>
        <w:t>业</w:t>
      </w:r>
      <w:r>
        <w:rPr>
          <w:sz w:val="30"/>
        </w:rPr>
        <w:t xml:space="preserve">     </w:t>
      </w:r>
      <w:r>
        <w:rPr>
          <w:rFonts w:hint="eastAsia"/>
          <w:sz w:val="30"/>
        </w:rPr>
        <w:t xml:space="preserve"> </w:t>
      </w:r>
    </w:p>
    <w:p w14:paraId="4070B946">
      <w:pPr>
        <w:tabs>
          <w:tab w:val="left" w:pos="7020"/>
        </w:tabs>
        <w:spacing w:line="300" w:lineRule="exact"/>
        <w:ind w:firstLine="1260" w:firstLineChars="600"/>
        <w:rPr>
          <w:sz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.2pt;height:0pt;width:162pt;z-index:251659264;mso-width-relative:page;mso-height-relative:page;" filled="f" stroked="t" coordsize="21600,21600" o:gfxdata="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sd1x9QAAAAHAQAA&#10;DwAAAAAAAAABACAAAAAiAAAAZHJzL2Rvd25yZXYueG1sUEsBAhQAFAAAAAgAh07iQJOu5dvkAQAA&#10;qgMAAA4AAAAAAAAAAQAgAAAAI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7463313">
      <w:pPr>
        <w:spacing w:line="360" w:lineRule="exact"/>
        <w:ind w:firstLine="2520" w:firstLineChars="1200"/>
        <w:rPr>
          <w:rFonts w:ascii="宋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213360</wp:posOffset>
                </wp:positionV>
                <wp:extent cx="205740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16.8pt;height:0pt;width:162pt;z-index:251659264;mso-width-relative:page;mso-height-relative:page;" filled="f" stroked="t" coordsize="21600,21600" o:gfxdata="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EEkaNYAAAAJ&#10;AQAADwAAAAAAAAABACAAAAAiAAAAZHJzL2Rvd25yZXYueG1sUEsBAhQAFAAAAAgAh07iQPUlBsjl&#10;AQAArAMAAA4AAAAAAAAAAQAgAAAAJQ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0"/>
        </w:rPr>
        <w:t>指导教师</w:t>
      </w:r>
      <w:r>
        <w:rPr>
          <w:sz w:val="30"/>
        </w:rPr>
        <w:tab/>
      </w:r>
      <w:r>
        <w:rPr>
          <w:sz w:val="30"/>
        </w:rPr>
        <w:t xml:space="preserve">      </w:t>
      </w:r>
      <w:r>
        <w:rPr>
          <w:rFonts w:hint="eastAsia"/>
          <w:sz w:val="30"/>
        </w:rPr>
        <w:t>闫雷鸣</w:t>
      </w:r>
    </w:p>
    <w:p w14:paraId="0BF1ABE8">
      <w:pPr>
        <w:spacing w:line="300" w:lineRule="exact"/>
        <w:rPr>
          <w:rFonts w:hint="eastAsia" w:ascii="宋体" w:eastAsia="黑体"/>
          <w:sz w:val="32"/>
        </w:rPr>
      </w:pPr>
    </w:p>
    <w:p w14:paraId="240B9968">
      <w:pPr>
        <w:jc w:val="center"/>
        <w:rPr>
          <w:rFonts w:hint="eastAsia"/>
          <w:b/>
          <w:bCs/>
          <w:sz w:val="36"/>
          <w:szCs w:val="36"/>
        </w:rPr>
      </w:pPr>
    </w:p>
    <w:p w14:paraId="311A7E9B">
      <w:pPr>
        <w:jc w:val="center"/>
        <w:rPr>
          <w:b/>
          <w:bCs/>
          <w:sz w:val="36"/>
          <w:szCs w:val="36"/>
        </w:rPr>
      </w:pPr>
    </w:p>
    <w:p w14:paraId="3F6B8D1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二Ｏ</w:t>
      </w:r>
      <w:r>
        <w:rPr>
          <w:rFonts w:hint="eastAsia"/>
          <w:b/>
          <w:bCs/>
          <w:sz w:val="36"/>
          <w:szCs w:val="36"/>
          <w:lang w:val="en-US" w:eastAsia="zh-CN"/>
        </w:rPr>
        <w:t>四</w:t>
      </w:r>
      <w:r>
        <w:rPr>
          <w:rFonts w:hint="eastAsia"/>
          <w:b/>
          <w:bCs/>
          <w:sz w:val="36"/>
          <w:szCs w:val="36"/>
        </w:rPr>
        <w:t>零年</w:t>
      </w:r>
      <w:r>
        <w:rPr>
          <w:rFonts w:hint="eastAsia"/>
          <w:b/>
          <w:bCs/>
          <w:sz w:val="36"/>
          <w:szCs w:val="36"/>
          <w:lang w:val="en-US" w:eastAsia="zh-CN"/>
        </w:rPr>
        <w:t>十二</w:t>
      </w:r>
      <w:r>
        <w:rPr>
          <w:rFonts w:hint="eastAsia"/>
          <w:b/>
          <w:bCs/>
          <w:sz w:val="36"/>
          <w:szCs w:val="36"/>
        </w:rPr>
        <w:t>月</w:t>
      </w:r>
    </w:p>
    <w:p w14:paraId="0BC01AE5">
      <w:pPr>
        <w:widowControl/>
        <w:spacing w:line="25" w:lineRule="atLeast"/>
        <w:jc w:val="center"/>
        <w:rPr>
          <w:rFonts w:ascii="黑体" w:hAnsi="黑体" w:eastAsia="黑体"/>
          <w:sz w:val="32"/>
          <w:szCs w:val="32"/>
        </w:rPr>
      </w:pPr>
      <w:r>
        <w:rPr>
          <w:b/>
          <w:bCs/>
          <w:kern w:val="0"/>
          <w:sz w:val="36"/>
          <w:szCs w:val="36"/>
        </w:rPr>
        <w:br w:type="page"/>
      </w:r>
    </w:p>
    <w:p w14:paraId="157F9FA9">
      <w:pPr>
        <w:widowControl/>
        <w:spacing w:after="156" w:afterLines="50" w:line="360" w:lineRule="auto"/>
        <w:jc w:val="left"/>
        <w:rPr>
          <w:rFonts w:ascii="宋体" w:hAnsi="宋体" w:cs="宋体"/>
          <w:kern w:val="0"/>
          <w:sz w:val="24"/>
        </w:rPr>
      </w:pPr>
    </w:p>
    <w:p w14:paraId="304B7F6F">
      <w:pPr>
        <w:widowControl/>
        <w:spacing w:after="156" w:afterLines="50"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附件1：</w:t>
      </w:r>
    </w:p>
    <w:p w14:paraId="01769752">
      <w:pPr>
        <w:spacing w:line="360" w:lineRule="auto"/>
        <w:jc w:val="center"/>
        <w:rPr>
          <w:rFonts w:ascii="黑体" w:hAnsi="宋体" w:eastAsia="黑体"/>
          <w:bCs/>
          <w:spacing w:val="-14"/>
          <w:kern w:val="13"/>
          <w:sz w:val="32"/>
          <w:szCs w:val="32"/>
        </w:rPr>
      </w:pPr>
      <w:r>
        <w:rPr>
          <w:rFonts w:hint="eastAsia" w:ascii="黑体" w:hAnsi="宋体" w:eastAsia="黑体"/>
          <w:bCs/>
          <w:spacing w:val="-14"/>
          <w:kern w:val="13"/>
          <w:sz w:val="32"/>
          <w:szCs w:val="32"/>
        </w:rPr>
        <w:t>南京信息工程大学本科生毕业论文（设计）撰写排版规范</w:t>
      </w:r>
    </w:p>
    <w:p w14:paraId="0241A267">
      <w:pPr>
        <w:spacing w:line="300" w:lineRule="auto"/>
        <w:ind w:firstLine="480" w:firstLineChars="200"/>
        <w:rPr>
          <w:rFonts w:ascii="宋体" w:hAnsi="宋体"/>
          <w:sz w:val="24"/>
        </w:rPr>
      </w:pPr>
    </w:p>
    <w:p w14:paraId="1FFCFCB7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了提高本科生毕业论文（设计）的质量，使学生论文撰写更加规范化，特制定《南京信息工程大学本科生毕业论文（设计）撰写排版规范》。部分特殊专业，学院可根据专业特点，自行制定行业内认可的统一排版规范，报教务处备案。</w:t>
      </w:r>
    </w:p>
    <w:p w14:paraId="04509F47"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一、排版要求</w:t>
      </w:r>
    </w:p>
    <w:p w14:paraId="365BCFEF">
      <w:pPr>
        <w:spacing w:line="300" w:lineRule="auto"/>
        <w:jc w:val="center"/>
        <w:rPr>
          <w:rFonts w:ascii="黑体" w:hAnsi="宋体" w:eastAsia="黑体"/>
          <w:spacing w:val="20"/>
          <w:sz w:val="32"/>
          <w:szCs w:val="32"/>
        </w:rPr>
      </w:pPr>
      <w:r>
        <w:rPr>
          <w:rFonts w:hint="eastAsia" w:ascii="黑体" w:hAnsi="宋体" w:eastAsia="黑体"/>
          <w:spacing w:val="20"/>
          <w:sz w:val="32"/>
          <w:szCs w:val="32"/>
        </w:rPr>
        <w:t>目  录</w:t>
      </w:r>
    </w:p>
    <w:p w14:paraId="2E2071F1"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hAnsi="宋体" w:eastAsia="黑体"/>
          <w:bCs/>
          <w:sz w:val="32"/>
          <w:szCs w:val="32"/>
        </w:rPr>
        <w:t>(</w:t>
      </w:r>
      <w:r>
        <w:rPr>
          <w:rFonts w:hint="eastAsia" w:ascii="黑体" w:eastAsia="黑体"/>
          <w:bCs/>
          <w:sz w:val="32"/>
          <w:szCs w:val="32"/>
        </w:rPr>
        <w:t>居中、黑体、三号，“目”与“录”字中间留一个汉字空格)</w:t>
      </w:r>
    </w:p>
    <w:p w14:paraId="7F27C920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2558FA10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 xml:space="preserve">1（或一）  </w:t>
      </w:r>
      <w:r>
        <w:rPr>
          <w:rFonts w:hint="eastAsia" w:ascii="黑体" w:hAnsi="宋体" w:eastAsia="黑体"/>
          <w:sz w:val="28"/>
          <w:szCs w:val="28"/>
        </w:rPr>
        <w:t>xxxx</w:t>
      </w:r>
      <w:r>
        <w:rPr>
          <w:rFonts w:hint="eastAsia" w:ascii="黑体" w:hAnsi="宋体" w:eastAsia="黑体"/>
          <w:bCs/>
          <w:sz w:val="28"/>
          <w:szCs w:val="28"/>
        </w:rPr>
        <w:t>(顶格、</w:t>
      </w:r>
      <w:r>
        <w:rPr>
          <w:rFonts w:hint="eastAsia" w:ascii="黑体" w:eastAsia="黑体"/>
          <w:bCs/>
          <w:sz w:val="28"/>
          <w:szCs w:val="28"/>
        </w:rPr>
        <w:t>黑体、四号)…………………………………1</w:t>
      </w:r>
    </w:p>
    <w:p w14:paraId="33EFB533">
      <w:pPr>
        <w:spacing w:line="300" w:lineRule="auto"/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1.1（或（一））  xxxx(右缩两个汉字空格、宋体、五号)………………………………1</w:t>
      </w:r>
    </w:p>
    <w:p w14:paraId="48208886">
      <w:pPr>
        <w:spacing w:line="300" w:lineRule="auto"/>
        <w:ind w:firstLine="840" w:firstLineChars="4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1.1.1（或1）  xxxx(右缩四个汉字空格、宋体、五号)……………………………1</w:t>
      </w:r>
    </w:p>
    <w:p w14:paraId="4A27FB08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……</w:t>
      </w:r>
    </w:p>
    <w:p w14:paraId="3ACFBD09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参考文献</w:t>
      </w:r>
      <w:r>
        <w:rPr>
          <w:rFonts w:hint="eastAsia" w:ascii="黑体" w:hAnsi="宋体" w:eastAsia="黑体"/>
          <w:bCs/>
          <w:sz w:val="28"/>
          <w:szCs w:val="28"/>
        </w:rPr>
        <w:t>(顶格、</w:t>
      </w:r>
      <w:r>
        <w:rPr>
          <w:rFonts w:hint="eastAsia" w:ascii="黑体" w:eastAsia="黑体"/>
          <w:bCs/>
          <w:sz w:val="28"/>
          <w:szCs w:val="28"/>
        </w:rPr>
        <w:t>黑体、四号)………………………………………页码</w:t>
      </w:r>
    </w:p>
    <w:p w14:paraId="2F48BF73">
      <w:pPr>
        <w:spacing w:line="300" w:lineRule="auto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致谢</w:t>
      </w:r>
      <w:r>
        <w:rPr>
          <w:rFonts w:hint="eastAsia" w:ascii="黑体" w:hAnsi="宋体" w:eastAsia="黑体"/>
          <w:bCs/>
          <w:sz w:val="28"/>
          <w:szCs w:val="28"/>
        </w:rPr>
        <w:t>(顶格、</w:t>
      </w:r>
      <w:r>
        <w:rPr>
          <w:rFonts w:hint="eastAsia" w:ascii="黑体" w:eastAsia="黑体"/>
          <w:bCs/>
          <w:sz w:val="28"/>
          <w:szCs w:val="28"/>
        </w:rPr>
        <w:t>黑体、四号)……………………………………………页码</w:t>
      </w:r>
    </w:p>
    <w:p w14:paraId="1B95C86D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（另一页，题目和中文摘要）</w:t>
      </w:r>
    </w:p>
    <w:p w14:paraId="46908400">
      <w:pPr>
        <w:spacing w:line="300" w:lineRule="auto"/>
        <w:jc w:val="center"/>
        <w:rPr>
          <w:rFonts w:ascii="宋体" w:hAnsi="宋体"/>
          <w:szCs w:val="21"/>
        </w:rPr>
      </w:pPr>
    </w:p>
    <w:p w14:paraId="172C4FFC">
      <w:pPr>
        <w:spacing w:line="300" w:lineRule="auto"/>
        <w:jc w:val="center"/>
        <w:rPr>
          <w:rFonts w:ascii="黑体" w:eastAsia="黑体"/>
          <w:bCs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xxxxxxxx</w:t>
      </w:r>
      <w:r>
        <w:rPr>
          <w:rFonts w:hint="eastAsia" w:ascii="黑体" w:hAnsi="宋体" w:eastAsia="黑体"/>
          <w:bCs/>
          <w:sz w:val="32"/>
          <w:szCs w:val="32"/>
        </w:rPr>
        <w:t>(题目，</w:t>
      </w:r>
      <w:r>
        <w:rPr>
          <w:rFonts w:hint="eastAsia" w:ascii="黑体" w:eastAsia="黑体"/>
          <w:bCs/>
          <w:sz w:val="32"/>
          <w:szCs w:val="32"/>
        </w:rPr>
        <w:t>居中、黑体、三号)</w:t>
      </w:r>
    </w:p>
    <w:p w14:paraId="6EBCF12F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524847D6">
      <w:pPr>
        <w:spacing w:line="300" w:lineRule="auto"/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XXX</w:t>
      </w:r>
      <w:r>
        <w:rPr>
          <w:rFonts w:hint="eastAsia" w:ascii="宋体" w:hAnsi="宋体"/>
          <w:bCs/>
          <w:sz w:val="28"/>
          <w:szCs w:val="28"/>
        </w:rPr>
        <w:t>(作者姓名，居中、宋体、四号)</w:t>
      </w:r>
    </w:p>
    <w:p w14:paraId="1DBB2183">
      <w:pPr>
        <w:spacing w:line="300" w:lineRule="auto"/>
        <w:ind w:left="540" w:hanging="540" w:hangingChars="300"/>
        <w:jc w:val="center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南京信息工程大学XX学院，江苏 南京 210044</w:t>
      </w:r>
      <w:r>
        <w:rPr>
          <w:rFonts w:hint="eastAsia" w:ascii="宋体" w:hAnsi="宋体"/>
          <w:bCs/>
          <w:sz w:val="18"/>
          <w:szCs w:val="18"/>
        </w:rPr>
        <w:t>(作者单位，居中、宋体、小五号)</w:t>
      </w:r>
    </w:p>
    <w:p w14:paraId="4FD1D676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41DE0613">
      <w:pPr>
        <w:spacing w:line="300" w:lineRule="auto"/>
        <w:ind w:right="420" w:rightChars="200"/>
        <w:rPr>
          <w:rFonts w:ascii="仿宋_GB2312" w:eastAsia="仿宋_GB2312"/>
          <w:b/>
          <w:bCs/>
          <w:szCs w:val="21"/>
        </w:rPr>
      </w:pPr>
      <w:r>
        <w:rPr>
          <w:rFonts w:hint="eastAsia" w:ascii="黑体" w:eastAsia="黑体"/>
          <w:bCs/>
          <w:szCs w:val="21"/>
        </w:rPr>
        <w:t>摘要：（黑体、五号）</w:t>
      </w:r>
      <w:r>
        <w:rPr>
          <w:rFonts w:hint="eastAsia" w:ascii="仿宋_GB2312" w:eastAsia="仿宋_GB2312"/>
          <w:bCs/>
          <w:szCs w:val="21"/>
        </w:rPr>
        <w:t>XXXXXXXXXXXXXXXXXXXXXXXXXXXXXXXX(楷体、五号)</w:t>
      </w:r>
    </w:p>
    <w:p w14:paraId="3A832E83">
      <w:pPr>
        <w:spacing w:line="300" w:lineRule="auto"/>
        <w:ind w:right="420" w:rightChars="200"/>
        <w:rPr>
          <w:rFonts w:ascii="仿宋_GB2312" w:eastAsia="仿宋_GB2312"/>
          <w:bCs/>
          <w:szCs w:val="21"/>
        </w:rPr>
      </w:pPr>
      <w:r>
        <w:rPr>
          <w:rFonts w:hint="eastAsia" w:ascii="黑体" w:eastAsia="黑体"/>
          <w:bCs/>
          <w:szCs w:val="21"/>
        </w:rPr>
        <w:t>关键词：（黑体、五号）</w:t>
      </w:r>
      <w:r>
        <w:rPr>
          <w:rFonts w:hint="eastAsia" w:ascii="仿宋_GB2312" w:eastAsia="仿宋_GB2312"/>
          <w:bCs/>
          <w:szCs w:val="21"/>
        </w:rPr>
        <w:t>XX；XX；XX(楷体、五号、3～5个)</w:t>
      </w:r>
    </w:p>
    <w:p w14:paraId="382CD00F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（另一页，接英文摘要部分）</w:t>
      </w:r>
    </w:p>
    <w:p w14:paraId="2D11C5C7">
      <w:pPr>
        <w:spacing w:line="300" w:lineRule="auto"/>
        <w:jc w:val="center"/>
        <w:rPr>
          <w:rFonts w:ascii="宋体" w:hAnsi="宋体"/>
          <w:szCs w:val="21"/>
        </w:rPr>
      </w:pPr>
    </w:p>
    <w:p w14:paraId="2E306CF6">
      <w:pPr>
        <w:spacing w:line="300" w:lineRule="auto"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xxxxxxxx</w:t>
      </w:r>
      <w:r>
        <w:rPr>
          <w:b/>
          <w:bCs/>
          <w:sz w:val="32"/>
          <w:szCs w:val="32"/>
        </w:rPr>
        <w:t>(英文题目</w:t>
      </w:r>
      <w:r>
        <w:rPr>
          <w:rFonts w:hint="eastAsia"/>
          <w:b/>
          <w:bCs/>
          <w:sz w:val="32"/>
          <w:szCs w:val="32"/>
        </w:rPr>
        <w:t>，</w:t>
      </w:r>
      <w:r>
        <w:rPr>
          <w:b/>
          <w:bCs/>
          <w:sz w:val="32"/>
          <w:szCs w:val="32"/>
        </w:rPr>
        <w:t>居中、Times New Roman、三号加粗)</w:t>
      </w:r>
    </w:p>
    <w:p w14:paraId="65757057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1A1234A9">
      <w:pPr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XXX</w:t>
      </w:r>
      <w:r>
        <w:rPr>
          <w:bCs/>
          <w:sz w:val="28"/>
          <w:szCs w:val="28"/>
        </w:rPr>
        <w:t>(</w:t>
      </w:r>
      <w:r>
        <w:rPr>
          <w:rFonts w:hAnsi="宋体"/>
          <w:bCs/>
          <w:sz w:val="28"/>
          <w:szCs w:val="28"/>
        </w:rPr>
        <w:t>作者拼音或英文姓名</w:t>
      </w:r>
      <w:r>
        <w:rPr>
          <w:rFonts w:hint="eastAsia" w:hAnsi="宋体"/>
          <w:bCs/>
          <w:sz w:val="28"/>
          <w:szCs w:val="28"/>
        </w:rPr>
        <w:t>，</w:t>
      </w:r>
      <w:r>
        <w:rPr>
          <w:rFonts w:hAnsi="宋体"/>
          <w:bCs/>
          <w:sz w:val="28"/>
          <w:szCs w:val="28"/>
        </w:rPr>
        <w:t>居中、</w:t>
      </w:r>
      <w:r>
        <w:rPr>
          <w:bCs/>
          <w:sz w:val="28"/>
          <w:szCs w:val="28"/>
        </w:rPr>
        <w:t>Times New Roman</w:t>
      </w:r>
      <w:r>
        <w:rPr>
          <w:rFonts w:hAnsi="宋体"/>
          <w:bCs/>
          <w:sz w:val="28"/>
          <w:szCs w:val="28"/>
        </w:rPr>
        <w:t>、四号</w:t>
      </w:r>
      <w:r>
        <w:rPr>
          <w:bCs/>
          <w:sz w:val="28"/>
          <w:szCs w:val="28"/>
        </w:rPr>
        <w:t>)</w:t>
      </w:r>
    </w:p>
    <w:p w14:paraId="2F610C90">
      <w:pPr>
        <w:spacing w:line="300" w:lineRule="auto"/>
        <w:ind w:left="540" w:hanging="540" w:hangingChars="300"/>
        <w:jc w:val="center"/>
        <w:rPr>
          <w:sz w:val="18"/>
          <w:szCs w:val="18"/>
        </w:rPr>
      </w:pPr>
      <w:r>
        <w:rPr>
          <w:rFonts w:hAnsi="宋体"/>
          <w:sz w:val="18"/>
          <w:szCs w:val="18"/>
        </w:rPr>
        <w:t>学院英文名称，</w:t>
      </w:r>
      <w:r>
        <w:rPr>
          <w:sz w:val="18"/>
          <w:szCs w:val="18"/>
        </w:rPr>
        <w:t>NUIST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Nanjing 210044</w:t>
      </w:r>
      <w:r>
        <w:rPr>
          <w:rFonts w:hAnsi="宋体"/>
          <w:sz w:val="18"/>
          <w:szCs w:val="18"/>
        </w:rPr>
        <w:t>，</w:t>
      </w:r>
      <w:r>
        <w:rPr>
          <w:sz w:val="18"/>
          <w:szCs w:val="18"/>
        </w:rPr>
        <w:t>China</w:t>
      </w:r>
      <w:r>
        <w:rPr>
          <w:bCs/>
          <w:sz w:val="18"/>
          <w:szCs w:val="18"/>
        </w:rPr>
        <w:t>(</w:t>
      </w:r>
      <w:r>
        <w:rPr>
          <w:rFonts w:hAnsi="宋体"/>
          <w:bCs/>
          <w:sz w:val="18"/>
          <w:szCs w:val="18"/>
        </w:rPr>
        <w:t>作者英文单位</w:t>
      </w:r>
      <w:r>
        <w:rPr>
          <w:rFonts w:hint="eastAsia" w:hAnsi="宋体"/>
          <w:bCs/>
          <w:sz w:val="18"/>
          <w:szCs w:val="18"/>
        </w:rPr>
        <w:t>，</w:t>
      </w:r>
      <w:r>
        <w:rPr>
          <w:rFonts w:hAnsi="宋体"/>
          <w:bCs/>
          <w:sz w:val="18"/>
          <w:szCs w:val="18"/>
        </w:rPr>
        <w:t>居中、</w:t>
      </w:r>
      <w:r>
        <w:rPr>
          <w:bCs/>
          <w:sz w:val="18"/>
          <w:szCs w:val="18"/>
        </w:rPr>
        <w:t>Times New Roman</w:t>
      </w:r>
      <w:r>
        <w:rPr>
          <w:rFonts w:hAnsi="宋体"/>
          <w:bCs/>
          <w:sz w:val="18"/>
          <w:szCs w:val="18"/>
        </w:rPr>
        <w:t>、小五号</w:t>
      </w:r>
      <w:r>
        <w:rPr>
          <w:bCs/>
          <w:sz w:val="18"/>
          <w:szCs w:val="18"/>
        </w:rPr>
        <w:t>)</w:t>
      </w:r>
    </w:p>
    <w:p w14:paraId="3934B568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3C00A1A7">
      <w:pPr>
        <w:spacing w:line="300" w:lineRule="auto"/>
        <w:ind w:right="420" w:rightChars="200"/>
        <w:rPr>
          <w:b/>
          <w:bCs/>
          <w:szCs w:val="21"/>
        </w:rPr>
      </w:pPr>
      <w:r>
        <w:rPr>
          <w:rFonts w:eastAsia="黑体"/>
          <w:b/>
          <w:bCs/>
          <w:szCs w:val="21"/>
        </w:rPr>
        <w:t>Abstract：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</w:t>
      </w:r>
      <w:r>
        <w:rPr>
          <w:rFonts w:hint="eastAsia" w:hAnsi="宋体"/>
          <w:bCs/>
          <w:szCs w:val="21"/>
        </w:rPr>
        <w:t>加粗</w:t>
      </w:r>
      <w:r>
        <w:rPr>
          <w:rFonts w:hAnsi="宋体"/>
          <w:bCs/>
          <w:szCs w:val="21"/>
        </w:rPr>
        <w:t>）</w:t>
      </w:r>
      <w:r>
        <w:rPr>
          <w:bCs/>
          <w:szCs w:val="21"/>
        </w:rPr>
        <w:t>XXXXXXXXXXX(Times New Roman</w:t>
      </w:r>
      <w:r>
        <w:rPr>
          <w:rFonts w:hAnsi="宋体"/>
          <w:bCs/>
          <w:szCs w:val="21"/>
        </w:rPr>
        <w:t>、五号</w:t>
      </w:r>
      <w:r>
        <w:rPr>
          <w:bCs/>
          <w:szCs w:val="21"/>
        </w:rPr>
        <w:t>)</w:t>
      </w:r>
    </w:p>
    <w:p w14:paraId="700AE1D1">
      <w:pPr>
        <w:spacing w:line="300" w:lineRule="auto"/>
        <w:ind w:right="420" w:rightChars="200"/>
        <w:rPr>
          <w:bCs/>
          <w:szCs w:val="21"/>
        </w:rPr>
      </w:pPr>
      <w:r>
        <w:rPr>
          <w:b/>
          <w:bCs/>
          <w:szCs w:val="21"/>
        </w:rPr>
        <w:t>Key words</w:t>
      </w:r>
      <w:r>
        <w:rPr>
          <w:rFonts w:hAnsi="宋体"/>
          <w:b/>
          <w:bCs/>
          <w:szCs w:val="21"/>
        </w:rPr>
        <w:t>：</w:t>
      </w:r>
      <w:r>
        <w:rPr>
          <w:rFonts w:hAnsi="宋体"/>
          <w:bCs/>
          <w:szCs w:val="21"/>
        </w:rPr>
        <w:t>（</w:t>
      </w:r>
      <w:r>
        <w:rPr>
          <w:bCs/>
          <w:szCs w:val="21"/>
        </w:rPr>
        <w:t>Times New Roman</w:t>
      </w:r>
      <w:r>
        <w:rPr>
          <w:rFonts w:hAnsi="宋体"/>
          <w:bCs/>
          <w:szCs w:val="21"/>
        </w:rPr>
        <w:t>、五号加粗）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</w:t>
      </w:r>
      <w:r>
        <w:rPr>
          <w:rFonts w:hAnsi="宋体"/>
          <w:bCs/>
          <w:szCs w:val="21"/>
        </w:rPr>
        <w:t>；</w:t>
      </w:r>
      <w:r>
        <w:rPr>
          <w:bCs/>
          <w:szCs w:val="21"/>
        </w:rPr>
        <w:t>XX(Times New Roman</w:t>
      </w:r>
      <w:r>
        <w:rPr>
          <w:rFonts w:hAnsi="宋体"/>
          <w:bCs/>
          <w:szCs w:val="21"/>
        </w:rPr>
        <w:t>、五号、</w:t>
      </w:r>
      <w:r>
        <w:rPr>
          <w:bCs/>
          <w:szCs w:val="21"/>
        </w:rPr>
        <w:t>3</w:t>
      </w:r>
      <w:r>
        <w:rPr>
          <w:rFonts w:hAnsi="宋体"/>
          <w:bCs/>
          <w:szCs w:val="21"/>
        </w:rPr>
        <w:t>～</w:t>
      </w:r>
      <w:r>
        <w:rPr>
          <w:bCs/>
          <w:szCs w:val="21"/>
        </w:rPr>
        <w:t>5</w:t>
      </w:r>
      <w:r>
        <w:rPr>
          <w:rFonts w:hAnsi="宋体"/>
          <w:bCs/>
          <w:szCs w:val="21"/>
        </w:rPr>
        <w:t>个</w:t>
      </w:r>
      <w:r>
        <w:rPr>
          <w:bCs/>
          <w:szCs w:val="21"/>
        </w:rPr>
        <w:t>)</w:t>
      </w:r>
    </w:p>
    <w:p w14:paraId="188E8569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（另一页，接正文部分）</w:t>
      </w:r>
    </w:p>
    <w:p w14:paraId="63D6C46A">
      <w:pPr>
        <w:spacing w:line="300" w:lineRule="auto"/>
        <w:jc w:val="center"/>
        <w:rPr>
          <w:rFonts w:ascii="宋体" w:hAnsi="宋体"/>
          <w:szCs w:val="21"/>
        </w:rPr>
      </w:pPr>
    </w:p>
    <w:p w14:paraId="2352E255">
      <w:pPr>
        <w:spacing w:line="30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正文（中文采用五号宋体，英文采用五号</w:t>
      </w:r>
      <w:r>
        <w:rPr>
          <w:bCs/>
          <w:szCs w:val="21"/>
        </w:rPr>
        <w:t>Times New Roman</w:t>
      </w:r>
      <w:r>
        <w:rPr>
          <w:rFonts w:hint="eastAsia" w:ascii="宋体" w:hAnsi="宋体"/>
          <w:bCs/>
          <w:szCs w:val="21"/>
        </w:rPr>
        <w:t>）</w:t>
      </w:r>
    </w:p>
    <w:p w14:paraId="24FFF410">
      <w:pPr>
        <w:spacing w:line="300" w:lineRule="auto"/>
        <w:rPr>
          <w:rFonts w:ascii="宋体" w:hAnsi="宋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一级标题（顶格、黑体、四号</w:t>
      </w:r>
      <w:r>
        <w:rPr>
          <w:rFonts w:ascii="黑体" w:hAnsi="宋体" w:eastAsia="黑体"/>
          <w:bCs/>
          <w:sz w:val="28"/>
          <w:szCs w:val="28"/>
        </w:rPr>
        <w:t>）</w:t>
      </w:r>
    </w:p>
    <w:p w14:paraId="652B689D">
      <w:pPr>
        <w:spacing w:line="300" w:lineRule="auto"/>
        <w:rPr>
          <w:rFonts w:ascii="黑体" w:hAnsi="宋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</w:rPr>
        <w:t>二级标题（顶格、黑体、五号</w:t>
      </w:r>
      <w:r>
        <w:rPr>
          <w:rFonts w:ascii="黑体" w:hAnsi="宋体" w:eastAsia="黑体"/>
          <w:bCs/>
          <w:szCs w:val="21"/>
        </w:rPr>
        <w:t>）</w:t>
      </w:r>
    </w:p>
    <w:p w14:paraId="32A11247">
      <w:pPr>
        <w:spacing w:line="30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三级标题（顶格、宋体、五号</w:t>
      </w:r>
      <w:r>
        <w:rPr>
          <w:rFonts w:ascii="宋体" w:hAnsi="宋体"/>
          <w:bCs/>
          <w:szCs w:val="21"/>
        </w:rPr>
        <w:t>）</w:t>
      </w:r>
    </w:p>
    <w:p w14:paraId="4F5F0783">
      <w:pPr>
        <w:spacing w:line="300" w:lineRule="auto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四级标题（顶格、宋体、五号）</w:t>
      </w:r>
    </w:p>
    <w:p w14:paraId="45844BC7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6B74491F">
      <w:pPr>
        <w:spacing w:line="300" w:lineRule="auto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参考文献：（顶格、黑体、四号）</w:t>
      </w:r>
    </w:p>
    <w:p w14:paraId="0719AF02">
      <w:pPr>
        <w:spacing w:line="300" w:lineRule="auto"/>
        <w:ind w:left="540" w:hanging="540" w:hangingChars="300"/>
        <w:rPr>
          <w:rFonts w:ascii="宋体" w:hAnsi="宋体"/>
          <w:bCs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参考文献的具体内容</w:t>
      </w:r>
      <w:r>
        <w:rPr>
          <w:rFonts w:hint="eastAsia" w:ascii="宋体" w:hAnsi="宋体"/>
          <w:bCs/>
          <w:sz w:val="18"/>
          <w:szCs w:val="18"/>
        </w:rPr>
        <w:t>（中文采用小五号宋体，英文采用小五号</w:t>
      </w:r>
      <w:r>
        <w:rPr>
          <w:bCs/>
          <w:sz w:val="18"/>
          <w:szCs w:val="18"/>
        </w:rPr>
        <w:t>Times New Roman</w:t>
      </w:r>
      <w:r>
        <w:rPr>
          <w:rFonts w:hint="eastAsia" w:ascii="宋体" w:hAnsi="宋体"/>
          <w:bCs/>
          <w:sz w:val="18"/>
          <w:szCs w:val="18"/>
        </w:rPr>
        <w:t>）</w:t>
      </w:r>
    </w:p>
    <w:p w14:paraId="63D92979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（另一页，接致谢部分）</w:t>
      </w:r>
    </w:p>
    <w:p w14:paraId="4C25DBE8">
      <w:pPr>
        <w:spacing w:line="300" w:lineRule="auto"/>
        <w:ind w:left="540" w:hanging="540" w:hangingChars="300"/>
        <w:rPr>
          <w:rFonts w:ascii="宋体" w:hAnsi="宋体"/>
          <w:bCs/>
          <w:sz w:val="18"/>
          <w:szCs w:val="18"/>
        </w:rPr>
      </w:pPr>
    </w:p>
    <w:p w14:paraId="53C25B9A">
      <w:pPr>
        <w:spacing w:line="300" w:lineRule="auto"/>
        <w:jc w:val="center"/>
        <w:rPr>
          <w:rFonts w:ascii="黑体" w:hAnsi="宋体" w:eastAsia="黑体"/>
          <w:bCs/>
          <w:sz w:val="28"/>
          <w:szCs w:val="28"/>
        </w:rPr>
      </w:pPr>
      <w:r>
        <w:rPr>
          <w:rFonts w:hint="eastAsia" w:ascii="黑体" w:hAnsi="宋体" w:eastAsia="黑体"/>
          <w:bCs/>
          <w:sz w:val="28"/>
          <w:szCs w:val="28"/>
        </w:rPr>
        <w:t>致谢（居中、黑体、四号）</w:t>
      </w:r>
    </w:p>
    <w:p w14:paraId="64991CE2">
      <w:pPr>
        <w:spacing w:line="300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（空1行，五号）</w:t>
      </w:r>
    </w:p>
    <w:p w14:paraId="2EDB355C">
      <w:pPr>
        <w:spacing w:line="300" w:lineRule="auto"/>
        <w:ind w:left="630" w:hanging="630" w:hangingChars="300"/>
        <w:rPr>
          <w:rFonts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致谢的具体内容</w:t>
      </w:r>
      <w:r>
        <w:rPr>
          <w:rFonts w:hint="eastAsia" w:ascii="宋体" w:hAnsi="宋体"/>
          <w:bCs/>
          <w:szCs w:val="21"/>
        </w:rPr>
        <w:t>（中文采用五号楷体，英文采用五号</w:t>
      </w:r>
      <w:r>
        <w:rPr>
          <w:bCs/>
          <w:szCs w:val="21"/>
        </w:rPr>
        <w:t>Times New Roman</w:t>
      </w:r>
      <w:r>
        <w:rPr>
          <w:rFonts w:hint="eastAsia" w:ascii="宋体" w:hAnsi="宋体"/>
          <w:bCs/>
          <w:szCs w:val="21"/>
        </w:rPr>
        <w:t>）</w:t>
      </w:r>
    </w:p>
    <w:p w14:paraId="58CF373F"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二、内容要求</w:t>
      </w:r>
    </w:p>
    <w:p w14:paraId="7E041B38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、题</w:t>
      </w:r>
      <w:r>
        <w:rPr>
          <w:rFonts w:hint="eastAsia" w:hAnsi="宋体"/>
          <w:sz w:val="24"/>
        </w:rPr>
        <w:t>目</w:t>
      </w:r>
      <w:r>
        <w:rPr>
          <w:rFonts w:hAnsi="宋体"/>
          <w:sz w:val="24"/>
        </w:rPr>
        <w:t>：</w:t>
      </w:r>
      <w:r>
        <w:rPr>
          <w:rFonts w:hint="eastAsia" w:hAnsi="宋体"/>
          <w:sz w:val="24"/>
        </w:rPr>
        <w:t>简洁</w:t>
      </w:r>
      <w:r>
        <w:rPr>
          <w:rFonts w:hAnsi="宋体"/>
          <w:sz w:val="24"/>
        </w:rPr>
        <w:t>明确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概括性</w:t>
      </w:r>
      <w:r>
        <w:rPr>
          <w:rFonts w:hint="eastAsia" w:hAnsi="宋体"/>
          <w:sz w:val="24"/>
        </w:rPr>
        <w:t>强；</w:t>
      </w:r>
      <w:r>
        <w:rPr>
          <w:rFonts w:hAnsi="宋体"/>
          <w:sz w:val="24"/>
        </w:rPr>
        <w:t>字数适当，一般不宜超过</w:t>
      </w:r>
      <w:r>
        <w:rPr>
          <w:sz w:val="24"/>
        </w:rPr>
        <w:t>25</w:t>
      </w:r>
      <w:r>
        <w:rPr>
          <w:rFonts w:hint="eastAsia"/>
          <w:sz w:val="24"/>
        </w:rPr>
        <w:t>个汉</w:t>
      </w:r>
      <w:r>
        <w:rPr>
          <w:rFonts w:hAnsi="宋体"/>
          <w:sz w:val="24"/>
        </w:rPr>
        <w:t>字。</w:t>
      </w:r>
    </w:p>
    <w:p w14:paraId="60A75B77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、摘要：</w:t>
      </w:r>
      <w:r>
        <w:rPr>
          <w:rFonts w:hint="eastAsia" w:hAnsi="宋体"/>
          <w:sz w:val="24"/>
        </w:rPr>
        <w:t>简明确切地描述毕业论文（设计）主要</w:t>
      </w:r>
      <w:r>
        <w:rPr>
          <w:rFonts w:hAnsi="宋体"/>
          <w:sz w:val="24"/>
        </w:rPr>
        <w:t>内容，</w:t>
      </w:r>
      <w:r>
        <w:rPr>
          <w:rFonts w:hint="eastAsia" w:hAnsi="宋体"/>
          <w:sz w:val="24"/>
        </w:rPr>
        <w:t>着重反映创新点和作者特别强调的观点，包括目的、方法、结果和结论</w:t>
      </w:r>
      <w:r>
        <w:rPr>
          <w:rFonts w:hAnsi="宋体"/>
          <w:sz w:val="24"/>
        </w:rPr>
        <w:t>。中、英文摘要以</w:t>
      </w:r>
      <w:r>
        <w:rPr>
          <w:sz w:val="24"/>
        </w:rPr>
        <w:t>150</w:t>
      </w:r>
      <w:r>
        <w:rPr>
          <w:rFonts w:hint="eastAsia"/>
          <w:sz w:val="24"/>
        </w:rPr>
        <w:t>～</w:t>
      </w:r>
      <w:r>
        <w:rPr>
          <w:sz w:val="24"/>
        </w:rPr>
        <w:t>300</w:t>
      </w:r>
      <w:r>
        <w:rPr>
          <w:rFonts w:hAnsi="宋体"/>
          <w:sz w:val="24"/>
        </w:rPr>
        <w:t>字为宜</w:t>
      </w:r>
      <w:r>
        <w:rPr>
          <w:rFonts w:hint="eastAsia" w:hAnsi="宋体"/>
          <w:sz w:val="24"/>
        </w:rPr>
        <w:t>。</w:t>
      </w:r>
    </w:p>
    <w:p w14:paraId="16C12662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、关键词：</w:t>
      </w:r>
      <w:r>
        <w:rPr>
          <w:rFonts w:hint="eastAsia" w:hAnsi="宋体"/>
          <w:sz w:val="24"/>
        </w:rPr>
        <w:t>反映毕业论文（设计）主题概念的词或词组</w:t>
      </w:r>
      <w:r>
        <w:rPr>
          <w:rFonts w:hAnsi="宋体"/>
          <w:sz w:val="24"/>
        </w:rPr>
        <w:t>，一般</w:t>
      </w:r>
      <w:r>
        <w:rPr>
          <w:rFonts w:hint="eastAsia" w:hAnsi="宋体"/>
          <w:sz w:val="24"/>
        </w:rPr>
        <w:t>为</w:t>
      </w:r>
      <w:r>
        <w:rPr>
          <w:sz w:val="24"/>
        </w:rPr>
        <w:t>3</w:t>
      </w:r>
      <w:r>
        <w:rPr>
          <w:rFonts w:hint="eastAsia"/>
          <w:sz w:val="24"/>
        </w:rPr>
        <w:t>～</w:t>
      </w:r>
      <w:r>
        <w:rPr>
          <w:sz w:val="24"/>
        </w:rPr>
        <w:t>5</w:t>
      </w:r>
      <w:r>
        <w:rPr>
          <w:rFonts w:hAnsi="宋体"/>
          <w:sz w:val="24"/>
        </w:rPr>
        <w:t>个。</w:t>
      </w:r>
    </w:p>
    <w:p w14:paraId="0AB48EF5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4</w:t>
      </w:r>
      <w:r>
        <w:rPr>
          <w:rFonts w:hAnsi="宋体"/>
          <w:sz w:val="24"/>
        </w:rPr>
        <w:t>、正文：是作者对研究工作的详细表述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包括</w:t>
      </w:r>
      <w:r>
        <w:rPr>
          <w:rFonts w:hint="eastAsia" w:hAnsi="宋体"/>
          <w:sz w:val="24"/>
        </w:rPr>
        <w:t>研究对象、研究方法、结果和讨论几部分</w:t>
      </w:r>
      <w:r>
        <w:rPr>
          <w:rFonts w:hAnsi="宋体"/>
          <w:sz w:val="24"/>
        </w:rPr>
        <w:t>。</w:t>
      </w:r>
    </w:p>
    <w:p w14:paraId="5E295A79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sz w:val="24"/>
        </w:rPr>
        <w:t>5</w:t>
      </w:r>
      <w:r>
        <w:rPr>
          <w:rFonts w:hAnsi="宋体"/>
          <w:sz w:val="24"/>
        </w:rPr>
        <w:t>、结论：</w:t>
      </w:r>
      <w:r>
        <w:rPr>
          <w:rFonts w:hint="eastAsia" w:hAnsi="宋体"/>
          <w:sz w:val="24"/>
        </w:rPr>
        <w:t>是毕业论文（设计）的最后总结，其内容应当完整、准确、精炼。</w:t>
      </w:r>
    </w:p>
    <w:p w14:paraId="271C588C">
      <w:pPr>
        <w:spacing w:line="500" w:lineRule="exact"/>
        <w:ind w:firstLine="480" w:firstLineChars="200"/>
        <w:rPr>
          <w:sz w:val="24"/>
        </w:rPr>
      </w:pPr>
      <w:r>
        <w:rPr>
          <w:rFonts w:hint="eastAsia" w:hAnsi="宋体"/>
          <w:sz w:val="24"/>
        </w:rPr>
        <w:t>6、讨论：应是由结论推广而来的，其段落通常位于结论之后。</w:t>
      </w:r>
    </w:p>
    <w:p w14:paraId="1452333D"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7、参考文献：是指“文后参考文献”，为撰写毕业论文（设计）而引用的有关图书资料。参考文献反映毕业论文（设计）的取材来源、材料的广博程度和材料的可靠程度，一份完整的参考文献也是向读者提供的一份有价值的信息资料。应列出主要的中外文参考文献，非外文专业的毕业论文（设计）的外文参考文献应不少于4篇且原则上不少于总参考文献的1/5。近五年文献原则上不少于总参考文献的1/4。</w:t>
      </w:r>
    </w:p>
    <w:p w14:paraId="595C0B11"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根据《GB/T 7714—2005 文后参考文献著录规则》，参考文献采用如下规范的著录格式：</w:t>
      </w:r>
    </w:p>
    <w:p w14:paraId="0A73CDB8"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（1）</w:t>
      </w:r>
      <w:r>
        <w:rPr>
          <w:sz w:val="24"/>
        </w:rPr>
        <w:t>期刊</w:t>
      </w:r>
      <w:r>
        <w:rPr>
          <w:rFonts w:hint="eastAsia"/>
          <w:sz w:val="24"/>
        </w:rPr>
        <w:t>论文</w:t>
      </w:r>
    </w:p>
    <w:p w14:paraId="48B3EF62">
      <w:pPr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[序号]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作者．</w:t>
      </w:r>
      <w:r>
        <w:rPr>
          <w:rFonts w:hint="eastAsia" w:ascii="宋体" w:hAnsi="宋体"/>
          <w:sz w:val="24"/>
        </w:rPr>
        <w:t>题</w:t>
      </w:r>
      <w:r>
        <w:rPr>
          <w:rFonts w:ascii="宋体" w:hAnsi="宋体"/>
          <w:sz w:val="24"/>
        </w:rPr>
        <w:t>名[J]．刊名，出版年，卷号（期号）：</w:t>
      </w:r>
      <w:r>
        <w:rPr>
          <w:rFonts w:hint="eastAsia" w:ascii="宋体" w:hAnsi="宋体"/>
          <w:sz w:val="24"/>
        </w:rPr>
        <w:t>引文</w:t>
      </w:r>
      <w:r>
        <w:rPr>
          <w:rFonts w:ascii="宋体" w:hAnsi="宋体"/>
          <w:sz w:val="24"/>
        </w:rPr>
        <w:t>页码．</w:t>
      </w:r>
    </w:p>
    <w:p w14:paraId="79B2D5B4">
      <w:pPr>
        <w:spacing w:line="500" w:lineRule="exact"/>
        <w:rPr>
          <w:sz w:val="24"/>
        </w:rPr>
      </w:pPr>
      <w:r>
        <w:rPr>
          <w:sz w:val="24"/>
        </w:rPr>
        <w:t>[1] 王海粟</w:t>
      </w:r>
      <w:r>
        <w:rPr>
          <w:rFonts w:ascii="宋体" w:hAnsi="宋体"/>
          <w:sz w:val="24"/>
        </w:rPr>
        <w:t>．</w:t>
      </w:r>
      <w:r>
        <w:rPr>
          <w:sz w:val="24"/>
        </w:rPr>
        <w:t>浅议会计信息披露模式[J]</w:t>
      </w:r>
      <w:r>
        <w:rPr>
          <w:rFonts w:ascii="宋体" w:hAnsi="宋体"/>
          <w:sz w:val="24"/>
        </w:rPr>
        <w:t>．</w:t>
      </w:r>
      <w:r>
        <w:rPr>
          <w:sz w:val="24"/>
        </w:rPr>
        <w:t>财政研究，2004，21(1)：56-58</w:t>
      </w:r>
      <w:r>
        <w:rPr>
          <w:rFonts w:ascii="宋体" w:hAnsi="宋体"/>
          <w:sz w:val="24"/>
        </w:rPr>
        <w:t>．</w:t>
      </w:r>
    </w:p>
    <w:p w14:paraId="2D5ACE48">
      <w:pPr>
        <w:spacing w:line="500" w:lineRule="exact"/>
        <w:rPr>
          <w:sz w:val="24"/>
        </w:rPr>
      </w:pPr>
      <w:r>
        <w:rPr>
          <w:sz w:val="24"/>
        </w:rPr>
        <w:t>[2] Kanamori H</w:t>
      </w:r>
      <w:r>
        <w:rPr>
          <w:rFonts w:ascii="宋体" w:hAnsi="宋体"/>
          <w:sz w:val="24"/>
        </w:rPr>
        <w:t>．</w:t>
      </w:r>
      <w:r>
        <w:rPr>
          <w:sz w:val="24"/>
        </w:rPr>
        <w:t>Shaking without quaking[J]</w:t>
      </w:r>
      <w:r>
        <w:rPr>
          <w:rFonts w:ascii="宋体" w:hAnsi="宋体"/>
          <w:sz w:val="24"/>
        </w:rPr>
        <w:t>．</w:t>
      </w:r>
      <w:r>
        <w:rPr>
          <w:sz w:val="24"/>
        </w:rPr>
        <w:t>Science，1998，279(5359)：2063-2064</w:t>
      </w:r>
      <w:r>
        <w:rPr>
          <w:rFonts w:ascii="宋体" w:hAnsi="宋体"/>
          <w:sz w:val="24"/>
        </w:rPr>
        <w:t>．</w:t>
      </w:r>
    </w:p>
    <w:p w14:paraId="39CA69BF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（2）报纸</w:t>
      </w:r>
    </w:p>
    <w:p w14:paraId="2F0D0C47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题名</w:t>
      </w:r>
      <w:r>
        <w:rPr>
          <w:sz w:val="24"/>
        </w:rPr>
        <w:t>[N]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报纸名，年</w:t>
      </w:r>
      <w:r>
        <w:rPr>
          <w:sz w:val="24"/>
        </w:rPr>
        <w:t>-</w:t>
      </w:r>
      <w:r>
        <w:rPr>
          <w:rFonts w:hAnsi="宋体"/>
          <w:sz w:val="24"/>
        </w:rPr>
        <w:t>月</w:t>
      </w:r>
      <w:r>
        <w:rPr>
          <w:sz w:val="24"/>
        </w:rPr>
        <w:t>-</w:t>
      </w:r>
      <w:r>
        <w:rPr>
          <w:rFonts w:hAnsi="宋体"/>
          <w:sz w:val="24"/>
        </w:rPr>
        <w:t>日（版）</w:t>
      </w:r>
      <w:r>
        <w:rPr>
          <w:rFonts w:ascii="宋体" w:hAnsi="宋体"/>
          <w:sz w:val="24"/>
        </w:rPr>
        <w:t>．</w:t>
      </w:r>
    </w:p>
    <w:p w14:paraId="362D610A">
      <w:pPr>
        <w:spacing w:line="500" w:lineRule="exact"/>
        <w:rPr>
          <w:sz w:val="24"/>
        </w:rPr>
      </w:pPr>
      <w:r>
        <w:rPr>
          <w:sz w:val="24"/>
        </w:rPr>
        <w:t>[1] 李大伦</w:t>
      </w:r>
      <w:r>
        <w:rPr>
          <w:rFonts w:ascii="宋体" w:hAnsi="宋体"/>
          <w:sz w:val="24"/>
        </w:rPr>
        <w:t>．</w:t>
      </w:r>
      <w:r>
        <w:rPr>
          <w:sz w:val="24"/>
        </w:rPr>
        <w:t>经济全球化的重要性[N]</w:t>
      </w:r>
      <w:r>
        <w:rPr>
          <w:rFonts w:ascii="宋体" w:hAnsi="宋体"/>
          <w:sz w:val="24"/>
        </w:rPr>
        <w:t>．</w:t>
      </w:r>
      <w:r>
        <w:rPr>
          <w:sz w:val="24"/>
        </w:rPr>
        <w:t>光明日报，1998-12-27（3）</w:t>
      </w:r>
      <w:r>
        <w:rPr>
          <w:rFonts w:ascii="宋体" w:hAnsi="宋体"/>
          <w:sz w:val="24"/>
        </w:rPr>
        <w:t>．</w:t>
      </w:r>
    </w:p>
    <w:p w14:paraId="293C5302">
      <w:pPr>
        <w:spacing w:line="500" w:lineRule="exact"/>
        <w:rPr>
          <w:sz w:val="24"/>
        </w:rPr>
      </w:pPr>
      <w:r>
        <w:rPr>
          <w:sz w:val="24"/>
        </w:rPr>
        <w:t>[2] French W</w:t>
      </w:r>
      <w:r>
        <w:rPr>
          <w:rFonts w:ascii="宋体" w:hAnsi="宋体"/>
          <w:sz w:val="24"/>
        </w:rPr>
        <w:t>．</w:t>
      </w:r>
      <w:r>
        <w:rPr>
          <w:sz w:val="24"/>
        </w:rPr>
        <w:t>Between silences</w:t>
      </w:r>
      <w:r>
        <w:rPr>
          <w:rFonts w:hint="eastAsia"/>
          <w:sz w:val="24"/>
        </w:rPr>
        <w:t>：</w:t>
      </w:r>
      <w:r>
        <w:rPr>
          <w:sz w:val="24"/>
        </w:rPr>
        <w:t>A voice from China[N]</w:t>
      </w:r>
      <w:r>
        <w:rPr>
          <w:rFonts w:ascii="宋体" w:hAnsi="宋体"/>
          <w:sz w:val="24"/>
        </w:rPr>
        <w:t>．</w:t>
      </w:r>
      <w:r>
        <w:rPr>
          <w:sz w:val="24"/>
        </w:rPr>
        <w:t>Atlantic Weekly，1987-08-15（33）</w:t>
      </w:r>
      <w:r>
        <w:rPr>
          <w:rFonts w:ascii="宋体" w:hAnsi="宋体"/>
          <w:sz w:val="24"/>
        </w:rPr>
        <w:t>．</w:t>
      </w:r>
    </w:p>
    <w:p w14:paraId="250229D4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（3）图书</w:t>
      </w:r>
    </w:p>
    <w:p w14:paraId="28FF80D4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Ansi="宋体"/>
          <w:sz w:val="24"/>
        </w:rPr>
        <w:t>作者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书名</w:t>
      </w:r>
      <w:r>
        <w:rPr>
          <w:sz w:val="24"/>
        </w:rPr>
        <w:t>[M]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翻译者，译</w:t>
      </w:r>
      <w:r>
        <w:rPr>
          <w:rFonts w:ascii="宋体" w:hAnsi="宋体"/>
          <w:sz w:val="24"/>
        </w:rPr>
        <w:t>．</w:t>
      </w:r>
      <w:r>
        <w:rPr>
          <w:rFonts w:hint="eastAsia"/>
          <w:sz w:val="24"/>
        </w:rPr>
        <w:t>版次（首版免注）</w:t>
      </w:r>
      <w:r>
        <w:rPr>
          <w:rFonts w:ascii="宋体" w:hAnsi="宋体"/>
          <w:sz w:val="24"/>
        </w:rPr>
        <w:t>．</w:t>
      </w:r>
      <w:r>
        <w:rPr>
          <w:rFonts w:hAnsi="宋体"/>
          <w:sz w:val="24"/>
        </w:rPr>
        <w:t>出版地：出版社，出版年：</w:t>
      </w:r>
      <w:r>
        <w:rPr>
          <w:rFonts w:hint="eastAsia" w:hAnsi="宋体"/>
          <w:sz w:val="24"/>
        </w:rPr>
        <w:t>引文</w:t>
      </w:r>
      <w:r>
        <w:rPr>
          <w:rFonts w:hAnsi="宋体"/>
          <w:sz w:val="24"/>
        </w:rPr>
        <w:t>页码</w:t>
      </w:r>
      <w:r>
        <w:rPr>
          <w:rFonts w:ascii="宋体" w:hAnsi="宋体"/>
          <w:sz w:val="24"/>
        </w:rPr>
        <w:t>．</w:t>
      </w:r>
    </w:p>
    <w:p w14:paraId="517292BE">
      <w:pPr>
        <w:spacing w:line="500" w:lineRule="exact"/>
        <w:rPr>
          <w:rFonts w:eastAsia="黑体"/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霍斯尼 R K．谷物科学与工艺学原理[M]．李庆龙，译．2版．北京：中国食品出版社，1989：15-20</w:t>
      </w:r>
      <w:r>
        <w:rPr>
          <w:rFonts w:hint="eastAsia" w:eastAsia="黑体"/>
          <w:sz w:val="24"/>
        </w:rPr>
        <w:t>．</w:t>
      </w:r>
    </w:p>
    <w:p w14:paraId="0F44EF83">
      <w:pPr>
        <w:spacing w:line="500" w:lineRule="exact"/>
        <w:rPr>
          <w:sz w:val="24"/>
        </w:rPr>
      </w:pPr>
      <w:r>
        <w:rPr>
          <w:sz w:val="24"/>
        </w:rPr>
        <w:t>[2] Gill R</w:t>
      </w:r>
      <w:r>
        <w:rPr>
          <w:rFonts w:hint="eastAsia"/>
          <w:sz w:val="24"/>
        </w:rPr>
        <w:t>．</w:t>
      </w:r>
      <w:r>
        <w:rPr>
          <w:sz w:val="24"/>
        </w:rPr>
        <w:t xml:space="preserve">Mastering </w:t>
      </w:r>
      <w:r>
        <w:rPr>
          <w:rFonts w:hint="eastAsia"/>
          <w:sz w:val="24"/>
        </w:rPr>
        <w:t>E</w:t>
      </w:r>
      <w:r>
        <w:rPr>
          <w:sz w:val="24"/>
        </w:rPr>
        <w:t xml:space="preserve">nglish </w:t>
      </w:r>
      <w:r>
        <w:rPr>
          <w:rFonts w:hint="eastAsia"/>
          <w:sz w:val="24"/>
        </w:rPr>
        <w:t>l</w:t>
      </w:r>
      <w:r>
        <w:rPr>
          <w:sz w:val="24"/>
        </w:rPr>
        <w:t>iterature [M]</w:t>
      </w:r>
      <w:r>
        <w:rPr>
          <w:rFonts w:hint="eastAsia"/>
          <w:sz w:val="24"/>
        </w:rPr>
        <w:t>．</w:t>
      </w:r>
      <w:r>
        <w:rPr>
          <w:sz w:val="24"/>
        </w:rPr>
        <w:t>London</w:t>
      </w:r>
      <w:r>
        <w:rPr>
          <w:rFonts w:hint="eastAsia"/>
          <w:sz w:val="24"/>
        </w:rPr>
        <w:t>：</w:t>
      </w:r>
      <w:r>
        <w:rPr>
          <w:sz w:val="24"/>
        </w:rPr>
        <w:t>Macmillan</w:t>
      </w:r>
      <w:r>
        <w:rPr>
          <w:rFonts w:hint="eastAsia"/>
          <w:sz w:val="24"/>
        </w:rPr>
        <w:t>，</w:t>
      </w:r>
      <w:r>
        <w:rPr>
          <w:sz w:val="24"/>
        </w:rPr>
        <w:t>1985</w:t>
      </w:r>
      <w:r>
        <w:rPr>
          <w:rFonts w:hint="eastAsia"/>
          <w:sz w:val="24"/>
        </w:rPr>
        <w:t>：</w:t>
      </w:r>
      <w:r>
        <w:rPr>
          <w:sz w:val="24"/>
        </w:rPr>
        <w:t>42-45．</w:t>
      </w:r>
    </w:p>
    <w:p w14:paraId="6EF13CF5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（4）</w:t>
      </w:r>
      <w:r>
        <w:rPr>
          <w:rFonts w:hAnsi="宋体"/>
          <w:sz w:val="24"/>
        </w:rPr>
        <w:t>论文集</w:t>
      </w:r>
    </w:p>
    <w:p w14:paraId="25BCE1D1">
      <w:pPr>
        <w:spacing w:line="500" w:lineRule="exact"/>
        <w:rPr>
          <w:sz w:val="24"/>
        </w:rPr>
      </w:pPr>
      <w:r>
        <w:rPr>
          <w:sz w:val="24"/>
        </w:rPr>
        <w:t>[序号]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：其他论文集名信息</w:t>
      </w:r>
      <w:r>
        <w:rPr>
          <w:sz w:val="24"/>
        </w:rPr>
        <w:t>[C]．出版地：出版者，出版年：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14:paraId="3A4E6C08">
      <w:pPr>
        <w:spacing w:line="500" w:lineRule="exact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辛希孟．信息技术与信息服务国际研讨会论文集：A集[C]．北京：中国社会科学出版社，1994．</w:t>
      </w:r>
    </w:p>
    <w:p w14:paraId="1013910B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 xml:space="preserve">] </w:t>
      </w:r>
      <w:r>
        <w:rPr>
          <w:rFonts w:hAnsi="宋体"/>
          <w:sz w:val="24"/>
        </w:rPr>
        <w:t>伍蠡甫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西方文论选</w:t>
      </w:r>
      <w:r>
        <w:rPr>
          <w:sz w:val="24"/>
        </w:rPr>
        <w:t>[C]</w:t>
      </w:r>
      <w:r>
        <w:rPr>
          <w:rFonts w:hint="eastAsia"/>
          <w:sz w:val="24"/>
        </w:rPr>
        <w:t>．</w:t>
      </w:r>
      <w:r>
        <w:rPr>
          <w:rFonts w:hAnsi="宋体"/>
          <w:sz w:val="24"/>
        </w:rPr>
        <w:t>上海：上海译文出版社，</w:t>
      </w:r>
      <w:r>
        <w:rPr>
          <w:sz w:val="24"/>
        </w:rPr>
        <w:t>1979</w:t>
      </w:r>
      <w:r>
        <w:rPr>
          <w:rFonts w:hAnsi="宋体"/>
          <w:sz w:val="24"/>
        </w:rPr>
        <w:t>：</w:t>
      </w:r>
      <w:r>
        <w:rPr>
          <w:sz w:val="24"/>
        </w:rPr>
        <w:t>12-17</w:t>
      </w:r>
      <w:r>
        <w:rPr>
          <w:rFonts w:hint="eastAsia"/>
          <w:sz w:val="24"/>
        </w:rPr>
        <w:t>．</w:t>
      </w:r>
    </w:p>
    <w:p w14:paraId="381FCDCF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（5）</w:t>
      </w:r>
      <w:r>
        <w:rPr>
          <w:rFonts w:hAnsi="宋体"/>
          <w:sz w:val="24"/>
        </w:rPr>
        <w:t>论文集</w:t>
      </w:r>
      <w:r>
        <w:rPr>
          <w:rFonts w:hint="eastAsia" w:hAnsi="宋体"/>
          <w:sz w:val="24"/>
        </w:rPr>
        <w:t>或图书中的论文</w:t>
      </w:r>
    </w:p>
    <w:p w14:paraId="6D909F37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>[序号]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论文题名</w:t>
      </w:r>
      <w:r>
        <w:rPr>
          <w:sz w:val="24"/>
        </w:rPr>
        <w:t>[C]</w:t>
      </w:r>
      <w:r>
        <w:rPr>
          <w:rFonts w:hint="eastAsia"/>
          <w:sz w:val="24"/>
        </w:rPr>
        <w:t>或论文题名</w:t>
      </w:r>
      <w:r>
        <w:rPr>
          <w:sz w:val="24"/>
        </w:rPr>
        <w:t>[</w:t>
      </w:r>
      <w:r>
        <w:rPr>
          <w:rFonts w:hint="eastAsia"/>
          <w:sz w:val="24"/>
        </w:rPr>
        <w:t>M</w:t>
      </w:r>
      <w:r>
        <w:rPr>
          <w:sz w:val="24"/>
        </w:rPr>
        <w:t>]</w:t>
      </w:r>
      <w:r>
        <w:rPr>
          <w:rFonts w:hint="eastAsia"/>
          <w:sz w:val="24"/>
        </w:rPr>
        <w:t>//主编．论文集</w:t>
      </w:r>
      <w:r>
        <w:rPr>
          <w:sz w:val="24"/>
        </w:rPr>
        <w:t>名</w:t>
      </w:r>
      <w:r>
        <w:rPr>
          <w:rFonts w:hint="eastAsia"/>
          <w:sz w:val="24"/>
        </w:rPr>
        <w:t>：其他论文集名信息或书名：其他书名信息</w:t>
      </w:r>
      <w:r>
        <w:rPr>
          <w:sz w:val="24"/>
        </w:rPr>
        <w:t>．出版地：出版者，出版年：</w:t>
      </w:r>
      <w:r>
        <w:rPr>
          <w:rFonts w:hint="eastAsia"/>
          <w:sz w:val="24"/>
        </w:rPr>
        <w:t>析出文献</w:t>
      </w:r>
      <w:r>
        <w:rPr>
          <w:sz w:val="24"/>
        </w:rPr>
        <w:t>页码．</w:t>
      </w:r>
    </w:p>
    <w:p w14:paraId="44B10121"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[1] 钟文发．非线性规划在可燃毒物配置中的应用[C]//赵玮．运筹学的理论与应用：中国运筹学会第五届大会论文集．西安：西安电子科技大学出版社，1996：468-471．</w:t>
      </w:r>
    </w:p>
    <w:p w14:paraId="2617D25C"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[2] Weinstein L，Swertz M N．Pathogenic properties of invading microorganism[M]//Sodeman W A Jr，Sodeman W A．Pathologic physiology：Mechanisms of disease．Philadephia：Saunders，1974：745</w:t>
      </w:r>
      <w:r>
        <w:rPr>
          <w:sz w:val="24"/>
        </w:rPr>
        <w:t>-</w:t>
      </w:r>
      <w:r>
        <w:rPr>
          <w:rFonts w:hint="eastAsia"/>
          <w:sz w:val="24"/>
        </w:rPr>
        <w:t>772．</w:t>
      </w:r>
    </w:p>
    <w:p w14:paraId="0DBEE110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（6）</w:t>
      </w:r>
      <w:r>
        <w:rPr>
          <w:rFonts w:hAnsi="宋体"/>
          <w:sz w:val="24"/>
        </w:rPr>
        <w:t>学位论文</w:t>
      </w:r>
    </w:p>
    <w:p w14:paraId="6DEF63A5">
      <w:pPr>
        <w:spacing w:line="500" w:lineRule="exact"/>
        <w:rPr>
          <w:sz w:val="24"/>
        </w:rPr>
      </w:pPr>
      <w:r>
        <w:rPr>
          <w:sz w:val="24"/>
        </w:rPr>
        <w:t>[序号]</w:t>
      </w:r>
      <w:r>
        <w:rPr>
          <w:rFonts w:hint="eastAsia"/>
          <w:sz w:val="24"/>
        </w:rPr>
        <w:t xml:space="preserve"> </w:t>
      </w:r>
      <w:r>
        <w:rPr>
          <w:sz w:val="24"/>
        </w:rPr>
        <w:t>作者．</w:t>
      </w:r>
      <w:r>
        <w:rPr>
          <w:rFonts w:hint="eastAsia"/>
          <w:sz w:val="24"/>
        </w:rPr>
        <w:t>题</w:t>
      </w:r>
      <w:r>
        <w:rPr>
          <w:sz w:val="24"/>
        </w:rPr>
        <w:t>名[D]．</w:t>
      </w:r>
      <w:r>
        <w:rPr>
          <w:rFonts w:hint="eastAsia"/>
          <w:sz w:val="24"/>
        </w:rPr>
        <w:t>保存地或</w:t>
      </w:r>
      <w:r>
        <w:rPr>
          <w:sz w:val="24"/>
        </w:rPr>
        <w:t>出版地：</w:t>
      </w:r>
      <w:r>
        <w:rPr>
          <w:rFonts w:hint="eastAsia"/>
          <w:sz w:val="24"/>
        </w:rPr>
        <w:t>保存单位或</w:t>
      </w:r>
      <w:r>
        <w:rPr>
          <w:sz w:val="24"/>
        </w:rPr>
        <w:t>出版者，出版年：</w:t>
      </w:r>
      <w:r>
        <w:rPr>
          <w:rFonts w:hint="eastAsia"/>
          <w:sz w:val="24"/>
        </w:rPr>
        <w:t>引文</w:t>
      </w:r>
      <w:r>
        <w:rPr>
          <w:sz w:val="24"/>
        </w:rPr>
        <w:t>页码．</w:t>
      </w:r>
    </w:p>
    <w:p w14:paraId="0B5038F0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</w:t>
      </w:r>
      <w:r>
        <w:rPr>
          <w:rFonts w:hint="eastAsia"/>
          <w:sz w:val="24"/>
        </w:rPr>
        <w:t xml:space="preserve"> 孙玉文．汉语变调构词研究[D]．北京：北京大学出版社，2000．</w:t>
      </w:r>
    </w:p>
    <w:p w14:paraId="304E4E1B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int="eastAsia"/>
          <w:sz w:val="24"/>
        </w:rPr>
        <w:t>2</w:t>
      </w:r>
      <w:r>
        <w:rPr>
          <w:sz w:val="24"/>
        </w:rPr>
        <w:t>] 张筑生．微分半动力系统的不变集[D]．北京：北京大学</w:t>
      </w:r>
      <w:r>
        <w:rPr>
          <w:rFonts w:hint="eastAsia"/>
          <w:sz w:val="24"/>
        </w:rPr>
        <w:t>，</w:t>
      </w:r>
      <w:r>
        <w:rPr>
          <w:sz w:val="24"/>
        </w:rPr>
        <w:t>1983：1-7．</w:t>
      </w:r>
    </w:p>
    <w:p w14:paraId="430BE687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int="eastAsia" w:hAnsi="宋体"/>
          <w:sz w:val="24"/>
        </w:rPr>
        <w:t>7</w:t>
      </w:r>
      <w:r>
        <w:rPr>
          <w:rFonts w:hAnsi="宋体"/>
          <w:sz w:val="24"/>
        </w:rPr>
        <w:t>）专利</w:t>
      </w:r>
      <w:r>
        <w:rPr>
          <w:rFonts w:hint="eastAsia" w:hAnsi="宋体"/>
          <w:sz w:val="24"/>
        </w:rPr>
        <w:t>文献</w:t>
      </w:r>
    </w:p>
    <w:p w14:paraId="1C39A7F8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[序号] </w:t>
      </w:r>
      <w:r>
        <w:rPr>
          <w:rFonts w:hint="eastAsia"/>
          <w:sz w:val="24"/>
        </w:rPr>
        <w:t>专利申请者或所有者．专利题名：专利国别，专利号</w:t>
      </w:r>
      <w:r>
        <w:rPr>
          <w:sz w:val="24"/>
        </w:rPr>
        <w:t>[P]</w:t>
      </w:r>
      <w:r>
        <w:rPr>
          <w:rFonts w:hint="eastAsia"/>
          <w:sz w:val="24"/>
        </w:rPr>
        <w:t>．公告日期或公开日期．</w:t>
      </w:r>
    </w:p>
    <w:p w14:paraId="6A5F5D50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姜锡洲．一种温热外敷药制备方案：中国，88105607.3[P]．1989-07-26．</w:t>
      </w:r>
    </w:p>
    <w:p w14:paraId="1EB826BC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rFonts w:hint="eastAsia" w:hAnsi="宋体"/>
          <w:sz w:val="24"/>
        </w:rPr>
        <w:t>8</w:t>
      </w:r>
      <w:r>
        <w:rPr>
          <w:rFonts w:hAnsi="宋体"/>
          <w:sz w:val="24"/>
        </w:rPr>
        <w:t>）</w:t>
      </w:r>
      <w:r>
        <w:rPr>
          <w:rFonts w:hint="eastAsia" w:hAnsi="宋体"/>
          <w:sz w:val="24"/>
        </w:rPr>
        <w:t>标准</w:t>
      </w:r>
    </w:p>
    <w:p w14:paraId="083C0F50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[序号] </w:t>
      </w:r>
      <w:r>
        <w:rPr>
          <w:rFonts w:hint="eastAsia"/>
          <w:sz w:val="24"/>
        </w:rPr>
        <w:t>起草责任者．标准代号 标准顺序号—发布年 标准名称[S]．出版地：出版者，出版年：引文页码．</w:t>
      </w:r>
    </w:p>
    <w:p w14:paraId="5039876A"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[1] 全国文献工作标准化技术委员会第七分委员会．GB/T 5795—1986 中国标准书号[S]</w:t>
      </w:r>
      <w:r>
        <w:rPr>
          <w:sz w:val="24"/>
        </w:rPr>
        <w:t>．</w:t>
      </w:r>
      <w:r>
        <w:rPr>
          <w:rFonts w:hint="eastAsia"/>
          <w:sz w:val="24"/>
        </w:rPr>
        <w:t>北京：中国标准出版社，1986．</w:t>
      </w:r>
    </w:p>
    <w:p w14:paraId="1540A72F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（9）科技</w:t>
      </w:r>
      <w:r>
        <w:rPr>
          <w:rFonts w:hAnsi="宋体"/>
          <w:sz w:val="24"/>
        </w:rPr>
        <w:t>报告</w:t>
      </w:r>
    </w:p>
    <w:p w14:paraId="46D32D4D">
      <w:pPr>
        <w:spacing w:line="500" w:lineRule="exact"/>
        <w:rPr>
          <w:sz w:val="24"/>
        </w:rPr>
      </w:pPr>
      <w:r>
        <w:rPr>
          <w:sz w:val="24"/>
        </w:rPr>
        <w:t>[</w:t>
      </w:r>
      <w:r>
        <w:rPr>
          <w:rFonts w:hAnsi="宋体"/>
          <w:sz w:val="24"/>
        </w:rPr>
        <w:t>序号</w:t>
      </w:r>
      <w:r>
        <w:rPr>
          <w:sz w:val="24"/>
        </w:rPr>
        <w:t xml:space="preserve">] </w:t>
      </w:r>
      <w:r>
        <w:rPr>
          <w:rFonts w:hint="eastAsia" w:hAnsi="宋体"/>
          <w:sz w:val="24"/>
        </w:rPr>
        <w:t>主要责任者</w:t>
      </w:r>
      <w:r>
        <w:rPr>
          <w:sz w:val="24"/>
        </w:rPr>
        <w:t>．</w:t>
      </w:r>
      <w:r>
        <w:rPr>
          <w:rFonts w:hint="eastAsia"/>
          <w:sz w:val="24"/>
        </w:rPr>
        <w:t>报告</w:t>
      </w:r>
      <w:r>
        <w:rPr>
          <w:rFonts w:hAnsi="宋体"/>
          <w:sz w:val="24"/>
        </w:rPr>
        <w:t>名</w:t>
      </w:r>
      <w:r>
        <w:rPr>
          <w:rFonts w:hint="eastAsia" w:hAnsi="宋体"/>
          <w:sz w:val="24"/>
        </w:rPr>
        <w:t>：其他报告名信息</w:t>
      </w:r>
      <w:r>
        <w:rPr>
          <w:sz w:val="24"/>
        </w:rPr>
        <w:t>[R]．</w:t>
      </w:r>
      <w:r>
        <w:rPr>
          <w:rFonts w:hAnsi="宋体"/>
          <w:sz w:val="24"/>
        </w:rPr>
        <w:t>出版地</w:t>
      </w:r>
      <w:r>
        <w:rPr>
          <w:rFonts w:hint="eastAsia" w:hAnsi="宋体"/>
          <w:sz w:val="24"/>
        </w:rPr>
        <w:t>：</w:t>
      </w:r>
      <w:r>
        <w:rPr>
          <w:rFonts w:hAnsi="宋体"/>
          <w:sz w:val="24"/>
        </w:rPr>
        <w:t>出版者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出版年</w:t>
      </w:r>
      <w:r>
        <w:rPr>
          <w:rFonts w:hint="eastAsia" w:hAnsi="宋体"/>
          <w:sz w:val="24"/>
        </w:rPr>
        <w:t>：引文</w:t>
      </w:r>
      <w:r>
        <w:rPr>
          <w:rFonts w:hAnsi="宋体"/>
          <w:sz w:val="24"/>
        </w:rPr>
        <w:t>页码</w:t>
      </w:r>
      <w:r>
        <w:rPr>
          <w:sz w:val="24"/>
        </w:rPr>
        <w:t>．</w:t>
      </w:r>
    </w:p>
    <w:p w14:paraId="4C1753E4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[1] </w:t>
      </w:r>
      <w:r>
        <w:rPr>
          <w:rFonts w:hAnsi="宋体"/>
          <w:sz w:val="24"/>
        </w:rPr>
        <w:t>冯西桥</w:t>
      </w:r>
      <w:r>
        <w:rPr>
          <w:sz w:val="24"/>
        </w:rPr>
        <w:t>．</w:t>
      </w:r>
      <w:r>
        <w:rPr>
          <w:rFonts w:hAnsi="宋体"/>
          <w:sz w:val="24"/>
        </w:rPr>
        <w:t>核反应堆压力管道与压力容器的</w:t>
      </w:r>
      <w:r>
        <w:rPr>
          <w:sz w:val="24"/>
        </w:rPr>
        <w:t>LBB</w:t>
      </w:r>
      <w:r>
        <w:rPr>
          <w:rFonts w:hAnsi="宋体"/>
          <w:sz w:val="24"/>
        </w:rPr>
        <w:t>分析</w:t>
      </w:r>
      <w:r>
        <w:rPr>
          <w:sz w:val="24"/>
        </w:rPr>
        <w:t>[R]．</w:t>
      </w:r>
      <w:r>
        <w:rPr>
          <w:rFonts w:hAnsi="宋体"/>
          <w:sz w:val="24"/>
        </w:rPr>
        <w:t>北京</w:t>
      </w:r>
      <w:r>
        <w:rPr>
          <w:rFonts w:hint="eastAsia" w:hAnsi="宋体"/>
          <w:sz w:val="24"/>
        </w:rPr>
        <w:t>：</w:t>
      </w:r>
      <w:r>
        <w:rPr>
          <w:rFonts w:hAnsi="宋体"/>
          <w:sz w:val="24"/>
        </w:rPr>
        <w:t>清华大学核能技术设计研究院</w:t>
      </w:r>
      <w:r>
        <w:rPr>
          <w:rFonts w:hint="eastAsia"/>
          <w:sz w:val="24"/>
        </w:rPr>
        <w:t>，</w:t>
      </w:r>
      <w:r>
        <w:rPr>
          <w:sz w:val="24"/>
        </w:rPr>
        <w:t>1997</w:t>
      </w:r>
      <w:r>
        <w:rPr>
          <w:rFonts w:hint="eastAsia"/>
          <w:sz w:val="24"/>
        </w:rPr>
        <w:t>：</w:t>
      </w:r>
      <w:r>
        <w:rPr>
          <w:sz w:val="24"/>
        </w:rPr>
        <w:t>9-10．</w:t>
      </w:r>
    </w:p>
    <w:p w14:paraId="1D0C7DAC"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[2] World Health Organization．Fractors regulating the immune response：Report of WHO Scientific Group[R]．Geneva：WHO，1970．</w:t>
      </w:r>
    </w:p>
    <w:p w14:paraId="21952795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 w:hAnsi="宋体"/>
          <w:sz w:val="24"/>
        </w:rPr>
        <w:t>（10）电子公告</w:t>
      </w:r>
    </w:p>
    <w:p w14:paraId="3B8D4577">
      <w:pPr>
        <w:spacing w:line="500" w:lineRule="exact"/>
        <w:ind w:left="600" w:hanging="600" w:hangingChars="250"/>
        <w:rPr>
          <w:sz w:val="24"/>
        </w:rPr>
      </w:pPr>
      <w:r>
        <w:rPr>
          <w:sz w:val="24"/>
        </w:rPr>
        <w:t xml:space="preserve">[序号] </w:t>
      </w:r>
      <w:r>
        <w:rPr>
          <w:rFonts w:hint="eastAsia"/>
          <w:sz w:val="24"/>
        </w:rPr>
        <w:t>主要责任者．题名：其他题名信息[EB/OL]．</w:t>
      </w:r>
      <w:r>
        <w:rPr>
          <w:sz w:val="24"/>
        </w:rPr>
        <w:t>出版地</w:t>
      </w:r>
      <w:r>
        <w:rPr>
          <w:rFonts w:hint="eastAsia"/>
          <w:sz w:val="24"/>
        </w:rPr>
        <w:t>：</w:t>
      </w:r>
      <w:r>
        <w:rPr>
          <w:sz w:val="24"/>
        </w:rPr>
        <w:t>出版者</w:t>
      </w:r>
      <w:r>
        <w:rPr>
          <w:rFonts w:hint="eastAsia"/>
          <w:sz w:val="24"/>
        </w:rPr>
        <w:t>，</w:t>
      </w:r>
      <w:r>
        <w:rPr>
          <w:sz w:val="24"/>
        </w:rPr>
        <w:t>出版年</w:t>
      </w:r>
      <w:r>
        <w:rPr>
          <w:rFonts w:hint="eastAsia"/>
          <w:sz w:val="24"/>
        </w:rPr>
        <w:t>（更新或修改日期）[引用日期]．获取和访问路径．</w:t>
      </w:r>
    </w:p>
    <w:p w14:paraId="5CFC1584"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>1</w:t>
      </w:r>
      <w:r>
        <w:rPr>
          <w:rFonts w:hint="eastAsia"/>
          <w:sz w:val="24"/>
        </w:rPr>
        <w:t>] 萧钰</w:t>
      </w:r>
      <w:r>
        <w:rPr>
          <w:sz w:val="24"/>
        </w:rPr>
        <w:t>．</w:t>
      </w:r>
      <w:r>
        <w:rPr>
          <w:rFonts w:hint="eastAsia"/>
          <w:sz w:val="24"/>
        </w:rPr>
        <w:t>出版业信息化迈入快车道</w:t>
      </w:r>
      <w:r>
        <w:rPr>
          <w:sz w:val="24"/>
        </w:rPr>
        <w:t>[EB/OL]．(2001-12-19)[2002-04-15</w:t>
      </w:r>
      <w:r>
        <w:rPr>
          <w:rFonts w:hint="eastAsia"/>
          <w:sz w:val="24"/>
        </w:rPr>
        <w:t>]</w:t>
      </w:r>
      <w:r>
        <w:rPr>
          <w:sz w:val="24"/>
        </w:rPr>
        <w:t>．http：</w:t>
      </w:r>
      <w:r>
        <w:rPr>
          <w:rFonts w:hint="eastAsia"/>
          <w:sz w:val="24"/>
        </w:rPr>
        <w:t>∥</w:t>
      </w:r>
      <w:r>
        <w:rPr>
          <w:sz w:val="24"/>
        </w:rPr>
        <w:t>www.</w:t>
      </w:r>
      <w:r>
        <w:rPr>
          <w:rFonts w:hint="eastAsia"/>
          <w:sz w:val="24"/>
        </w:rPr>
        <w:t>creader.com/news/20011219/200112190019</w:t>
      </w:r>
      <w:r>
        <w:rPr>
          <w:sz w:val="24"/>
        </w:rPr>
        <w:t>.htm</w:t>
      </w:r>
      <w:r>
        <w:rPr>
          <w:rFonts w:hint="eastAsia"/>
          <w:sz w:val="24"/>
        </w:rPr>
        <w:t>l</w:t>
      </w:r>
      <w:r>
        <w:rPr>
          <w:sz w:val="24"/>
        </w:rPr>
        <w:t>．</w:t>
      </w:r>
    </w:p>
    <w:p w14:paraId="18960FFB">
      <w:pPr>
        <w:spacing w:line="500" w:lineRule="exact"/>
        <w:ind w:left="600" w:hanging="600" w:hangingChars="250"/>
        <w:rPr>
          <w:sz w:val="24"/>
        </w:rPr>
      </w:pPr>
      <w:r>
        <w:rPr>
          <w:rFonts w:hint="eastAsia"/>
          <w:sz w:val="24"/>
        </w:rPr>
        <w:t>[2] PACS-L：the public-access computer systems forum[EB/OL]．Houston，Tex：University of Houston Libraries，1989[1995-05-17]．http：//info.lib.uh.edu/pacsl.html．</w:t>
      </w:r>
    </w:p>
    <w:p w14:paraId="634904DC"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8</w:t>
      </w:r>
      <w:r>
        <w:rPr>
          <w:rFonts w:hAnsi="宋体"/>
          <w:sz w:val="24"/>
        </w:rPr>
        <w:t>、附录（可选）：对于不宜放入正文但作为毕业论文（设计）又不可缺少的组成部分，或有主要参考价值的内容，可编入毕业论文（设计）的附录中。</w:t>
      </w:r>
    </w:p>
    <w:p w14:paraId="56E62AED">
      <w:pPr>
        <w:spacing w:line="500" w:lineRule="exact"/>
        <w:ind w:firstLine="480" w:firstLineChars="200"/>
        <w:rPr>
          <w:color w:val="0000FF"/>
          <w:szCs w:val="21"/>
        </w:rPr>
      </w:pPr>
      <w:r>
        <w:rPr>
          <w:rFonts w:hint="eastAsia"/>
          <w:sz w:val="24"/>
        </w:rPr>
        <w:t>9</w:t>
      </w:r>
      <w:r>
        <w:rPr>
          <w:rFonts w:hAnsi="宋体"/>
          <w:sz w:val="24"/>
        </w:rPr>
        <w:t>、致谢：以简短的文字</w:t>
      </w:r>
      <w:r>
        <w:rPr>
          <w:rFonts w:hint="eastAsia" w:hAnsi="宋体"/>
          <w:sz w:val="24"/>
        </w:rPr>
        <w:t>，</w:t>
      </w:r>
      <w:r>
        <w:rPr>
          <w:rFonts w:hAnsi="宋体"/>
          <w:sz w:val="24"/>
        </w:rPr>
        <w:t>对课题研究与毕业论文（设计）撰写过程中曾直接给予帮助的人员</w:t>
      </w:r>
      <w:r>
        <w:rPr>
          <w:sz w:val="24"/>
        </w:rPr>
        <w:t>(</w:t>
      </w:r>
      <w:r>
        <w:rPr>
          <w:rFonts w:hAnsi="宋体"/>
          <w:sz w:val="24"/>
        </w:rPr>
        <w:t>如指导教师、答疑教师</w:t>
      </w:r>
      <w:r>
        <w:rPr>
          <w:rFonts w:hint="eastAsia" w:hAnsi="宋体"/>
          <w:sz w:val="24"/>
        </w:rPr>
        <w:t>等</w:t>
      </w:r>
      <w:r>
        <w:rPr>
          <w:sz w:val="24"/>
        </w:rPr>
        <w:t>)</w:t>
      </w:r>
      <w:r>
        <w:rPr>
          <w:rFonts w:hAnsi="宋体"/>
          <w:sz w:val="24"/>
        </w:rPr>
        <w:t>表示谢意或说明，这不仅是一种礼貌，也是对他人劳动的尊重，是治学者应有的品德</w:t>
      </w:r>
      <w:r>
        <w:rPr>
          <w:rFonts w:hint="eastAsia" w:hAnsi="宋体"/>
          <w:sz w:val="24"/>
        </w:rPr>
        <w:t>。还可包括资助</w:t>
      </w:r>
      <w:r>
        <w:rPr>
          <w:rFonts w:hAnsi="宋体"/>
          <w:sz w:val="24"/>
        </w:rPr>
        <w:t>毕业论文（设计）</w:t>
      </w:r>
      <w:r>
        <w:rPr>
          <w:rFonts w:hint="eastAsia" w:hAnsi="宋体"/>
          <w:sz w:val="24"/>
        </w:rPr>
        <w:t>的</w:t>
      </w:r>
      <w:r>
        <w:rPr>
          <w:rFonts w:hAnsi="宋体"/>
          <w:sz w:val="24"/>
        </w:rPr>
        <w:t>基金项目。</w:t>
      </w:r>
    </w:p>
    <w:p w14:paraId="049709A3"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三、图表要求</w:t>
      </w:r>
    </w:p>
    <w:p w14:paraId="4117911E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rFonts w:hAnsi="宋体"/>
          <w:color w:val="FF0000"/>
          <w:sz w:val="24"/>
        </w:rPr>
        <w:t>图</w:t>
      </w:r>
      <w:r>
        <w:rPr>
          <w:rFonts w:hint="eastAsia" w:hAnsi="宋体"/>
          <w:color w:val="FF0000"/>
          <w:sz w:val="24"/>
        </w:rPr>
        <w:t>、</w:t>
      </w:r>
      <w:r>
        <w:rPr>
          <w:rFonts w:hAnsi="宋体"/>
          <w:color w:val="FF0000"/>
          <w:sz w:val="24"/>
        </w:rPr>
        <w:t>表的标题</w:t>
      </w:r>
      <w:r>
        <w:rPr>
          <w:rFonts w:hint="eastAsia" w:hAnsi="宋体"/>
          <w:color w:val="FF0000"/>
          <w:sz w:val="24"/>
        </w:rPr>
        <w:t>，</w:t>
      </w:r>
      <w:r>
        <w:rPr>
          <w:rFonts w:hAnsi="宋体"/>
          <w:color w:val="FF0000"/>
          <w:sz w:val="24"/>
        </w:rPr>
        <w:t>字体为宋体、小五号</w:t>
      </w:r>
      <w:r>
        <w:rPr>
          <w:rFonts w:hint="eastAsia" w:hAnsi="宋体"/>
          <w:color w:val="FF0000"/>
          <w:sz w:val="24"/>
        </w:rPr>
        <w:t>，</w:t>
      </w:r>
      <w:r>
        <w:rPr>
          <w:rFonts w:hAnsi="宋体"/>
          <w:color w:val="FF0000"/>
          <w:sz w:val="24"/>
        </w:rPr>
        <w:t>居中</w:t>
      </w:r>
      <w:r>
        <w:rPr>
          <w:rFonts w:hAnsi="宋体"/>
          <w:sz w:val="24"/>
        </w:rPr>
        <w:t>；图、表与正文混排，</w:t>
      </w:r>
      <w:r>
        <w:rPr>
          <w:rFonts w:hint="eastAsia" w:hAnsi="宋体"/>
          <w:sz w:val="24"/>
        </w:rPr>
        <w:t>先文后</w:t>
      </w:r>
      <w:r>
        <w:rPr>
          <w:rFonts w:hAnsi="宋体"/>
          <w:sz w:val="24"/>
        </w:rPr>
        <w:t>表</w:t>
      </w:r>
      <w:r>
        <w:rPr>
          <w:rFonts w:hint="eastAsia" w:hAnsi="宋体"/>
          <w:sz w:val="24"/>
        </w:rPr>
        <w:t>，先文后图</w:t>
      </w:r>
      <w:r>
        <w:rPr>
          <w:rFonts w:hAnsi="宋体"/>
          <w:sz w:val="24"/>
        </w:rPr>
        <w:t>。</w:t>
      </w:r>
    </w:p>
    <w:p w14:paraId="283439D1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、</w:t>
      </w:r>
      <w:r>
        <w:rPr>
          <w:rFonts w:hint="eastAsia" w:hAnsi="宋体"/>
          <w:color w:val="FF0000"/>
          <w:sz w:val="24"/>
        </w:rPr>
        <w:t>每个</w:t>
      </w:r>
      <w:r>
        <w:rPr>
          <w:rFonts w:hAnsi="宋体"/>
          <w:color w:val="FF0000"/>
          <w:sz w:val="24"/>
        </w:rPr>
        <w:t>表格应有表序和表题</w:t>
      </w:r>
      <w:r>
        <w:rPr>
          <w:rFonts w:hint="eastAsia" w:hAnsi="宋体"/>
          <w:sz w:val="24"/>
        </w:rPr>
        <w:t>（</w:t>
      </w:r>
      <w:r>
        <w:rPr>
          <w:rFonts w:hAnsi="宋体"/>
          <w:b/>
          <w:color w:val="FF0000"/>
          <w:sz w:val="24"/>
        </w:rPr>
        <w:t>表序和表题</w:t>
      </w:r>
      <w:r>
        <w:rPr>
          <w:rFonts w:hint="eastAsia" w:hAnsi="宋体"/>
          <w:b/>
          <w:color w:val="FF0000"/>
          <w:sz w:val="24"/>
        </w:rPr>
        <w:t>位于</w:t>
      </w:r>
      <w:r>
        <w:rPr>
          <w:rFonts w:hAnsi="宋体"/>
          <w:b/>
          <w:color w:val="FF0000"/>
          <w:sz w:val="24"/>
        </w:rPr>
        <w:t>表格上方</w:t>
      </w:r>
      <w:r>
        <w:rPr>
          <w:rFonts w:hint="eastAsia" w:hAnsi="宋体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int="eastAsia" w:hAnsi="宋体"/>
          <w:sz w:val="24"/>
        </w:rPr>
        <w:t>；</w:t>
      </w:r>
      <w:r>
        <w:rPr>
          <w:rFonts w:hAnsi="宋体"/>
          <w:sz w:val="24"/>
        </w:rPr>
        <w:t>表序在表题左方不加标点，空一格接表题，表题末不加标点</w:t>
      </w:r>
      <w:r>
        <w:rPr>
          <w:rFonts w:hint="eastAsia" w:hAnsi="宋体"/>
          <w:sz w:val="24"/>
        </w:rPr>
        <w:t>）</w:t>
      </w:r>
      <w:r>
        <w:rPr>
          <w:rFonts w:hAnsi="宋体"/>
          <w:sz w:val="24"/>
        </w:rPr>
        <w:t>。全文表格可统一编序，也可逐章编序，不管采用哪种方式，表序必须连续。表格允许下页接</w:t>
      </w:r>
      <w:r>
        <w:rPr>
          <w:rFonts w:hint="eastAsia" w:hAnsi="宋体"/>
          <w:sz w:val="24"/>
        </w:rPr>
        <w:t>排</w:t>
      </w:r>
      <w:r>
        <w:rPr>
          <w:rFonts w:hAnsi="宋体"/>
          <w:sz w:val="24"/>
        </w:rPr>
        <w:t>，接</w:t>
      </w:r>
      <w:r>
        <w:rPr>
          <w:rFonts w:hint="eastAsia" w:hAnsi="宋体"/>
          <w:sz w:val="24"/>
        </w:rPr>
        <w:t>排</w:t>
      </w:r>
      <w:r>
        <w:rPr>
          <w:rFonts w:hAnsi="宋体"/>
          <w:sz w:val="24"/>
        </w:rPr>
        <w:t>时表题省略，表头应重复</w:t>
      </w:r>
      <w:r>
        <w:rPr>
          <w:rFonts w:hint="eastAsia" w:hAnsi="宋体"/>
          <w:sz w:val="24"/>
        </w:rPr>
        <w:t>给出</w:t>
      </w:r>
      <w:r>
        <w:rPr>
          <w:rFonts w:hAnsi="宋体"/>
          <w:sz w:val="24"/>
        </w:rPr>
        <w:t>，并在</w:t>
      </w:r>
      <w:r>
        <w:rPr>
          <w:rFonts w:hint="eastAsia" w:hAnsi="宋体"/>
          <w:sz w:val="24"/>
        </w:rPr>
        <w:t>左</w:t>
      </w:r>
      <w:r>
        <w:rPr>
          <w:rFonts w:hAnsi="宋体"/>
          <w:sz w:val="24"/>
        </w:rPr>
        <w:t>上方写</w:t>
      </w:r>
      <w:r>
        <w:rPr>
          <w:rFonts w:ascii="宋体" w:hAnsi="宋体"/>
          <w:sz w:val="24"/>
        </w:rPr>
        <w:t>“</w:t>
      </w:r>
      <w:r>
        <w:rPr>
          <w:rFonts w:hAnsi="宋体"/>
          <w:sz w:val="24"/>
        </w:rPr>
        <w:t>续表</w:t>
      </w:r>
      <w:r>
        <w:rPr>
          <w:sz w:val="24"/>
        </w:rPr>
        <w:t>××</w:t>
      </w:r>
      <w:r>
        <w:rPr>
          <w:rFonts w:ascii="宋体" w:hAnsi="宋体"/>
          <w:sz w:val="24"/>
        </w:rPr>
        <w:t>”</w:t>
      </w:r>
      <w:r>
        <w:rPr>
          <w:rFonts w:hAnsi="宋体"/>
          <w:sz w:val="24"/>
        </w:rPr>
        <w:t>。</w:t>
      </w:r>
    </w:p>
    <w:p w14:paraId="55AD3418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、插图必须精心制作，线条匀称，图面整洁美观。每幅插图应有图序和图题</w:t>
      </w:r>
      <w:r>
        <w:rPr>
          <w:rFonts w:hint="eastAsia" w:hAnsi="宋体"/>
          <w:sz w:val="24"/>
        </w:rPr>
        <w:t>（</w:t>
      </w:r>
      <w:r>
        <w:rPr>
          <w:rFonts w:hAnsi="宋体"/>
          <w:b/>
          <w:color w:val="FF0000"/>
          <w:sz w:val="24"/>
        </w:rPr>
        <w:t>图序和图题</w:t>
      </w:r>
      <w:r>
        <w:rPr>
          <w:rFonts w:hint="eastAsia" w:hAnsi="宋体"/>
          <w:b/>
          <w:color w:val="FF0000"/>
          <w:sz w:val="24"/>
        </w:rPr>
        <w:t>位于</w:t>
      </w:r>
      <w:r>
        <w:rPr>
          <w:rFonts w:hAnsi="宋体"/>
          <w:b/>
          <w:color w:val="FF0000"/>
          <w:sz w:val="24"/>
        </w:rPr>
        <w:t>图的正下方</w:t>
      </w:r>
      <w:r>
        <w:rPr>
          <w:rFonts w:hint="eastAsia" w:hAnsi="宋体"/>
          <w:sz w:val="24"/>
        </w:rPr>
        <w:t>，居</w:t>
      </w:r>
      <w:r>
        <w:rPr>
          <w:rFonts w:hAnsi="宋体"/>
          <w:sz w:val="24"/>
        </w:rPr>
        <w:t>中</w:t>
      </w:r>
      <w:r>
        <w:rPr>
          <w:rFonts w:hint="eastAsia" w:hAnsi="宋体"/>
          <w:sz w:val="24"/>
        </w:rPr>
        <w:t>；图</w:t>
      </w:r>
      <w:r>
        <w:rPr>
          <w:rFonts w:hAnsi="宋体"/>
          <w:sz w:val="24"/>
        </w:rPr>
        <w:t>序在</w:t>
      </w:r>
      <w:r>
        <w:rPr>
          <w:rFonts w:hint="eastAsia" w:hAnsi="宋体"/>
          <w:sz w:val="24"/>
        </w:rPr>
        <w:t>图</w:t>
      </w:r>
      <w:r>
        <w:rPr>
          <w:rFonts w:hAnsi="宋体"/>
          <w:sz w:val="24"/>
        </w:rPr>
        <w:t>题左方不加标点，空一格接</w:t>
      </w:r>
      <w:r>
        <w:rPr>
          <w:rFonts w:hint="eastAsia" w:hAnsi="宋体"/>
          <w:sz w:val="24"/>
        </w:rPr>
        <w:t>图</w:t>
      </w:r>
      <w:r>
        <w:rPr>
          <w:rFonts w:hAnsi="宋体"/>
          <w:sz w:val="24"/>
        </w:rPr>
        <w:t>题，</w:t>
      </w:r>
      <w:r>
        <w:rPr>
          <w:rFonts w:hint="eastAsia" w:hAnsi="宋体"/>
          <w:sz w:val="24"/>
        </w:rPr>
        <w:t>图</w:t>
      </w:r>
      <w:r>
        <w:rPr>
          <w:rFonts w:hAnsi="宋体"/>
          <w:sz w:val="24"/>
        </w:rPr>
        <w:t>题末不加标点</w:t>
      </w:r>
      <w:r>
        <w:rPr>
          <w:rFonts w:hint="eastAsia" w:hAnsi="宋体"/>
          <w:sz w:val="24"/>
        </w:rPr>
        <w:t>）。</w:t>
      </w:r>
      <w:r>
        <w:rPr>
          <w:rFonts w:hAnsi="宋体"/>
          <w:sz w:val="24"/>
        </w:rPr>
        <w:t>全文插图可统一编序，也可逐章编序，不管采用哪种方式，图序必须连续。</w:t>
      </w:r>
    </w:p>
    <w:p w14:paraId="3DC070FE">
      <w:pPr>
        <w:spacing w:line="300" w:lineRule="auto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四、其他</w:t>
      </w:r>
    </w:p>
    <w:p w14:paraId="400A891F">
      <w:pPr>
        <w:spacing w:line="500" w:lineRule="exact"/>
        <w:ind w:firstLine="480" w:firstLineChars="200"/>
        <w:rPr>
          <w:sz w:val="24"/>
        </w:rPr>
      </w:pPr>
      <w:r>
        <w:rPr>
          <w:sz w:val="24"/>
        </w:rPr>
        <w:t>1</w:t>
      </w:r>
      <w:r>
        <w:rPr>
          <w:rFonts w:hAnsi="宋体"/>
          <w:sz w:val="24"/>
        </w:rPr>
        <w:t>、</w:t>
      </w:r>
      <w:r>
        <w:rPr>
          <w:sz w:val="24"/>
        </w:rPr>
        <w:t>A4</w:t>
      </w:r>
      <w:r>
        <w:rPr>
          <w:rFonts w:hAnsi="宋体"/>
          <w:sz w:val="24"/>
        </w:rPr>
        <w:t>纸打印，页边距上下设置</w:t>
      </w:r>
      <w:r>
        <w:rPr>
          <w:sz w:val="24"/>
        </w:rPr>
        <w:t>2.5</w:t>
      </w:r>
      <w:r>
        <w:rPr>
          <w:rFonts w:hint="eastAsia"/>
          <w:sz w:val="24"/>
        </w:rPr>
        <w:t xml:space="preserve"> cm</w:t>
      </w:r>
      <w:r>
        <w:rPr>
          <w:rFonts w:hAnsi="宋体"/>
          <w:sz w:val="24"/>
        </w:rPr>
        <w:t>，左右设置为</w:t>
      </w:r>
      <w:r>
        <w:rPr>
          <w:rFonts w:hint="eastAsia"/>
          <w:sz w:val="24"/>
        </w:rPr>
        <w:t>3 cm</w:t>
      </w:r>
      <w:r>
        <w:rPr>
          <w:rFonts w:hAnsi="宋体"/>
          <w:sz w:val="24"/>
        </w:rPr>
        <w:t>。</w:t>
      </w:r>
    </w:p>
    <w:p w14:paraId="02A483F1"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Ansi="宋体"/>
          <w:sz w:val="24"/>
        </w:rPr>
        <w:t>、论文</w:t>
      </w:r>
      <w:r>
        <w:rPr>
          <w:rFonts w:hint="eastAsia" w:hAnsi="宋体"/>
          <w:sz w:val="24"/>
        </w:rPr>
        <w:t>正文和</w:t>
      </w:r>
      <w:r>
        <w:rPr>
          <w:rFonts w:hAnsi="宋体"/>
          <w:sz w:val="24"/>
        </w:rPr>
        <w:t>参考文献全部</w:t>
      </w:r>
      <w:r>
        <w:rPr>
          <w:rFonts w:hint="eastAsia" w:hAnsi="宋体"/>
          <w:sz w:val="24"/>
        </w:rPr>
        <w:t>采用</w:t>
      </w:r>
      <w:r>
        <w:rPr>
          <w:sz w:val="24"/>
        </w:rPr>
        <w:t>1.25</w:t>
      </w:r>
      <w:r>
        <w:rPr>
          <w:rFonts w:hAnsi="宋体"/>
          <w:sz w:val="24"/>
        </w:rPr>
        <w:t>倍行距</w:t>
      </w:r>
      <w:r>
        <w:rPr>
          <w:rFonts w:hint="eastAsia" w:hAnsi="宋体"/>
          <w:sz w:val="24"/>
        </w:rPr>
        <w:t>排版（说明：</w:t>
      </w:r>
      <w:r>
        <w:rPr>
          <w:rFonts w:ascii="宋体" w:hAnsi="宋体"/>
          <w:sz w:val="24"/>
        </w:rPr>
        <w:t>在“格式”选项中的“段落”</w:t>
      </w:r>
      <w:r>
        <w:rPr>
          <w:rFonts w:hAnsi="宋体"/>
          <w:sz w:val="24"/>
        </w:rPr>
        <w:t>设置窗口，采用多倍行距，行距设置值为</w:t>
      </w:r>
      <w:r>
        <w:rPr>
          <w:sz w:val="24"/>
        </w:rPr>
        <w:t>1.25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。</w:t>
      </w:r>
    </w:p>
    <w:p w14:paraId="30D58423">
      <w:pPr>
        <w:spacing w:line="5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Ansi="宋体"/>
          <w:sz w:val="24"/>
        </w:rPr>
        <w:t>、</w:t>
      </w:r>
      <w:r>
        <w:rPr>
          <w:rFonts w:hint="eastAsia" w:hAnsi="宋体"/>
          <w:sz w:val="24"/>
        </w:rPr>
        <w:t>各级标题，正文一级标题用“一、二……（或1、2……）”，二级标题为“（一）、（二）……（或1.1、2.1……）”，三级标题用“1、2……（或1.1.1、2.1.1……）”，四级标题用“（1）、（2）……（或1.1.1.1、2.1.1.1……）”。不再使用五级以下标题。</w:t>
      </w:r>
    </w:p>
    <w:p w14:paraId="48B13DF4">
      <w:pPr>
        <w:spacing w:line="500" w:lineRule="exact"/>
        <w:ind w:firstLine="480" w:firstLineChars="200"/>
        <w:rPr>
          <w:rFonts w:hAnsi="宋体"/>
          <w:sz w:val="24"/>
        </w:rPr>
      </w:pPr>
      <w:r>
        <w:rPr>
          <w:rFonts w:hint="eastAsia"/>
          <w:sz w:val="24"/>
        </w:rPr>
        <w:t>4</w:t>
      </w:r>
      <w:r>
        <w:rPr>
          <w:rFonts w:hAnsi="宋体"/>
          <w:sz w:val="24"/>
        </w:rPr>
        <w:t>、</w:t>
      </w:r>
      <w:r>
        <w:rPr>
          <w:rFonts w:hint="eastAsia" w:hAnsi="宋体"/>
          <w:sz w:val="24"/>
        </w:rPr>
        <w:t>注释（中文采用小五号宋体，英文采用小五号Times New Roman）列于当前页的脚注位置，注释号按顺序采用1〕、2〕、3〕、……。</w:t>
      </w:r>
    </w:p>
    <w:p w14:paraId="1D9F7B6C">
      <w:pPr>
        <w:spacing w:line="500" w:lineRule="exact"/>
        <w:ind w:firstLine="480" w:firstLineChars="200"/>
        <w:rPr>
          <w:sz w:val="24"/>
        </w:rPr>
      </w:pPr>
      <w:r>
        <w:rPr>
          <w:rFonts w:hint="eastAsia" w:hAnsi="宋体"/>
          <w:sz w:val="24"/>
        </w:rPr>
        <w:t>5、</w:t>
      </w:r>
      <w:r>
        <w:rPr>
          <w:rFonts w:hAnsi="宋体"/>
          <w:sz w:val="24"/>
        </w:rPr>
        <w:t>中文标点一律采用全角。</w:t>
      </w:r>
    </w:p>
    <w:p w14:paraId="43E6241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2NjFlMTQ2NzIwOTA4NmE5YTdlZjJjZTJjYzllYjAifQ=="/>
  </w:docVars>
  <w:rsids>
    <w:rsidRoot w:val="002943A9"/>
    <w:rsid w:val="001D6A36"/>
    <w:rsid w:val="002943A9"/>
    <w:rsid w:val="003F0A10"/>
    <w:rsid w:val="00436A81"/>
    <w:rsid w:val="00464375"/>
    <w:rsid w:val="006F4B0A"/>
    <w:rsid w:val="1A8D4E1F"/>
    <w:rsid w:val="2E6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3109</Words>
  <Characters>4155</Characters>
  <Lines>32</Lines>
  <Paragraphs>9</Paragraphs>
  <TotalTime>1</TotalTime>
  <ScaleCrop>false</ScaleCrop>
  <LinksUpToDate>false</LinksUpToDate>
  <CharactersWithSpaces>4420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2020-01-02T00:09:00Z</dcterms:created>
  <dc:creator>computer</dc:creator>
  <cp:lastModifiedBy>雷鸣</cp:lastModifiedBy>
  <dcterms:modified xsi:type="dcterms:W3CDTF">2024-12-02T01:51:24Z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D78018EA66A742898B37A1581FA642DC_13</vt:lpwstr>
  </property>
</Properties>
</file>