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  <w:szCs w:val="4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45E53CAD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069340" cy="1031240"/>
                <wp:effectExtent l="38100" t="0" r="19050" b="304800"/>
                <wp:wrapThrough wrapText="bothSides">
                  <wp:wrapPolygon edited="0">
                    <wp:start x="0" y="0"/>
                    <wp:lineTo x="-771" y="28000"/>
                    <wp:lineTo x="21986" y="28000"/>
                    <wp:lineTo x="21986" y="5200"/>
                    <wp:lineTo x="21600" y="800"/>
                    <wp:lineTo x="21214" y="0"/>
                    <wp:lineTo x="0" y="0"/>
                  </wp:wrapPolygon>
                </wp:wrapThrough>
                <wp:docPr id="1" name="Obraz 1" descr="logoUR.png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840" cy="103068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reflection algn="bl" blurRad="12700" dir="5400000" dist="5000" endPos="28000" rotWithShape="0" stA="38000" sy="-100000"/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bCs/>
          <w:sz w:val="40"/>
          <w:szCs w:val="40"/>
          <w:lang w:eastAsia="pl-PL"/>
        </w:rPr>
        <w:t xml:space="preserve"> </w:t>
      </w:r>
      <w:r>
        <w:rPr>
          <w:b/>
          <w:bCs/>
          <w:sz w:val="40"/>
          <w:szCs w:val="40"/>
          <w:lang w:eastAsia="pl-PL"/>
        </w:rPr>
        <w:t>Instytut Informatyki</w:t>
      </w:r>
      <w:r>
        <w:rPr>
          <w:b/>
          <w:bCs/>
          <w:sz w:val="40"/>
          <w:szCs w:val="40"/>
        </w:rPr>
        <w:br/>
        <w:t>Kolegium Nauk Przyrodniczych</w:t>
        <w:br/>
        <w:t>Uniwersytet Rzeszowski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w:t>Przedmiot: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Hurtownie danych</w:t>
      </w:r>
    </w:p>
    <w:p>
      <w:pPr>
        <w:pStyle w:val="Normal"/>
        <w:jc w:val="center"/>
        <w:rPr>
          <w:b/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8"/>
          <w:szCs w:val="48"/>
        </w:rPr>
      </w:pPr>
      <w:r>
        <w:rPr>
          <w:rFonts w:cs="Times New Roman" w:ascii="Times New Roman" w:hAnsi="Times New Roman"/>
          <w:b/>
          <w:bCs/>
          <w:iCs/>
          <w:sz w:val="48"/>
          <w:szCs w:val="48"/>
        </w:rPr>
        <w:t xml:space="preserve">Dokumentacja projektu: </w:t>
      </w:r>
    </w:p>
    <w:p>
      <w:pPr>
        <w:pStyle w:val="Normal"/>
        <w:jc w:val="center"/>
        <w:rPr>
          <w:b/>
          <w:b/>
          <w:bCs/>
          <w:i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Hurtownia dotycząca rejestracji kursów i opłat korporacji TAXI</w:t>
      </w:r>
    </w:p>
    <w:p>
      <w:pPr>
        <w:pStyle w:val="Normal"/>
        <w:jc w:val="center"/>
        <w:rPr>
          <w:b/>
          <w:b/>
          <w:bCs/>
          <w:i/>
          <w:i/>
          <w:iCs/>
          <w:sz w:val="40"/>
          <w:szCs w:val="48"/>
          <w:u w:val="single"/>
        </w:rPr>
      </w:pPr>
      <w:r>
        <w:rPr>
          <w:b/>
          <w:bCs/>
          <w:i/>
          <w:iCs/>
          <w:sz w:val="40"/>
          <w:szCs w:val="48"/>
          <w:u w:val="single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Wykonał: 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Adrian Hrycaj</w:t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b/>
          <w:b/>
          <w:sz w:val="20"/>
          <w:u w:val="single"/>
        </w:rPr>
      </w:pPr>
      <w:r>
        <w:rPr>
          <w:b/>
          <w:sz w:val="20"/>
          <w:u w:val="single"/>
        </w:rPr>
      </w:r>
    </w:p>
    <w:p>
      <w:pPr>
        <w:pStyle w:val="Normal"/>
        <w:rPr>
          <w:b/>
          <w:b/>
          <w:sz w:val="20"/>
          <w:szCs w:val="28"/>
        </w:rPr>
      </w:pPr>
      <w:r>
        <w:rPr>
          <w:b/>
          <w:sz w:val="20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Prowadzący: mgr inż. Adam Szczur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Rzeszów 2020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Spis treści</w:t>
          </w:r>
        </w:p>
        <w:p>
          <w:pPr>
            <w:pStyle w:val="Spistreci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pl-PL"/>
            </w:rPr>
          </w:pPr>
          <w:r>
            <w:fldChar w:fldCharType="begin"/>
          </w:r>
          <w:r>
            <w:rPr>
              <w:webHidden/>
              <w:rStyle w:val="Czeindeksu"/>
              <w:vanish w:val="false"/>
            </w:rPr>
            <w:instrText> TOC \z \o "1-3" \u \h</w:instrText>
          </w:r>
          <w:r>
            <w:rPr>
              <w:webHidden/>
              <w:rStyle w:val="Czeindeksu"/>
              <w:vanish w:val="false"/>
            </w:rPr>
            <w:fldChar w:fldCharType="separate"/>
          </w:r>
          <w:hyperlink w:anchor="_Toc35720751">
            <w:r>
              <w:rPr>
                <w:webHidden/>
                <w:rStyle w:val="Czeindeksu"/>
                <w:vanish w:val="false"/>
              </w:rPr>
              <w:t>1.</w:t>
            </w:r>
            <w:r>
              <w:rPr>
                <w:rStyle w:val="Czeindeksu"/>
                <w:rFonts w:eastAsia="" w:eastAsiaTheme="minorEastAsia"/>
                <w:lang w:eastAsia="pl-PL"/>
              </w:rPr>
              <w:tab/>
            </w:r>
            <w:r>
              <w:rPr>
                <w:rStyle w:val="Czeindeksu"/>
              </w:rPr>
              <w:t>Opis programu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_Toc35720751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pl-PL"/>
            </w:rPr>
          </w:pPr>
          <w:hyperlink w:anchor="_Toc35720752">
            <w:r>
              <w:rPr>
                <w:webHidden/>
                <w:rStyle w:val="Czeindeksu"/>
                <w:vanish w:val="false"/>
              </w:rPr>
              <w:t>2.</w:t>
            </w:r>
            <w:r>
              <w:rPr>
                <w:rStyle w:val="Czeindeksu"/>
                <w:rFonts w:eastAsia="" w:eastAsiaTheme="minorEastAsia"/>
                <w:lang w:eastAsia="pl-PL"/>
              </w:rPr>
              <w:tab/>
            </w:r>
            <w:r>
              <w:rPr>
                <w:rStyle w:val="Czeindeksu"/>
              </w:rPr>
              <w:t>Instalacja i konfiguracja programu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_Toc35720752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>
              <w:rFonts w:eastAsia="" w:eastAsiaTheme="minorEastAsia"/>
              <w:lang w:eastAsia="pl-PL"/>
            </w:rPr>
          </w:pPr>
          <w:hyperlink w:anchor="_Toc35720753">
            <w:r>
              <w:rPr>
                <w:webHidden/>
                <w:rStyle w:val="Czeindeksu"/>
                <w:vanish w:val="false"/>
              </w:rPr>
              <w:t>2.1.</w:t>
            </w:r>
            <w:r>
              <w:rPr>
                <w:rStyle w:val="Czeindeksu"/>
                <w:rFonts w:eastAsia="" w:eastAsiaTheme="minorEastAsia"/>
                <w:lang w:eastAsia="pl-PL"/>
              </w:rPr>
              <w:tab/>
            </w:r>
            <w:r>
              <w:rPr>
                <w:rStyle w:val="Czeindeksu"/>
              </w:rPr>
              <w:t>Wymagania sprzętowe i programowe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_Toc35720753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>
              <w:rFonts w:eastAsia="" w:eastAsiaTheme="minorEastAsia"/>
              <w:lang w:eastAsia="pl-PL"/>
            </w:rPr>
          </w:pPr>
          <w:hyperlink w:anchor="_Toc35720754">
            <w:r>
              <w:rPr>
                <w:webHidden/>
                <w:rStyle w:val="Czeindeksu"/>
                <w:vanish w:val="false"/>
              </w:rPr>
              <w:t>2.2.</w:t>
            </w:r>
            <w:r>
              <w:rPr>
                <w:rStyle w:val="Czeindeksu"/>
                <w:rFonts w:eastAsia="" w:eastAsiaTheme="minorEastAsia"/>
                <w:lang w:eastAsia="pl-PL"/>
              </w:rPr>
              <w:tab/>
            </w:r>
            <w:r>
              <w:rPr>
                <w:rStyle w:val="Czeindeksu"/>
              </w:rPr>
              <w:t>Przygotowanie bazy danych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_Toc35720754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08"/>
              <w:tab w:val="left" w:pos="880" w:leader="none"/>
              <w:tab w:val="right" w:pos="9062" w:leader="dot"/>
            </w:tabs>
            <w:rPr>
              <w:rFonts w:eastAsia="" w:eastAsiaTheme="minorEastAsia"/>
              <w:lang w:eastAsia="pl-PL"/>
            </w:rPr>
          </w:pPr>
          <w:hyperlink w:anchor="_Toc35720755">
            <w:r>
              <w:rPr>
                <w:webHidden/>
                <w:rStyle w:val="Czeindeksu"/>
                <w:vanish w:val="false"/>
              </w:rPr>
              <w:t>2.3.</w:t>
            </w:r>
            <w:r>
              <w:rPr>
                <w:rStyle w:val="Czeindeksu"/>
                <w:rFonts w:eastAsia="" w:eastAsiaTheme="minorEastAsia"/>
                <w:lang w:eastAsia="pl-PL"/>
              </w:rPr>
              <w:tab/>
            </w:r>
            <w:r>
              <w:rPr>
                <w:rStyle w:val="Czeindeksu"/>
              </w:rPr>
              <w:t>Pierwsze uruchomienie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_Toc35720755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  <w:bookmarkStart w:id="0" w:name="_GoBack"/>
          <w:bookmarkEnd w:id="0"/>
        </w:p>
        <w:p>
          <w:pPr>
            <w:pStyle w:val="Spistreci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pl-PL"/>
            </w:rPr>
          </w:pPr>
          <w:hyperlink w:anchor="_Toc35720756">
            <w:r>
              <w:rPr>
                <w:webHidden/>
                <w:rStyle w:val="Czeindeksu"/>
                <w:vanish w:val="false"/>
              </w:rPr>
              <w:t>3.</w:t>
            </w:r>
            <w:r>
              <w:rPr>
                <w:rStyle w:val="Czeindeksu"/>
                <w:rFonts w:eastAsia="" w:eastAsiaTheme="minorEastAsia"/>
                <w:lang w:eastAsia="pl-PL"/>
              </w:rPr>
              <w:tab/>
            </w:r>
            <w:r>
              <w:rPr>
                <w:rStyle w:val="Czeindeksu"/>
              </w:rPr>
              <w:t>Wygląd i obsługa programu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_Toc35720756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agwek1"/>
        <w:numPr>
          <w:ilvl w:val="0"/>
          <w:numId w:val="1"/>
        </w:numPr>
        <w:rPr/>
      </w:pPr>
      <w:bookmarkStart w:id="1" w:name="_Toc35720751"/>
      <w:r>
        <w:rPr/>
        <w:t>Opis programu</w:t>
      </w:r>
      <w:bookmarkEnd w:id="1"/>
    </w:p>
    <w:p>
      <w:pPr>
        <w:pStyle w:val="Normal"/>
        <w:rPr/>
      </w:pPr>
      <w:r>
        <w:rPr/>
        <w:t>Program nosi nazwę „Hurtownia TAXI”. Służy on do łatwej wizualizacji najpotrzebniejszych danych bez potrzeby ręcznego szukania w bazie tych danych i pisania za każdym razem zapytań aby otrzymać interesujące nas dane. Aby używać aplikacji musimy podać z góry ustalony login i hasło aby uniknąć nieautoryzowanego dostępu do danych z naszej hurtowni przez konkurencję lub osoby postronne. Po zalogowaniu mamy dostęp do czterech zakładek dzięki którym przemieszczamy się po aplikacji. Każda zakładka przedstawia inne zestawienia danych. Zakładka „Zyski z kursów” pozwala nam przejrzeć zyski wybranego przez nas kierowcy na przestrzeni lat z podziałami na miesiące. Kolejna zakładka o nazwie „Zestawienie kierowców” pozwala nam przejrzeć najlepiej prosperujących kierowców w wybranym przez nas miesiącu. Podobnie zakładka „Zestawienie miast” pozwala nam zobaczyć z jakiego miasta mamy najwięcej klientów w wybranym przez nas roku i miesiącu. Ostatnia zakładka pozwala zobaczyć nam którzy z kierowców mogą być oszustami i naliczają za mało/ za dużo za przejazdy.</w:t>
      </w:r>
    </w:p>
    <w:p>
      <w:pPr>
        <w:pStyle w:val="Nagwek1"/>
        <w:numPr>
          <w:ilvl w:val="0"/>
          <w:numId w:val="1"/>
        </w:numPr>
        <w:rPr/>
      </w:pPr>
      <w:bookmarkStart w:id="2" w:name="_Toc35720752"/>
      <w:r>
        <w:rPr/>
        <w:t>Instalacja i konfiguracja programu</w:t>
      </w:r>
      <w:bookmarkEnd w:id="2"/>
    </w:p>
    <w:p>
      <w:pPr>
        <w:pStyle w:val="Nagwek2"/>
        <w:numPr>
          <w:ilvl w:val="1"/>
          <w:numId w:val="1"/>
        </w:numPr>
        <w:rPr/>
      </w:pPr>
      <w:bookmarkStart w:id="3" w:name="_Toc35720753"/>
      <w:r>
        <w:rPr/>
        <w:t>Wymagania sprzętowe i programowe</w:t>
      </w:r>
      <w:bookmarkEnd w:id="3"/>
    </w:p>
    <w:p>
      <w:pPr>
        <w:pStyle w:val="Normal"/>
        <w:rPr/>
      </w:pPr>
      <w:r>
        <w:rPr/>
        <w:t>Aplikacja nie ma specjalnie dużych wymagań systemowych. Jeśli na komputerze jest zainstalowany system operacyjny (windows, linux, mac) i jesteśmy w stanie przeglądać na nim internet, aplikacja powinna działać bez problemu.</w:t>
      </w:r>
    </w:p>
    <w:p>
      <w:pPr>
        <w:pStyle w:val="Normal"/>
        <w:rPr/>
      </w:pPr>
      <w:r>
        <w:rPr/>
        <w:t>Do uruchomienia aplikacji będziemy potrzebować dodatkowych komponentów zainstalowanych na naszym komputerze tj. Java w wersji 11, oprogramowanie bazodanowe PostgreSQL.</w:t>
      </w:r>
    </w:p>
    <w:p>
      <w:pPr>
        <w:pStyle w:val="Nagwek2"/>
        <w:numPr>
          <w:ilvl w:val="1"/>
          <w:numId w:val="1"/>
        </w:numPr>
        <w:rPr/>
      </w:pPr>
      <w:bookmarkStart w:id="4" w:name="_Toc35720754"/>
      <w:r>
        <w:rPr/>
        <w:t>Przygotowanie bazy danych</w:t>
      </w:r>
      <w:bookmarkEnd w:id="4"/>
    </w:p>
    <w:p>
      <w:pPr>
        <w:pStyle w:val="Normal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l-PL" w:eastAsia="en-US" w:bidi="ar-SA"/>
        </w:rPr>
        <w:t>N</w:t>
      </w:r>
      <w:r>
        <w:rPr>
          <w:b w:val="false"/>
          <w:bCs w:val="false"/>
        </w:rPr>
        <w:t xml:space="preserve">ależy zainstalować PostgreSQL. Można skorzystać z pomocy poradnika </w:t>
      </w:r>
      <w:hyperlink r:id="rId3">
        <w:r>
          <w:rPr>
            <w:rStyle w:val="Czeinternetowe"/>
            <w:b w:val="false"/>
            <w:bCs w:val="false"/>
          </w:rPr>
          <w:t>https://www.postgresqltutorial.com/install-postgresql/</w:t>
        </w:r>
      </w:hyperlink>
      <w:r>
        <w:rPr>
          <w:b w:val="false"/>
          <w:bCs w:val="false"/>
        </w:rPr>
        <w:t xml:space="preserve"> jest on w języku angielskim ale obrazki powinny być dość czytelne.</w:t>
      </w:r>
    </w:p>
    <w:p>
      <w:pPr>
        <w:pStyle w:val="Nagwek2"/>
        <w:numPr>
          <w:ilvl w:val="1"/>
          <w:numId w:val="1"/>
        </w:numPr>
        <w:rPr/>
      </w:pPr>
      <w:bookmarkStart w:id="5" w:name="_Toc35720755"/>
      <w:r>
        <w:rPr/>
        <w:t>Pierwsze uruchomienie</w:t>
      </w:r>
      <w:bookmarkEnd w:id="5"/>
    </w:p>
    <w:p>
      <w:pPr>
        <w:pStyle w:val="Normal"/>
        <w:rPr/>
      </w:pPr>
      <w:r>
        <w:rPr/>
        <w:t>Pierwsze uruchomienie aplikacji utworzy strukturę bazy danych do której możemy załadować dane.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Przed pierwszym uruchomieniem należy edytować plik konfiguracyjny znajdujący się w folderze z aplikacją. Wpisujemy tam dane do PostgreSQL aby aplikacja mogła połączyć się z bazą.</w:t>
      </w:r>
    </w:p>
    <w:p>
      <w:pPr>
        <w:pStyle w:val="Normal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l-PL" w:eastAsia="en-US" w:bidi="ar-SA"/>
        </w:rPr>
        <w:t>W</w:t>
      </w:r>
      <w:r>
        <w:rPr>
          <w:b w:val="false"/>
          <w:bCs w:val="false"/>
        </w:rPr>
        <w:t xml:space="preserve">szystko jest gotowe możemy uruchomić aplikację przy pomocy pliku Hurtownia_Taxi.jar, jeśli załadowaliśmy dane w poprzednim punkcie powinniśmy widzieć </w:t>
      </w:r>
      <w:r>
        <w:rPr>
          <w:b w:val="false"/>
          <w:bCs w:val="false"/>
        </w:rPr>
        <w:t>wyselekcjonowane dane w zakładkach aplikacji.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agwek1"/>
        <w:numPr>
          <w:ilvl w:val="0"/>
          <w:numId w:val="1"/>
        </w:numPr>
        <w:rPr/>
      </w:pPr>
      <w:bookmarkStart w:id="6" w:name="_Toc35720756"/>
      <w:r>
        <w:rPr/>
        <w:t>Wygląd i obsługa programu</w:t>
      </w:r>
      <w:bookmarkEnd w:id="6"/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/>
        <w:t>Po uruchomieniu aplikacji przywita nas okno logowania do hurtowni.</w:t>
      </w:r>
    </w:p>
    <w:p>
      <w:pPr>
        <w:pStyle w:val="Normal"/>
        <w:spacing w:before="0" w:after="200"/>
        <w:rPr>
          <w:b/>
          <w:b/>
          <w:bCs/>
        </w:rPr>
      </w:pPr>
      <w:r>
        <w:rPr/>
        <w:t>Okno to składa się z dwóch pól do wprowadzeniu loginu i hasła oraz dwóch przycisków. Pierwszy odpowiada za zalogowanie do aplikacji zaś drugi za jej zamknięcie.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831850</wp:posOffset>
            </wp:positionH>
            <wp:positionV relativeFrom="paragraph">
              <wp:posOffset>98425</wp:posOffset>
            </wp:positionV>
            <wp:extent cx="4100195" cy="3384550"/>
            <wp:effectExtent l="0" t="0" r="0" b="0"/>
            <wp:wrapSquare wrapText="largest"/>
            <wp:docPr id="2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/>
        <w:t>Po udanym logowaniu zobaczymy właściwe okno aplikacji. U góry mamy zakładki dzięki którym możemy poruszać cię po różnych funkcjach programu.</w:t>
      </w:r>
    </w:p>
    <w:p>
      <w:pPr>
        <w:pStyle w:val="Normal"/>
        <w:spacing w:before="0" w:after="200"/>
        <w:rPr>
          <w:b/>
          <w:b/>
          <w:bCs/>
        </w:rPr>
      </w:pPr>
      <w:r>
        <w:rPr/>
        <w:t>Pierwszą zakładką jest zakładka przedstawiająca zyski wybranego kierowcy na przestrzeni lat z podziałem na miesiące. Zakładka składa się z rozwijanego menu w którym możemy wybrać kierowcę którego zestawienie chcielibyśmy wyświetlić, oraz z tabeli prezentującej dane która znajduje się poniżej.</w:t>
      </w:r>
    </w:p>
    <w:p>
      <w:pPr>
        <w:pStyle w:val="Normal"/>
        <w:spacing w:before="0" w:after="200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48260</wp:posOffset>
            </wp:positionH>
            <wp:positionV relativeFrom="paragraph">
              <wp:posOffset>22860</wp:posOffset>
            </wp:positionV>
            <wp:extent cx="5760720" cy="4523740"/>
            <wp:effectExtent l="0" t="0" r="0" b="0"/>
            <wp:wrapSquare wrapText="largest"/>
            <wp:docPr id="3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/>
        <w:t>Druga zakładka przedstawia zestawienie kierowców w wybranym przez nas roku i miesiącu.</w:t>
      </w:r>
    </w:p>
    <w:p>
      <w:pPr>
        <w:pStyle w:val="Normal"/>
        <w:spacing w:before="0" w:after="200"/>
        <w:rPr>
          <w:b/>
          <w:b/>
          <w:bCs/>
        </w:rPr>
      </w:pPr>
      <w:r>
        <w:rPr/>
        <w:t>Zakładka składa się z dwóch list rozwijanych. Pierwsza pozwala wybrać rok, a druga miesiąc z którego dane chcielibyśmy zobaczyć. Poniżej znajduje się tabela wyświetlająca dane z wybranego miesiąca.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67310</wp:posOffset>
            </wp:positionH>
            <wp:positionV relativeFrom="paragraph">
              <wp:posOffset>-123825</wp:posOffset>
            </wp:positionV>
            <wp:extent cx="5760720" cy="4523740"/>
            <wp:effectExtent l="0" t="0" r="0" b="0"/>
            <wp:wrapSquare wrapText="largest"/>
            <wp:docPr id="4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/>
        <w:t>Kolejna zakładka pokazuje nam zestawienie miast w wybranym roku i miesiącu.</w:t>
      </w:r>
    </w:p>
    <w:p>
      <w:pPr>
        <w:pStyle w:val="Normal"/>
        <w:spacing w:before="0" w:after="200"/>
        <w:rPr>
          <w:b/>
          <w:b/>
          <w:bCs/>
        </w:rPr>
      </w:pPr>
      <w:r>
        <w:rPr/>
        <w:t>Zakładka tak jak poprzednia składa się z dwóch list rozwijanych które pozwalają nam wybrać rok i miesiąc oraz z tabeli wyświetlającej dane.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38735</wp:posOffset>
            </wp:positionH>
            <wp:positionV relativeFrom="paragraph">
              <wp:posOffset>-46355</wp:posOffset>
            </wp:positionV>
            <wp:extent cx="5760720" cy="4523740"/>
            <wp:effectExtent l="0" t="0" r="0" b="0"/>
            <wp:wrapSquare wrapText="largest"/>
            <wp:docPr id="5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/>
        <w:t>Ostatnia zakładka pozwala nam sprawdzić czy w naszej firmie są kierowcy którzy mogą być oszustami (naliczają za dużo lub za mało za kursy).</w:t>
      </w:r>
    </w:p>
    <w:p>
      <w:pPr>
        <w:pStyle w:val="Normal"/>
        <w:spacing w:before="0" w:after="200"/>
        <w:rPr>
          <w:b/>
          <w:b/>
          <w:bCs/>
        </w:rPr>
      </w:pPr>
      <w:r>
        <w:rPr/>
        <w:t xml:space="preserve">Zakładka składa się z </w:t>
      </w:r>
      <w:r>
        <w:rPr/>
        <w:t>tabeli która wyświetla imiona i nazwiska potencjalnych oszustów.</w:t>
      </w:r>
    </w:p>
    <w:p>
      <w:pPr>
        <w:pStyle w:val="Normal"/>
        <w:spacing w:before="0" w:after="200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523740"/>
            <wp:effectExtent l="0" t="0" r="0" b="0"/>
            <wp:wrapSquare wrapText="largest"/>
            <wp:docPr id="6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134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76b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54147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Nagwek2">
    <w:name w:val="Heading 2"/>
    <w:basedOn w:val="Normal"/>
    <w:next w:val="Normal"/>
    <w:link w:val="Nagwek2Znak"/>
    <w:uiPriority w:val="9"/>
    <w:unhideWhenUsed/>
    <w:qFormat/>
    <w:rsid w:val="005414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Nagwek3">
    <w:name w:val="Heading 3"/>
    <w:basedOn w:val="Normal"/>
    <w:next w:val="Normal"/>
    <w:link w:val="Nagwek3Znak"/>
    <w:uiPriority w:val="9"/>
    <w:unhideWhenUsed/>
    <w:qFormat/>
    <w:rsid w:val="00555ab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Nagwek4">
    <w:name w:val="Heading 4"/>
    <w:basedOn w:val="Normal"/>
    <w:next w:val="Normal"/>
    <w:link w:val="Nagwek4Znak"/>
    <w:uiPriority w:val="9"/>
    <w:unhideWhenUsed/>
    <w:qFormat/>
    <w:rsid w:val="00451922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54147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54147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555ab3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451922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Czeinternetowe">
    <w:name w:val="Łącze internetowe"/>
    <w:basedOn w:val="DefaultParagraphFont"/>
    <w:uiPriority w:val="99"/>
    <w:unhideWhenUsed/>
    <w:rsid w:val="00443f44"/>
    <w:rPr>
      <w:color w:val="0563C1" w:themeColor="hyperlink"/>
      <w:u w:val="single"/>
    </w:rPr>
  </w:style>
  <w:style w:type="character" w:styleId="Czeindeksu">
    <w:name w:val="Łącze indeksu"/>
    <w:qFormat/>
    <w:rPr/>
  </w:style>
  <w:style w:type="character" w:styleId="Odwiedzoneczeinternetowe">
    <w:name w:val="Odwiedzone łącze internetowe"/>
    <w:rPr>
      <w:color w:val="80000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Noto Sans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41476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Nagwek1"/>
    <w:next w:val="Normal"/>
    <w:uiPriority w:val="39"/>
    <w:unhideWhenUsed/>
    <w:qFormat/>
    <w:rsid w:val="00443f44"/>
    <w:pPr>
      <w:spacing w:lineRule="auto" w:line="259"/>
    </w:pPr>
    <w:rPr>
      <w:lang w:eastAsia="pl-PL"/>
    </w:rPr>
  </w:style>
  <w:style w:type="paragraph" w:styleId="Spistreci1">
    <w:name w:val="TOC 1"/>
    <w:basedOn w:val="Normal"/>
    <w:next w:val="Normal"/>
    <w:autoRedefine/>
    <w:uiPriority w:val="39"/>
    <w:unhideWhenUsed/>
    <w:rsid w:val="00443f44"/>
    <w:pPr>
      <w:spacing w:before="0" w:after="100"/>
    </w:pPr>
    <w:rPr/>
  </w:style>
  <w:style w:type="paragraph" w:styleId="Spistreci2">
    <w:name w:val="TOC 2"/>
    <w:basedOn w:val="Normal"/>
    <w:next w:val="Normal"/>
    <w:autoRedefine/>
    <w:uiPriority w:val="39"/>
    <w:unhideWhenUsed/>
    <w:rsid w:val="00443f44"/>
    <w:pPr>
      <w:spacing w:before="0" w:after="100"/>
      <w:ind w:left="220" w:hanging="0"/>
    </w:pPr>
    <w:rPr/>
  </w:style>
  <w:style w:type="paragraph" w:styleId="Spistreci3">
    <w:name w:val="TOC 3"/>
    <w:basedOn w:val="Normal"/>
    <w:next w:val="Normal"/>
    <w:autoRedefine/>
    <w:uiPriority w:val="39"/>
    <w:unhideWhenUsed/>
    <w:rsid w:val="00443f44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postgresqltutorial.com/install-postgresql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CB91A9099D847A134F60FEBFA74F3" ma:contentTypeVersion="1" ma:contentTypeDescription="Create a new document." ma:contentTypeScope="" ma:versionID="fe94aac6c6e0767e22784edd56026261">
  <xsd:schema xmlns:xsd="http://www.w3.org/2001/XMLSchema" xmlns:xs="http://www.w3.org/2001/XMLSchema" xmlns:p="http://schemas.microsoft.com/office/2006/metadata/properties" xmlns:ns2="f56afb67-e30f-4064-88be-07ea7fe8d9f2" targetNamespace="http://schemas.microsoft.com/office/2006/metadata/properties" ma:root="true" ma:fieldsID="4a442389b1964efb7472cd08bd0646a7" ns2:_="">
    <xsd:import namespace="f56afb67-e30f-4064-88be-07ea7fe8d9f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6afb67-e30f-4064-88be-07ea7fe8d9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56afb67-e30f-4064-88be-07ea7fe8d9f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55DD70-C399-4D48-9DFD-A1F0352D4E82}"/>
</file>

<file path=customXml/itemProps2.xml><?xml version="1.0" encoding="utf-8"?>
<ds:datastoreItem xmlns:ds="http://schemas.openxmlformats.org/officeDocument/2006/customXml" ds:itemID="{6308F2B5-226D-4562-B802-FF2DE2945F7E}"/>
</file>

<file path=customXml/itemProps3.xml><?xml version="1.0" encoding="utf-8"?>
<ds:datastoreItem xmlns:ds="http://schemas.openxmlformats.org/officeDocument/2006/customXml" ds:itemID="{7BD37C5C-75F6-4D3E-AEC0-DF982C4C21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Application>LibreOffice/6.4.4.2$Linux_X86_64 LibreOffice_project/40$Build-2</Application>
  <Pages>8</Pages>
  <Words>569</Words>
  <Characters>3571</Characters>
  <CharactersWithSpaces>4099</CharactersWithSpaces>
  <Paragraphs>40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2019-03-04T15:27:00Z</dcterms:created>
  <dc:creator>Adam</dc:creator>
  <dc:description/>
  <dc:language>pl-PL</dc:language>
  <cp:lastModifiedBy/>
  <dcterms:modified xsi:type="dcterms:W3CDTF">2020-06-13T11:54:29Z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mplianceAssetId">
    <vt:lpwstr/>
  </property>
  <property fmtid="{D5CDD505-2E9C-101B-9397-08002B2CF9AE}" pid="5" name="ContentTypeId">
    <vt:lpwstr>0x010100A40CB91A9099D847A134F60FEBFA74F3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Order">
    <vt:i4>600</vt:i4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TemplateUrl">
    <vt:lpwstr/>
  </property>
  <property fmtid="{D5CDD505-2E9C-101B-9397-08002B2CF9AE}" pid="13" name="_SharedFileIndex">
    <vt:lpwstr/>
  </property>
  <property fmtid="{D5CDD505-2E9C-101B-9397-08002B2CF9AE}" pid="14" name="_SourceUrl">
    <vt:lpwstr/>
  </property>
  <property fmtid="{D5CDD505-2E9C-101B-9397-08002B2CF9AE}" pid="15" name="xd_ProgID">
    <vt:lpwstr/>
  </property>
  <property fmtid="{D5CDD505-2E9C-101B-9397-08002B2CF9AE}" pid="16" name="xd_Signature">
    <vt:bool>0</vt:bool>
  </property>
</Properties>
</file>