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3"/>
        <w:tblpPr w:leftFromText="180" w:rightFromText="180" w:vertAnchor="page" w:horzAnchor="margin" w:tblpXSpec="center" w:tblpY="2077"/>
        <w:tblW w:w="98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0"/>
      </w:tblGrid>
      <w:tr>
        <w:trPr>
          <w:trHeight w:val="2115" w:hRule="atLeast"/>
        </w:trPr>
        <w:tc>
          <w:tcPr>
            <w:tcW w:w="9890" w:type="dxa"/>
            <w:vAlign w:val="center"/>
          </w:tcPr>
          <w:p>
            <w:pPr>
              <w:spacing w:before="156" w:after="156"/>
              <w:jc w:val="center"/>
              <w:rPr>
                <w:rFonts w:ascii="Times New Roman" w:hAnsi="Times New Roman" w:eastAsia="宋体" w:cs="Times New Roman"/>
                <w:b/>
                <w:sz w:val="52"/>
                <w:szCs w:val="52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52"/>
                <w:szCs w:val="52"/>
              </w:rPr>
              <w:t>数联天下硬件产品引入管理办法</w:t>
            </w:r>
          </w:p>
        </w:tc>
      </w:tr>
    </w:tbl>
    <w:p>
      <w:pPr>
        <w:pStyle w:val="2"/>
        <w:spacing w:before="156" w:after="156" w:line="240" w:lineRule="auto"/>
      </w:pPr>
      <w:r>
        <w:rPr>
          <w:rFonts w:hint="eastAsia"/>
        </w:rPr>
        <w:t>目的</w:t>
      </w:r>
    </w:p>
    <w:p>
      <w:pPr>
        <w:spacing w:before="156" w:after="156"/>
        <w:ind w:firstLine="420" w:firstLineChars="200"/>
        <w:rPr>
          <w:b/>
        </w:rPr>
      </w:pPr>
      <w:r>
        <w:t>为</w:t>
      </w:r>
      <w:r>
        <w:rPr>
          <w:rFonts w:hint="eastAsia"/>
        </w:rPr>
        <w:t>规范产品</w:t>
      </w:r>
      <w:r>
        <w:t>引</w:t>
      </w:r>
      <w:r>
        <w:rPr>
          <w:rFonts w:hint="eastAsia"/>
        </w:rPr>
        <w:t>入管理，明确各阶段</w:t>
      </w:r>
      <w:r>
        <w:t>、</w:t>
      </w:r>
      <w:r>
        <w:rPr>
          <w:rFonts w:hint="eastAsia"/>
        </w:rPr>
        <w:t>各部门</w:t>
      </w:r>
      <w:r>
        <w:t>的</w:t>
      </w:r>
      <w:r>
        <w:rPr>
          <w:rFonts w:hint="eastAsia"/>
        </w:rPr>
        <w:t>职责及权限，使产品</w:t>
      </w:r>
      <w:r>
        <w:t>引</w:t>
      </w:r>
      <w:r>
        <w:rPr>
          <w:rFonts w:hint="eastAsia"/>
        </w:rPr>
        <w:t>入</w:t>
      </w:r>
      <w:r>
        <w:t>过</w:t>
      </w:r>
      <w:r>
        <w:rPr>
          <w:rFonts w:hint="eastAsia"/>
        </w:rPr>
        <w:t>程规范</w:t>
      </w:r>
      <w:r>
        <w:t>可控</w:t>
      </w:r>
      <w:r>
        <w:rPr>
          <w:rFonts w:hint="eastAsia"/>
        </w:rPr>
        <w:t>，同时确保引入产品在各平台/BD事业部可以共享使用，</w:t>
      </w:r>
      <w:r>
        <w:t>实现引</w:t>
      </w:r>
      <w:r>
        <w:rPr>
          <w:rFonts w:hint="eastAsia"/>
        </w:rPr>
        <w:t>入产品</w:t>
      </w:r>
      <w:r>
        <w:t>、</w:t>
      </w:r>
      <w:r>
        <w:rPr>
          <w:rFonts w:hint="eastAsia"/>
        </w:rPr>
        <w:t>厂商资源统</w:t>
      </w:r>
      <w:r>
        <w:t>筹</w:t>
      </w:r>
      <w:r>
        <w:rPr>
          <w:rFonts w:hint="eastAsia"/>
        </w:rPr>
        <w:t>管理，特制定此管理办法。</w:t>
      </w:r>
    </w:p>
    <w:p>
      <w:pPr>
        <w:pStyle w:val="2"/>
        <w:spacing w:before="156" w:after="156" w:line="240" w:lineRule="auto"/>
      </w:pPr>
      <w:r>
        <w:rPr>
          <w:rFonts w:hint="eastAsia"/>
        </w:rPr>
        <w:t>适用</w:t>
      </w:r>
      <w:r>
        <w:t>范围</w:t>
      </w:r>
    </w:p>
    <w:p>
      <w:pPr>
        <w:numPr>
          <w:ilvl w:val="0"/>
          <w:numId w:val="2"/>
        </w:numPr>
        <w:spacing w:before="156" w:after="156"/>
        <w:ind w:firstLine="6"/>
      </w:pPr>
      <w:r>
        <w:rPr>
          <w:rFonts w:hint="eastAsia"/>
        </w:rPr>
        <w:t>适用于深圳数联天下智能科技有限公司及其关联公司。</w:t>
      </w:r>
    </w:p>
    <w:p>
      <w:pPr>
        <w:pStyle w:val="2"/>
        <w:spacing w:before="156" w:after="156" w:line="240" w:lineRule="auto"/>
      </w:pPr>
      <w:r>
        <w:rPr>
          <w:rFonts w:hint="eastAsia"/>
        </w:rPr>
        <w:t>术语与定义</w:t>
      </w:r>
    </w:p>
    <w:p>
      <w:pPr>
        <w:spacing w:before="156" w:after="156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.1引入</w:t>
      </w:r>
      <w:r>
        <w:rPr>
          <w:rFonts w:hint="eastAsia"/>
          <w:b/>
        </w:rPr>
        <w:t>产品：</w:t>
      </w:r>
    </w:p>
    <w:p>
      <w:pPr>
        <w:spacing w:before="156" w:after="156"/>
        <w:ind w:firstLine="420" w:firstLineChars="200"/>
      </w:pPr>
      <w:r>
        <w:rPr>
          <w:rFonts w:hint="eastAsia"/>
        </w:rPr>
        <w:t>供应商已上市销售的标准产品，包含但不限于各类软件、硬件、解决方案。</w:t>
      </w:r>
    </w:p>
    <w:p>
      <w:pPr>
        <w:spacing w:before="156" w:after="156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.2引入</w:t>
      </w:r>
      <w:r>
        <w:rPr>
          <w:rFonts w:hint="eastAsia"/>
          <w:b/>
        </w:rPr>
        <w:t>产品清单：</w:t>
      </w:r>
    </w:p>
    <w:p>
      <w:pPr>
        <w:spacing w:before="156" w:after="156"/>
        <w:ind w:firstLine="420" w:firstLineChars="200"/>
      </w:pPr>
      <w:r>
        <w:rPr>
          <w:rFonts w:hint="eastAsia"/>
        </w:rPr>
        <w:t>符合我司供应链管理要求、质量管理要求、获得销售属性可正常销售的</w:t>
      </w:r>
      <w:r>
        <w:t>引入</w:t>
      </w:r>
      <w:r>
        <w:rPr>
          <w:rFonts w:hint="eastAsia"/>
        </w:rPr>
        <w:t>产品汇总。</w:t>
      </w:r>
    </w:p>
    <w:p>
      <w:pPr>
        <w:pStyle w:val="2"/>
        <w:spacing w:before="156" w:after="156" w:line="240" w:lineRule="auto"/>
      </w:pPr>
      <w:r>
        <w:t>职责</w:t>
      </w:r>
      <w:r>
        <w:rPr>
          <w:rFonts w:hint="eastAsia"/>
        </w:rPr>
        <w:t>与分工</w:t>
      </w:r>
    </w:p>
    <w:p>
      <w:pPr>
        <w:pStyle w:val="3"/>
        <w:spacing w:before="156" w:after="156" w:line="240" w:lineRule="auto"/>
        <w:ind w:left="458" w:leftChars="-2" w:hanging="462"/>
        <w:rPr>
          <w:bCs w:val="0"/>
        </w:rPr>
      </w:pPr>
      <w:r>
        <w:rPr>
          <w:rFonts w:hint="eastAsia"/>
          <w:bCs w:val="0"/>
        </w:rPr>
        <w:t>事业部</w:t>
      </w:r>
      <w:r>
        <w:rPr>
          <w:bCs w:val="0"/>
        </w:rPr>
        <w:t>/</w:t>
      </w:r>
      <w:r>
        <w:rPr>
          <w:rFonts w:hint="eastAsia"/>
          <w:bCs w:val="0"/>
        </w:rPr>
        <w:t>研究院/生态产品部</w:t>
      </w:r>
      <w:r>
        <w:rPr>
          <w:bCs w:val="0"/>
        </w:rPr>
        <w:t>：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.1.1</w:t>
      </w:r>
      <w:r>
        <w:rPr>
          <w:rFonts w:hint="eastAsia"/>
        </w:rPr>
        <w:t>负责场景规划需求，提出产品或方案需求，输出需求产品的《市场需求文件》（</w:t>
      </w:r>
      <w:r>
        <w:t>MRD</w:t>
      </w:r>
      <w:r>
        <w:rPr>
          <w:rFonts w:hint="eastAsia"/>
        </w:rPr>
        <w:t>）、《功能需求文档》（PRD），参与产品引入评审。</w:t>
      </w:r>
      <w:r>
        <w:t>输出产品需求列表并标注需求</w:t>
      </w:r>
      <w:r>
        <w:rPr>
          <w:rFonts w:hint="eastAsia"/>
        </w:rPr>
        <w:t>类型（订单需求、场景规划需求，</w:t>
      </w:r>
      <w:r>
        <w:t>按种类做计划排期</w:t>
      </w:r>
      <w:r>
        <w:rPr>
          <w:rFonts w:hint="eastAsia"/>
        </w:rPr>
        <w:t>）</w:t>
      </w:r>
      <w:r>
        <w:t>、需求计划等。</w:t>
      </w:r>
    </w:p>
    <w:p>
      <w:pPr>
        <w:spacing w:before="156" w:after="156"/>
        <w:ind w:firstLine="424" w:firstLineChars="202"/>
      </w:pPr>
      <w:r>
        <w:t>5.1.2</w:t>
      </w:r>
      <w:r>
        <w:rPr>
          <w:rFonts w:hint="eastAsia"/>
        </w:rPr>
        <w:t>负责申请购买引入产品的样品；</w:t>
      </w:r>
    </w:p>
    <w:p>
      <w:pPr>
        <w:spacing w:before="156" w:after="156"/>
        <w:ind w:firstLine="424" w:firstLineChars="202"/>
      </w:pPr>
      <w:r>
        <w:t>5.1.3</w:t>
      </w:r>
      <w:r>
        <w:rPr>
          <w:rFonts w:hint="eastAsia"/>
        </w:rPr>
        <w:t>负责安排引入产品样品体验测试，输出体验测试报告。</w:t>
      </w:r>
    </w:p>
    <w:p>
      <w:pPr>
        <w:spacing w:before="156" w:after="156"/>
        <w:ind w:firstLine="424" w:firstLineChars="202"/>
      </w:pPr>
      <w:r>
        <w:t>5.1.4</w:t>
      </w:r>
      <w:r>
        <w:rPr>
          <w:rFonts w:hint="eastAsia"/>
        </w:rPr>
        <w:t>负责确认引入产品规格要求、功能或性能要求。</w:t>
      </w:r>
    </w:p>
    <w:p>
      <w:pPr>
        <w:spacing w:before="156" w:after="156"/>
        <w:ind w:firstLine="424" w:firstLineChars="202"/>
      </w:pPr>
      <w:r>
        <w:t>5.1.5</w:t>
      </w:r>
      <w:r>
        <w:rPr>
          <w:rFonts w:hint="eastAsia"/>
        </w:rPr>
        <w:t>负责引入产品场景规划、推进开发及</w:t>
      </w:r>
      <w:r>
        <w:t>验收</w:t>
      </w:r>
      <w:r>
        <w:rPr>
          <w:rFonts w:hint="eastAsia"/>
        </w:rPr>
        <w:t>，提供场景验收测试报告。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6参与引入产品样品承认评签。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5.1.7参与接入产品项目立项评审、结项评审。</w:t>
      </w:r>
    </w:p>
    <w:p>
      <w:pPr>
        <w:spacing w:before="156" w:after="156"/>
        <w:ind w:firstLine="424" w:firstLineChars="202"/>
      </w:pPr>
      <w:r>
        <w:rPr>
          <w:rFonts w:ascii="Calibri" w:hAnsi="Calibri" w:eastAsia="宋体" w:cs="Times New Roman"/>
          <w:lang w:bidi="ar"/>
        </w:rPr>
        <w:t>5.1.</w:t>
      </w:r>
      <w:r>
        <w:rPr>
          <w:rFonts w:hint="eastAsia" w:ascii="Calibri" w:hAnsi="Calibri" w:eastAsia="宋体" w:cs="Times New Roman"/>
          <w:lang w:bidi="ar"/>
        </w:rPr>
        <w:t>8</w:t>
      </w:r>
      <w:r>
        <w:rPr>
          <w:rFonts w:hint="eastAsia" w:ascii="Calibri" w:hAnsi="Calibri" w:eastAsia="宋体" w:cs="宋体"/>
          <w:lang w:bidi="ar"/>
        </w:rPr>
        <w:t>负责设定对接人，负责对各自事业部引入的产品进行统筹管理。</w:t>
      </w:r>
    </w:p>
    <w:p>
      <w:pPr>
        <w:pStyle w:val="3"/>
        <w:spacing w:before="156" w:after="156" w:line="240" w:lineRule="auto"/>
        <w:ind w:left="458" w:leftChars="-2" w:hanging="462"/>
        <w:rPr>
          <w:bCs w:val="0"/>
        </w:rPr>
      </w:pPr>
      <w:r>
        <w:rPr>
          <w:rFonts w:hint="eastAsia"/>
          <w:bCs w:val="0"/>
        </w:rPr>
        <w:t>供应链管理部：</w:t>
      </w:r>
    </w:p>
    <w:p>
      <w:pPr>
        <w:spacing w:before="156" w:after="156"/>
        <w:ind w:firstLine="424" w:firstLineChars="202"/>
        <w:rPr>
          <w:strike/>
        </w:rPr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负责对接各事业部提出的产品引入需求，积极主动寻源并储备行业产品资源库，推进产品</w:t>
      </w:r>
      <w:r>
        <w:t>引</w:t>
      </w:r>
      <w:r>
        <w:rPr>
          <w:rFonts w:hint="eastAsia"/>
        </w:rPr>
        <w:t>入满足事业部产品需求。</w:t>
      </w:r>
    </w:p>
    <w:p>
      <w:pPr>
        <w:spacing w:before="156" w:after="156"/>
        <w:ind w:firstLine="424" w:firstLineChars="202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/>
          <w:color w:val="000000" w:themeColor="text1"/>
          <w:szCs w:val="21"/>
        </w:rPr>
        <w:t xml:space="preserve">5.2.2 </w:t>
      </w:r>
      <w:r>
        <w:rPr>
          <w:rFonts w:hint="eastAsia"/>
        </w:rPr>
        <w:t>根据各事业部提出的需求方案作需求分析和内部资源匹配，内部资源不满足时积极对外寻源满足或合适要求的产品资源，评估确认后，推进产品引入。</w:t>
      </w:r>
    </w:p>
    <w:p>
      <w:pPr>
        <w:spacing w:before="156" w:after="156"/>
        <w:ind w:firstLine="424" w:firstLineChars="202"/>
      </w:pPr>
      <w:r>
        <w:t>5.2.3</w:t>
      </w:r>
      <w:r>
        <w:rPr>
          <w:rFonts w:hint="eastAsia"/>
        </w:rPr>
        <w:t>供应商开发经理</w:t>
      </w:r>
      <w:r>
        <w:rPr>
          <w:rFonts w:hint="eastAsia" w:asciiTheme="minorEastAsia" w:hAnsiTheme="minorEastAsia"/>
          <w:szCs w:val="21"/>
        </w:rPr>
        <w:t>负责公司场景定义范围内所有带数据和有市场竞争力的产品（包括C-Life标准和非标准）接入，拉通对引入产品的产品规格</w:t>
      </w:r>
      <w:r>
        <w:rPr>
          <w:rFonts w:hint="eastAsia" w:ascii="宋体" w:hAnsi="宋体" w:eastAsia="宋体" w:cs="Times New Roman"/>
          <w:szCs w:val="21"/>
          <w:lang w:bidi="ar"/>
        </w:rPr>
        <w:t>、功能、技术文档、</w:t>
      </w:r>
      <w:r>
        <w:rPr>
          <w:rFonts w:hint="eastAsia" w:asciiTheme="minorEastAsia" w:hAnsiTheme="minorEastAsia"/>
          <w:szCs w:val="21"/>
        </w:rPr>
        <w:t>技术转化</w:t>
      </w:r>
      <w:r>
        <w:rPr>
          <w:rFonts w:hint="eastAsia" w:ascii="宋体" w:hAnsi="宋体" w:eastAsia="宋体" w:cs="Times New Roman"/>
          <w:szCs w:val="21"/>
          <w:lang w:bidi="ar"/>
        </w:rPr>
        <w:t>等进行评估</w:t>
      </w:r>
      <w:r>
        <w:rPr>
          <w:rFonts w:hint="eastAsia" w:asciiTheme="minorEastAsia" w:hAnsiTheme="minorEastAsia"/>
          <w:szCs w:val="21"/>
        </w:rPr>
        <w:t>。</w:t>
      </w:r>
    </w:p>
    <w:p>
      <w:pPr>
        <w:spacing w:before="156" w:after="156"/>
        <w:ind w:firstLine="424" w:firstLineChars="202"/>
      </w:pPr>
      <w:r>
        <w:t>5.2.4</w:t>
      </w:r>
      <w:r>
        <w:rPr>
          <w:rFonts w:hint="eastAsia"/>
        </w:rPr>
        <w:t>供应商开发经理兼任项目经理，负责组织项目评审会，对产品的引入计划、市场需求（MRD）、功能需求（PRD）、技术方案、产品测试、审厂情况、产品引入计划等进行评审。并进行项目管理，推进产品接入进度、协调解决接入项目问题。</w:t>
      </w:r>
    </w:p>
    <w:p>
      <w:pPr>
        <w:spacing w:before="156" w:after="156"/>
        <w:ind w:firstLine="424" w:firstLineChars="202"/>
      </w:pPr>
      <w:r>
        <w:t>5.2.5</w:t>
      </w:r>
      <w:r>
        <w:rPr>
          <w:rFonts w:hint="eastAsia"/>
        </w:rPr>
        <w:t>供应商开发经理负责为接入C-</w:t>
      </w:r>
      <w:r>
        <w:t>Life</w:t>
      </w:r>
      <w:r>
        <w:rPr>
          <w:rFonts w:hint="eastAsia"/>
        </w:rPr>
        <w:t>平台的产品申请C-Life平台账号，协助创建C-Life平台产品及协议，</w:t>
      </w:r>
      <w:r>
        <w:t xml:space="preserve"> </w:t>
      </w:r>
    </w:p>
    <w:p>
      <w:pPr>
        <w:spacing w:before="156" w:after="156"/>
        <w:ind w:firstLine="424" w:firstLineChars="202"/>
      </w:pPr>
      <w:r>
        <w:t xml:space="preserve">5.2.6 </w:t>
      </w:r>
      <w:r>
        <w:rPr>
          <w:rFonts w:hint="eastAsia"/>
        </w:rPr>
        <w:t>负责供应链管理，包括厂商资质评审、议价谈判、合同签订与管理（合作协议、采购协议、保密协议、质量协议等）等。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5.2.7</w:t>
      </w:r>
      <w:r>
        <w:t xml:space="preserve"> </w:t>
      </w:r>
      <w:r>
        <w:rPr>
          <w:rFonts w:hint="eastAsia"/>
        </w:rPr>
        <w:t>负责供应商管理，包括供应商的引入与退出、供应商考核评级、样机采购交付等。</w:t>
      </w:r>
    </w:p>
    <w:p>
      <w:pPr>
        <w:spacing w:before="156" w:after="156"/>
        <w:ind w:firstLine="424" w:firstLineChars="202"/>
      </w:pPr>
      <w:r>
        <w:t>5.2.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负责产品迭代，更新的信息集汇总并反馈到供应链管理部。</w:t>
      </w:r>
    </w:p>
    <w:p>
      <w:pPr>
        <w:spacing w:before="156" w:after="156"/>
        <w:ind w:firstLine="424" w:firstLineChars="202"/>
      </w:pPr>
      <w:r>
        <w:t>5.2.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负责协调供应商提供相关产品资料包括但不限于：产品说明书、规格书、协议文档、样品承认书</w:t>
      </w:r>
      <w:r>
        <w:t>、供应商资质、产品资质</w:t>
      </w:r>
      <w:r>
        <w:rPr>
          <w:rFonts w:hint="eastAsia"/>
        </w:rPr>
        <w:t>、</w:t>
      </w:r>
      <w:r>
        <w:t>安装说明（图文与CAD）、调试说明、售后FAQ手册</w:t>
      </w:r>
      <w:r>
        <w:rPr>
          <w:rFonts w:hint="eastAsia"/>
        </w:rPr>
        <w:t>、</w:t>
      </w:r>
      <w:r>
        <w:t>软件安装使用文档</w:t>
      </w:r>
      <w:r>
        <w:rPr>
          <w:rFonts w:hint="eastAsia"/>
        </w:rPr>
        <w:t>等。</w:t>
      </w:r>
    </w:p>
    <w:p>
      <w:pPr>
        <w:spacing w:before="156" w:after="156"/>
        <w:ind w:firstLine="424" w:firstLineChars="202"/>
      </w:pPr>
      <w:r>
        <w:t>5.2.1</w:t>
      </w:r>
      <w:r>
        <w:rPr>
          <w:rFonts w:hint="eastAsia"/>
        </w:rPr>
        <w:t>0</w:t>
      </w:r>
      <w:r>
        <w:t xml:space="preserve"> 负责协调供应商配合支持设备测试、调试、第三方服务部署（如有服务次数限制，请提供部署文档，交由事业部技术人员部署）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建立</w:t>
      </w:r>
      <w:r>
        <w:t>引</w:t>
      </w:r>
      <w:r>
        <w:rPr>
          <w:rFonts w:hint="eastAsia"/>
        </w:rPr>
        <w:t>入产品清单并进行管理维护，每</w:t>
      </w:r>
      <w:r>
        <w:t>季度输出引</w:t>
      </w:r>
      <w:r>
        <w:rPr>
          <w:rFonts w:hint="eastAsia"/>
        </w:rPr>
        <w:t>入产品</w:t>
      </w:r>
      <w:r>
        <w:t>清单。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2</w:t>
      </w:r>
      <w:r>
        <w:t xml:space="preserve"> 组织</w:t>
      </w:r>
      <w:r>
        <w:rPr>
          <w:rFonts w:hint="eastAsia"/>
        </w:rPr>
        <w:t>引入产品</w:t>
      </w:r>
      <w:r>
        <w:t>样品承认并参与承样评签。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3</w:t>
      </w:r>
      <w:r>
        <w:t xml:space="preserve"> 对引入产品的采购数量、出库数量进行汇总统计。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4</w:t>
      </w:r>
      <w:r>
        <w:t xml:space="preserve"> 建立备选供应商资源池名录</w:t>
      </w:r>
      <w:r>
        <w:rPr>
          <w:rFonts w:hint="eastAsia"/>
        </w:rPr>
        <w:t>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5.2.15</w:t>
      </w:r>
      <w:r>
        <w:t xml:space="preserve"> </w:t>
      </w:r>
      <w:r>
        <w:rPr>
          <w:rFonts w:hint="eastAsia"/>
        </w:rPr>
        <w:t>参与接入产品项目立项评审、结项评审。</w:t>
      </w:r>
    </w:p>
    <w:p>
      <w:pPr>
        <w:pStyle w:val="3"/>
        <w:spacing w:before="156" w:after="156" w:line="240" w:lineRule="auto"/>
        <w:ind w:left="458" w:leftChars="-2" w:hanging="462"/>
      </w:pPr>
      <w:r>
        <w:rPr>
          <w:rFonts w:hint="eastAsia"/>
          <w:bCs w:val="0"/>
        </w:rPr>
        <w:t>质量管理部：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负责供应商质量体系评审、工厂审核、生产过程监控、产品质量问题处理。</w:t>
      </w:r>
    </w:p>
    <w:p>
      <w:pPr>
        <w:spacing w:before="156" w:after="156"/>
        <w:ind w:firstLine="424" w:firstLineChars="202"/>
      </w:pPr>
      <w:r>
        <w:t>5.3.2</w:t>
      </w:r>
      <w:r>
        <w:rPr>
          <w:rFonts w:hint="eastAsia"/>
        </w:rPr>
        <w:t>建立产品承认管理与样品库，对承认的样品进行管理与封样。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3参与引入产品样品承认评签。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4负责场景验收，参与接入产品项目立项评审、结项评审。</w:t>
      </w:r>
    </w:p>
    <w:p>
      <w:pPr>
        <w:pStyle w:val="3"/>
        <w:spacing w:before="156" w:after="156" w:line="240" w:lineRule="auto"/>
        <w:ind w:left="458" w:leftChars="-2" w:hanging="462"/>
      </w:pPr>
      <w:r>
        <w:rPr>
          <w:rFonts w:hint="eastAsia"/>
        </w:rPr>
        <w:t>平台开发部：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.4.1</w:t>
      </w:r>
      <w:r>
        <w:rPr>
          <w:rFonts w:hint="eastAsia"/>
        </w:rPr>
        <w:t>负责引入产品的技术</w:t>
      </w:r>
      <w:r>
        <w:t>方案评估，</w:t>
      </w:r>
      <w:r>
        <w:rPr>
          <w:rFonts w:hint="eastAsia"/>
        </w:rPr>
        <w:t>接入</w:t>
      </w:r>
      <w:r>
        <w:t>开发</w:t>
      </w:r>
      <w:r>
        <w:rPr>
          <w:rFonts w:hint="eastAsia"/>
        </w:rPr>
        <w:t>，分析与实现具体的对接方案，协助项目交付，提供技术支持。</w:t>
      </w:r>
    </w:p>
    <w:p>
      <w:pPr>
        <w:spacing w:before="156" w:after="156"/>
        <w:ind w:firstLine="424" w:firstLineChars="202"/>
      </w:pPr>
      <w:r>
        <w:t>5.4.2</w:t>
      </w:r>
      <w:r>
        <w:rPr>
          <w:rFonts w:hint="eastAsia"/>
        </w:rPr>
        <w:t>建立非标准类设备接入流程规范，协助标准类产品的接入。</w:t>
      </w:r>
    </w:p>
    <w:p>
      <w:pPr>
        <w:spacing w:before="156" w:after="156"/>
        <w:ind w:firstLine="424" w:firstLineChars="202"/>
      </w:pPr>
      <w:r>
        <w:t>5.4.3</w:t>
      </w:r>
      <w:r>
        <w:rPr>
          <w:rFonts w:hint="eastAsia"/>
        </w:rPr>
        <w:t>负责设备接入开发的人员安排、开发进度把控、如期完成接入任务。</w:t>
      </w:r>
    </w:p>
    <w:p>
      <w:pPr>
        <w:spacing w:before="156" w:after="156"/>
        <w:ind w:firstLine="424" w:firstLineChars="202"/>
      </w:pPr>
      <w:r>
        <w:t>5.4.4</w:t>
      </w:r>
      <w:r>
        <w:rPr>
          <w:rFonts w:hint="eastAsia"/>
        </w:rPr>
        <w:t>负责解决协调产品对接过程中的技术方案、开发与测试中的工作。</w:t>
      </w:r>
    </w:p>
    <w:p>
      <w:pPr>
        <w:spacing w:before="156" w:after="156"/>
        <w:ind w:firstLine="424" w:firstLineChars="202"/>
      </w:pPr>
      <w:r>
        <w:t>5.4.5</w:t>
      </w:r>
      <w:r>
        <w:rPr>
          <w:rFonts w:hint="eastAsia"/>
        </w:rPr>
        <w:t>负责完成产品接入C</w:t>
      </w:r>
      <w:r>
        <w:t>-</w:t>
      </w:r>
      <w:r>
        <w:rPr>
          <w:rFonts w:hint="eastAsia"/>
        </w:rPr>
        <w:t>Life平台，交付业务平台数据对接，配合产品使用部门测试验证。</w:t>
      </w:r>
    </w:p>
    <w:p>
      <w:pPr>
        <w:spacing w:before="156" w:after="156"/>
        <w:ind w:firstLine="424" w:firstLineChars="202"/>
      </w:pPr>
      <w:r>
        <w:t>5.4.6</w:t>
      </w:r>
      <w:r>
        <w:rPr>
          <w:rFonts w:hint="eastAsia"/>
        </w:rPr>
        <w:t>负责产品需求功能与协议映射的建立。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.4.</w:t>
      </w:r>
      <w:r>
        <w:rPr>
          <w:rFonts w:hint="eastAsia"/>
        </w:rPr>
        <w:t>7参与接入产品项目立项评审、结项评审。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5.4.8</w:t>
      </w:r>
      <w:r>
        <w:t xml:space="preserve"> </w:t>
      </w:r>
      <w:r>
        <w:rPr>
          <w:rFonts w:hint="eastAsia"/>
        </w:rPr>
        <w:t>参与接入产品样品承认评签。</w:t>
      </w:r>
    </w:p>
    <w:p>
      <w:pPr>
        <w:pStyle w:val="3"/>
        <w:spacing w:before="156" w:after="156" w:line="240" w:lineRule="auto"/>
        <w:ind w:left="458" w:leftChars="-2" w:hanging="462"/>
      </w:pPr>
      <w:r>
        <w:rPr>
          <w:rFonts w:hint="eastAsia"/>
        </w:rPr>
        <w:t>应用开发部：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.5.1</w:t>
      </w:r>
      <w:r>
        <w:rPr>
          <w:rFonts w:hint="eastAsia"/>
        </w:rPr>
        <w:t>负责接入设备与业务场景融合，基于业务场景需求实现对接入设备的使用落地及价值呈现。</w:t>
      </w:r>
    </w:p>
    <w:p>
      <w:pPr>
        <w:spacing w:before="156" w:after="156"/>
        <w:ind w:firstLine="424" w:firstLineChars="202"/>
      </w:pPr>
      <w:r>
        <w:t>5.5.2</w:t>
      </w:r>
      <w:r>
        <w:rPr>
          <w:rFonts w:hint="eastAsia"/>
        </w:rPr>
        <w:t>根据业务需求、用户交互U</w:t>
      </w:r>
      <w:r>
        <w:t>I</w:t>
      </w:r>
      <w:r>
        <w:rPr>
          <w:rFonts w:hint="eastAsia"/>
        </w:rPr>
        <w:t>和功能原型设计，呈现效果以满足用户体验和客户需求。</w:t>
      </w:r>
    </w:p>
    <w:p>
      <w:pPr>
        <w:spacing w:before="156" w:after="156"/>
        <w:ind w:firstLine="424" w:firstLineChars="202"/>
      </w:pPr>
      <w:r>
        <w:t>5.5.3</w:t>
      </w:r>
      <w:r>
        <w:rPr>
          <w:rFonts w:hint="eastAsia"/>
        </w:rPr>
        <w:t>实现事业部业务平台对设备的远程管理、上报策略及规则引擎的配置。</w:t>
      </w:r>
    </w:p>
    <w:p>
      <w:pPr>
        <w:spacing w:before="156" w:after="156"/>
        <w:ind w:firstLine="424" w:firstLineChars="202"/>
      </w:pPr>
      <w:r>
        <w:t>5.5.4</w:t>
      </w:r>
      <w:r>
        <w:rPr>
          <w:rFonts w:hint="eastAsia"/>
        </w:rPr>
        <w:t>负责制定场景开发计划，把控开发进度、开发质量，并进行自测评估，确保如期完成业务平台/APP开发任务。</w:t>
      </w:r>
      <w:bookmarkStart w:id="0" w:name="_GoBack"/>
      <w:bookmarkEnd w:id="0"/>
    </w:p>
    <w:p>
      <w:pPr>
        <w:pStyle w:val="3"/>
        <w:spacing w:before="156" w:after="156" w:line="240" w:lineRule="auto"/>
        <w:ind w:left="458" w:leftChars="-2" w:hanging="462"/>
      </w:pPr>
      <w:r>
        <w:rPr>
          <w:rFonts w:hint="eastAsia"/>
        </w:rPr>
        <w:t>交付服务与售后管理部：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.7.1</w:t>
      </w:r>
      <w:r>
        <w:rPr>
          <w:rFonts w:hint="eastAsia"/>
        </w:rPr>
        <w:t>负责评估引入的产品可交付性如：</w:t>
      </w:r>
      <w:r>
        <w:t>产品说明书、规格书、安装说明、调试说明、售后FAQ手册</w:t>
      </w:r>
      <w:r>
        <w:rPr>
          <w:rFonts w:hint="eastAsia"/>
        </w:rPr>
        <w:t>等。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2负责对引入产品的售后服务。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3参与引入产品样品承认评签。</w:t>
      </w:r>
    </w:p>
    <w:p>
      <w:pPr>
        <w:spacing w:before="156" w:after="156"/>
        <w:ind w:firstLine="424" w:firstLineChars="202"/>
      </w:pPr>
      <w:r>
        <w:rPr>
          <w:rFonts w:hint="eastAsia"/>
        </w:rPr>
        <w:t>5.7.4</w:t>
      </w:r>
      <w:r>
        <w:t xml:space="preserve"> </w:t>
      </w:r>
      <w:r>
        <w:rPr>
          <w:rFonts w:hint="eastAsia"/>
        </w:rPr>
        <w:t>参与接入产品立项评审、结项评审</w:t>
      </w:r>
    </w:p>
    <w:p>
      <w:pPr>
        <w:pStyle w:val="3"/>
        <w:spacing w:before="156" w:after="156" w:line="240" w:lineRule="auto"/>
        <w:ind w:left="458" w:leftChars="-2" w:hanging="462"/>
      </w:pPr>
      <w:r>
        <w:rPr>
          <w:rFonts w:hint="eastAsia"/>
        </w:rPr>
        <w:t xml:space="preserve"> 项目管理部：</w:t>
      </w:r>
    </w:p>
    <w:p>
      <w:pPr>
        <w:spacing w:before="156" w:after="156"/>
        <w:ind w:firstLine="424" w:firstLineChars="202"/>
        <w:rPr>
          <w:strike/>
        </w:rPr>
      </w:pPr>
      <w:r>
        <w:rPr>
          <w:rFonts w:hint="eastAsia"/>
        </w:rPr>
        <w:t>5.</w:t>
      </w:r>
      <w:r>
        <w:t>8</w:t>
      </w:r>
      <w:r>
        <w:rPr>
          <w:rFonts w:hint="eastAsia"/>
        </w:rPr>
        <w:t>.1</w:t>
      </w:r>
      <w:r>
        <w:t xml:space="preserve"> 组织立项评审：按照《项目立项管理办法》要求，组织接入类项目立项评审，审视接入类项目的合理性及必要性，明确项目目标规格参数、目标完成时间、成本及资源预算；</w:t>
      </w:r>
    </w:p>
    <w:p>
      <w:pPr>
        <w:spacing w:before="156" w:after="156"/>
        <w:ind w:firstLine="424" w:firstLineChars="202"/>
      </w:pPr>
      <w:r>
        <w:rPr>
          <w:rFonts w:hint="eastAsia"/>
        </w:rPr>
        <w:t>5.</w:t>
      </w:r>
      <w:r>
        <w:t>8</w:t>
      </w:r>
      <w:r>
        <w:rPr>
          <w:rFonts w:hint="eastAsia"/>
        </w:rPr>
        <w:t>.2</w:t>
      </w:r>
      <w:r>
        <w:t xml:space="preserve"> 项目过程管控</w:t>
      </w:r>
      <w:r>
        <w:rPr>
          <w:rFonts w:hint="eastAsia"/>
        </w:rPr>
        <w:t>：</w:t>
      </w:r>
      <w:r>
        <w:t>按照《项目过程管理规范》要求，进行项目进度、质量管理，晾晒偏差并通过资源协调、风险管理、问题处理等手段保障项目过程合规；</w:t>
      </w:r>
    </w:p>
    <w:p>
      <w:pPr>
        <w:spacing w:before="156" w:after="156"/>
        <w:ind w:firstLine="424" w:firstLineChars="202"/>
      </w:pPr>
      <w:r>
        <w:rPr>
          <w:rFonts w:hint="eastAsia"/>
        </w:rPr>
        <w:t>5.</w:t>
      </w:r>
      <w:r>
        <w:t>8</w:t>
      </w:r>
      <w:r>
        <w:rPr>
          <w:rFonts w:hint="eastAsia"/>
        </w:rPr>
        <w:t>.3</w:t>
      </w:r>
      <w:r>
        <w:t xml:space="preserve"> 项目结案复盘：按照《项目结案/验收管理办法》要求，对项目成果、目标达成、组织资产进行组织复盘总结，完善接入设备库管理，方便后续项目快速、方便进行查询复用；</w:t>
      </w:r>
    </w:p>
    <w:p>
      <w:pPr>
        <w:pStyle w:val="2"/>
        <w:spacing w:before="156" w:after="156" w:line="240" w:lineRule="auto"/>
        <w:rPr>
          <w:rFonts w:eastAsiaTheme="minorEastAsia"/>
          <w:b w:val="0"/>
          <w:szCs w:val="32"/>
        </w:rPr>
      </w:pPr>
      <w:r>
        <w:rPr>
          <w:rStyle w:val="36"/>
          <w:b/>
          <w:bCs w:val="0"/>
        </w:rPr>
        <w:t>智能</w:t>
      </w:r>
      <w:r>
        <w:rPr>
          <w:rStyle w:val="36"/>
          <w:rFonts w:hint="eastAsia"/>
          <w:b/>
          <w:bCs w:val="0"/>
        </w:rPr>
        <w:t>产品接入原则</w:t>
      </w:r>
    </w:p>
    <w:p>
      <w:pPr>
        <w:spacing w:before="156" w:after="156"/>
        <w:ind w:left="420" w:leftChars="200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不接入第三方数据云的非厂商自有产品。</w:t>
      </w:r>
    </w:p>
    <w:p>
      <w:pPr>
        <w:spacing w:before="156" w:after="156"/>
        <w:ind w:left="420" w:leftChars="200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不接入无效数据的产品。</w:t>
      </w:r>
    </w:p>
    <w:p>
      <w:pPr>
        <w:spacing w:before="156" w:after="156"/>
        <w:ind w:left="420" w:leftChars="200"/>
      </w:pPr>
      <w:r>
        <w:t>6.3</w:t>
      </w:r>
      <w:r>
        <w:rPr>
          <w:rFonts w:hint="eastAsia"/>
        </w:rPr>
        <w:t>不接入未经过国家或相关机构认证的产品。</w:t>
      </w:r>
    </w:p>
    <w:p>
      <w:pPr>
        <w:spacing w:before="156" w:after="156"/>
        <w:ind w:left="420" w:leftChars="200"/>
      </w:pPr>
      <w:r>
        <w:t>6.4</w:t>
      </w:r>
      <w:r>
        <w:rPr>
          <w:rFonts w:hint="eastAsia"/>
        </w:rPr>
        <w:t>不接入涉及到个人隐私、财务状况、交易以及企业、国家安全等数据、产品。</w:t>
      </w:r>
    </w:p>
    <w:p>
      <w:pPr>
        <w:spacing w:before="156" w:after="156"/>
        <w:ind w:firstLine="420" w:firstLineChars="200"/>
        <w:jc w:val="left"/>
        <w:rPr>
          <w:rFonts w:ascii="宋体" w:hAnsi="宋体" w:eastAsia="宋体" w:cs="Arial"/>
          <w:color w:val="000000" w:themeColor="text1"/>
          <w:kern w:val="0"/>
          <w:szCs w:val="21"/>
        </w:rPr>
        <w:sectPr>
          <w:headerReference r:id="rId6" w:type="first"/>
          <w:footerReference r:id="rId9" w:type="first"/>
          <w:headerReference r:id="rId4" w:type="default"/>
          <w:footerReference r:id="rId7" w:type="default"/>
          <w:headerReference r:id="rId5" w:type="even"/>
          <w:footerReference r:id="rId8" w:type="even"/>
          <w:pgSz w:w="11906" w:h="16838"/>
          <w:pgMar w:top="2127" w:right="991" w:bottom="993" w:left="993" w:header="851" w:footer="283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0"/>
        </w:numPr>
        <w:spacing w:before="156" w:after="156" w:line="240" w:lineRule="auto"/>
        <w:ind w:left="420"/>
      </w:pPr>
      <w:r>
        <w:rPr>
          <w:rFonts w:hint="eastAsia"/>
        </w:rPr>
        <w:t>7产品引入流程图</w:t>
      </w:r>
    </w:p>
    <w:p>
      <w:pPr>
        <w:spacing w:before="156" w:after="156"/>
        <w:ind w:firstLine="420"/>
      </w:pPr>
      <w:r>
        <w:rPr>
          <w:rFonts w:hint="eastAsia"/>
        </w:rPr>
        <w:t>7.1.1产品（对接C-Life平台）引入流程图</w:t>
      </w:r>
    </w:p>
    <w:p>
      <w:pPr>
        <w:spacing w:before="156" w:after="156"/>
      </w:pPr>
      <w:r>
        <w:drawing>
          <wp:inline distT="0" distB="0" distL="0" distR="0">
            <wp:extent cx="6390005" cy="5394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  <w:rPr>
          <w:color w:val="FF0000"/>
        </w:rPr>
      </w:pPr>
    </w:p>
    <w:p>
      <w:pPr>
        <w:spacing w:before="156" w:after="156"/>
        <w:ind w:firstLine="420"/>
      </w:pPr>
      <w:r>
        <w:rPr>
          <w:rFonts w:asciiTheme="majorHAnsi" w:hAnsiTheme="majorHAnsi" w:cstheme="majorHAnsi"/>
        </w:rPr>
        <w:t>7.1.2</w:t>
      </w:r>
      <w:r>
        <w:rPr>
          <w:rFonts w:hint="eastAsia"/>
        </w:rPr>
        <w:t>产品（不对接C-Life平台）引入流程图</w:t>
      </w:r>
    </w:p>
    <w:p>
      <w:pPr>
        <w:spacing w:before="156" w:after="156"/>
        <w:sectPr>
          <w:pgSz w:w="11906" w:h="16838"/>
          <w:pgMar w:top="1440" w:right="709" w:bottom="1440" w:left="1134" w:header="567" w:footer="992" w:gutter="0"/>
          <w:cols w:space="425" w:num="1"/>
          <w:docGrid w:type="lines" w:linePitch="312" w:charSpace="0"/>
        </w:sectPr>
      </w:pPr>
      <w:r>
        <w:rPr>
          <w:rFonts w:hint="eastAsia"/>
        </w:rPr>
        <w:drawing>
          <wp:inline distT="0" distB="0" distL="0" distR="0">
            <wp:extent cx="6390005" cy="526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156" w:after="156" w:line="240" w:lineRule="auto"/>
        <w:ind w:left="432" w:hanging="432"/>
      </w:pPr>
      <w:r>
        <w:rPr>
          <w:rFonts w:hint="eastAsia"/>
        </w:rPr>
        <w:t>8产品引入流程岗位及职责说明</w:t>
      </w:r>
    </w:p>
    <w:tbl>
      <w:tblPr>
        <w:tblStyle w:val="23"/>
        <w:tblW w:w="140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134"/>
        <w:gridCol w:w="1985"/>
        <w:gridCol w:w="3969"/>
        <w:gridCol w:w="1134"/>
        <w:gridCol w:w="2410"/>
        <w:gridCol w:w="2693"/>
      </w:tblGrid>
      <w:tr>
        <w:trPr>
          <w:trHeight w:val="292" w:hRule="atLeast"/>
        </w:trPr>
        <w:tc>
          <w:tcPr>
            <w:tcW w:w="675" w:type="dxa"/>
            <w:vAlign w:val="center"/>
          </w:tcPr>
          <w:p>
            <w:pPr>
              <w:pStyle w:val="14"/>
              <w:ind w:left="-1" w:leftChars="-67" w:right="-99" w:rightChars="-47" w:hanging="140" w:hangingChars="78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活动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责任岗位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活动描述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参考</w:t>
            </w:r>
            <w:r>
              <w:t>工期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>
        <w:trPr>
          <w:trHeight w:val="1321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需求规划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BD 事业部产品经理</w:t>
            </w:r>
          </w:p>
          <w:p>
            <w:pPr>
              <w:pStyle w:val="14"/>
              <w:jc w:val="center"/>
            </w:pPr>
            <w:r>
              <w:rPr>
                <w:rFonts w:hint="eastAsia"/>
              </w:rPr>
              <w:t>AI研究院产品经理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3"/>
              </w:numPr>
            </w:pPr>
            <w:r>
              <w:rPr>
                <w:rFonts w:hint="eastAsia"/>
              </w:rPr>
              <w:t>需求方基于场景</w:t>
            </w:r>
            <w:r>
              <w:t>规划</w:t>
            </w:r>
            <w:r>
              <w:rPr>
                <w:rFonts w:hint="eastAsia"/>
              </w:rPr>
              <w:t>/项目等完成需求评审。</w:t>
            </w:r>
          </w:p>
          <w:p>
            <w:pPr>
              <w:pStyle w:val="14"/>
              <w:numPr>
                <w:ilvl w:val="0"/>
                <w:numId w:val="3"/>
              </w:numPr>
            </w:pPr>
            <w:r>
              <w:rPr>
                <w:rFonts w:hint="eastAsia"/>
              </w:rPr>
              <w:t>提供引入产品需求清单到供应链管理部。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按事业部规划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4"/>
              </w:numPr>
            </w:pPr>
            <w:r>
              <w:rPr>
                <w:rFonts w:hint="eastAsia"/>
              </w:rPr>
              <w:t>客户需求</w:t>
            </w:r>
          </w:p>
          <w:p>
            <w:pPr>
              <w:pStyle w:val="14"/>
              <w:numPr>
                <w:ilvl w:val="0"/>
                <w:numId w:val="4"/>
              </w:numPr>
            </w:pPr>
            <w:r>
              <w:rPr>
                <w:rFonts w:hint="eastAsia"/>
              </w:rPr>
              <w:t>事业部场景规划需求</w:t>
            </w:r>
          </w:p>
          <w:p>
            <w:pPr>
              <w:pStyle w:val="14"/>
              <w:numPr>
                <w:ilvl w:val="0"/>
                <w:numId w:val="4"/>
              </w:numPr>
            </w:pPr>
            <w:r>
              <w:rPr>
                <w:rFonts w:hint="eastAsia"/>
              </w:rPr>
              <w:t>其他类需求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5"/>
              </w:numPr>
            </w:pPr>
            <w:r>
              <w:rPr>
                <w:rFonts w:hint="eastAsia"/>
              </w:rPr>
              <w:t>《市场需求文件》（MRD）</w:t>
            </w:r>
          </w:p>
          <w:p>
            <w:pPr>
              <w:pStyle w:val="14"/>
              <w:numPr>
                <w:ilvl w:val="0"/>
                <w:numId w:val="5"/>
              </w:numPr>
            </w:pPr>
            <w:r>
              <w:rPr>
                <w:rFonts w:hint="eastAsia"/>
              </w:rPr>
              <w:t>任务需求书</w:t>
            </w:r>
          </w:p>
          <w:p>
            <w:pPr>
              <w:pStyle w:val="14"/>
              <w:numPr>
                <w:ilvl w:val="0"/>
                <w:numId w:val="5"/>
              </w:numPr>
            </w:pPr>
            <w:r>
              <w:rPr>
                <w:rFonts w:hint="eastAsia"/>
              </w:rPr>
              <w:t>产品需求清单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寻源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供应链管理部采购寻源经理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6"/>
              </w:numPr>
            </w:pPr>
            <w:r>
              <w:rPr>
                <w:rFonts w:hint="eastAsia"/>
              </w:rPr>
              <w:t>供应链寻源经理按需求从各种渠道寻找匹配的产品或方案，渠道包括从数联内部引荐、展会、在线商城等获取产品资源信息。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约1</w:t>
            </w:r>
            <w:r>
              <w:t>~2</w:t>
            </w:r>
            <w:r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7"/>
              </w:numPr>
            </w:pPr>
            <w:r>
              <w:rPr>
                <w:rFonts w:hint="eastAsia"/>
              </w:rPr>
              <w:t>任务需求书</w:t>
            </w:r>
          </w:p>
          <w:p>
            <w:pPr>
              <w:pStyle w:val="14"/>
              <w:numPr>
                <w:ilvl w:val="0"/>
                <w:numId w:val="7"/>
              </w:numPr>
            </w:pPr>
            <w:r>
              <w:rPr>
                <w:rFonts w:hint="eastAsia"/>
              </w:rPr>
              <w:t>产品需求清单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 xml:space="preserve">寻源产品信息表 </w:t>
            </w:r>
          </w:p>
        </w:tc>
      </w:tr>
      <w:tr>
        <w:trPr>
          <w:trHeight w:val="1453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t>产品</w:t>
            </w:r>
            <w:r>
              <w:rPr>
                <w:rFonts w:hint="eastAsia"/>
              </w:rPr>
              <w:t>体验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BD 事业部产品经理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8"/>
              </w:numPr>
            </w:pPr>
            <w:r>
              <w:rPr>
                <w:rFonts w:hint="eastAsia"/>
              </w:rPr>
              <w:t>选定计划接入的产品，由BD事业部产品经理申请购买物料/样品。</w:t>
            </w:r>
          </w:p>
          <w:p>
            <w:pPr>
              <w:pStyle w:val="14"/>
              <w:numPr>
                <w:ilvl w:val="0"/>
                <w:numId w:val="8"/>
              </w:numPr>
            </w:pPr>
            <w:r>
              <w:rPr>
                <w:rFonts w:hint="eastAsia"/>
              </w:rPr>
              <w:t>BD事业部产品样机体验测试，并输出样品体验报告。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约1周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9"/>
              </w:numPr>
            </w:pPr>
            <w:r>
              <w:rPr>
                <w:rFonts w:hint="eastAsia"/>
              </w:rPr>
              <w:t>产品规格书、说明书、技术文档等资料信息</w:t>
            </w:r>
          </w:p>
          <w:p>
            <w:pPr>
              <w:pStyle w:val="14"/>
              <w:numPr>
                <w:ilvl w:val="0"/>
                <w:numId w:val="9"/>
              </w:numPr>
            </w:pPr>
            <w:r>
              <w:rPr>
                <w:rFonts w:hint="eastAsia"/>
              </w:rPr>
              <w:t>物料/样品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10"/>
              </w:numPr>
            </w:pPr>
            <w:r>
              <w:rPr>
                <w:rFonts w:hint="eastAsia"/>
              </w:rPr>
              <w:t>采购申请流程</w:t>
            </w:r>
          </w:p>
          <w:p>
            <w:pPr>
              <w:pStyle w:val="14"/>
              <w:numPr>
                <w:ilvl w:val="0"/>
                <w:numId w:val="10"/>
              </w:numPr>
            </w:pPr>
            <w:r>
              <w:rPr>
                <w:rFonts w:hint="eastAsia"/>
              </w:rPr>
              <w:t>样品体验测试报告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引入前产品测试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测试部硬件测试工程师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11"/>
              </w:numPr>
            </w:pPr>
            <w:r>
              <w:rPr>
                <w:rFonts w:hint="eastAsia"/>
              </w:rPr>
              <w:t>按 BD事业部的PRD，申请功能测试，由测试部样机进行测试。</w:t>
            </w:r>
          </w:p>
          <w:p>
            <w:pPr>
              <w:pStyle w:val="14"/>
              <w:numPr>
                <w:ilvl w:val="0"/>
                <w:numId w:val="11"/>
              </w:numPr>
            </w:pPr>
            <w:r>
              <w:rPr>
                <w:rFonts w:hint="eastAsia"/>
              </w:rPr>
              <w:t>承接样品测试需求单，并由供应链管理部提供相关产品资料信息。</w:t>
            </w:r>
          </w:p>
          <w:p>
            <w:pPr>
              <w:pStyle w:val="14"/>
              <w:numPr>
                <w:ilvl w:val="0"/>
                <w:numId w:val="11"/>
              </w:numPr>
            </w:pPr>
            <w:r>
              <w:rPr>
                <w:rFonts w:hint="eastAsia"/>
              </w:rPr>
              <w:t>根据产品的说明书、功能、规格，对样品进行功能性与品质、稳定性等的测试。</w:t>
            </w:r>
          </w:p>
          <w:p>
            <w:pPr>
              <w:pStyle w:val="14"/>
              <w:numPr>
                <w:ilvl w:val="0"/>
                <w:numId w:val="11"/>
              </w:numPr>
            </w:pPr>
            <w:r>
              <w:rPr>
                <w:rFonts w:hint="eastAsia"/>
              </w:rPr>
              <w:t>输出引入产品测试报告。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约1周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12"/>
              </w:numPr>
            </w:pPr>
            <w:r>
              <w:rPr>
                <w:rFonts w:hint="eastAsia"/>
              </w:rPr>
              <w:t>物料/样品</w:t>
            </w:r>
          </w:p>
          <w:p>
            <w:pPr>
              <w:pStyle w:val="14"/>
              <w:numPr>
                <w:ilvl w:val="0"/>
                <w:numId w:val="12"/>
              </w:numPr>
            </w:pPr>
            <w:r>
              <w:rPr>
                <w:rFonts w:hint="eastAsia"/>
              </w:rPr>
              <w:t>测试委托书</w:t>
            </w:r>
          </w:p>
          <w:p>
            <w:pPr>
              <w:pStyle w:val="14"/>
              <w:numPr>
                <w:ilvl w:val="0"/>
                <w:numId w:val="12"/>
              </w:numPr>
            </w:pPr>
            <w:r>
              <w:rPr>
                <w:rFonts w:hint="eastAsia"/>
              </w:rPr>
              <w:t>产品资料。</w:t>
            </w:r>
          </w:p>
          <w:p>
            <w:pPr>
              <w:pStyle w:val="14"/>
              <w:numPr>
                <w:ilvl w:val="0"/>
                <w:numId w:val="12"/>
              </w:numPr>
            </w:pPr>
            <w:r>
              <w:rPr>
                <w:rFonts w:hint="eastAsia"/>
              </w:rPr>
              <w:t>样品体验报告</w:t>
            </w:r>
          </w:p>
          <w:p>
            <w:pPr>
              <w:pStyle w:val="14"/>
              <w:numPr>
                <w:ilvl w:val="0"/>
                <w:numId w:val="12"/>
              </w:numPr>
            </w:pPr>
            <w:r>
              <w:rPr>
                <w:rFonts w:hint="eastAsia"/>
              </w:rPr>
              <w:t>测试申请</w:t>
            </w:r>
          </w:p>
          <w:p>
            <w:pPr>
              <w:pStyle w:val="14"/>
              <w:numPr>
                <w:ilvl w:val="0"/>
                <w:numId w:val="12"/>
              </w:numPr>
            </w:pPr>
            <w:r>
              <w:t>PRD</w:t>
            </w:r>
            <w:r>
              <w:rPr>
                <w:rFonts w:hint="eastAsia"/>
              </w:rPr>
              <w:t>、任务需求书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引入产品测试报告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供应商资质审核、商务谈判、协议签订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供应链管理部采购寻源经理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13"/>
              </w:numPr>
            </w:pPr>
            <w:r>
              <w:rPr>
                <w:rFonts w:hint="eastAsia"/>
              </w:rPr>
              <w:t>由供应链管理部主导，流程与质量管理部协助对供应商的资质、售后等风险评估与现场审核。</w:t>
            </w:r>
          </w:p>
          <w:p>
            <w:pPr>
              <w:pStyle w:val="14"/>
              <w:numPr>
                <w:ilvl w:val="0"/>
                <w:numId w:val="13"/>
              </w:numPr>
            </w:pPr>
            <w:r>
              <w:rPr>
                <w:rFonts w:hint="eastAsia"/>
              </w:rPr>
              <w:t>供应链管理部主导与供应商进行相关商务协议的谈判与签订，成本价格的谈判与管控。</w:t>
            </w:r>
          </w:p>
          <w:p>
            <w:pPr>
              <w:pStyle w:val="14"/>
              <w:numPr>
                <w:ilvl w:val="0"/>
                <w:numId w:val="13"/>
              </w:numPr>
            </w:pPr>
            <w:r>
              <w:rPr>
                <w:rFonts w:hint="eastAsia"/>
              </w:rPr>
              <w:t>合作商务条件谈判确认，明确合作的要求条款、价格、付款、交货期等。</w:t>
            </w:r>
          </w:p>
          <w:p>
            <w:pPr>
              <w:pStyle w:val="14"/>
              <w:numPr>
                <w:ilvl w:val="0"/>
                <w:numId w:val="13"/>
              </w:numPr>
            </w:pPr>
            <w:r>
              <w:rPr>
                <w:rFonts w:hint="eastAsia"/>
              </w:rPr>
              <w:t>根据BD事业部提出的物料/样品申请单协助购买。</w:t>
            </w:r>
          </w:p>
          <w:p>
            <w:pPr>
              <w:pStyle w:val="14"/>
              <w:numPr>
                <w:ilvl w:val="0"/>
                <w:numId w:val="13"/>
              </w:numPr>
            </w:pPr>
            <w:r>
              <w:rPr>
                <w:rFonts w:hint="eastAsia"/>
              </w:rPr>
              <w:t>负责物料/样品的购买与进出管控。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1、供应商信息调查表与厂商资质信息。</w:t>
            </w:r>
          </w:p>
          <w:p>
            <w:pPr>
              <w:pStyle w:val="14"/>
            </w:pPr>
            <w:r>
              <w:rPr>
                <w:rFonts w:hint="eastAsia"/>
              </w:rPr>
              <w:t>3、物料采购申请单</w:t>
            </w:r>
          </w:p>
          <w:p>
            <w:pPr>
              <w:pStyle w:val="14"/>
            </w:pPr>
            <w:r>
              <w:rPr>
                <w:rFonts w:hint="eastAsia"/>
              </w:rPr>
              <w:t>4、OA申请流程</w:t>
            </w:r>
          </w:p>
          <w:p>
            <w:pPr>
              <w:pStyle w:val="14"/>
            </w:pPr>
            <w:r>
              <w:rPr>
                <w:rFonts w:hint="eastAsia"/>
              </w:rPr>
              <w:t>5、报价单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供应商资质审查报告</w:t>
            </w:r>
            <w:r>
              <w:t>/</w:t>
            </w:r>
            <w:r>
              <w:rPr>
                <w:rFonts w:hint="eastAsia"/>
              </w:rPr>
              <w:t>调查表。</w:t>
            </w:r>
          </w:p>
          <w:p>
            <w:pPr>
              <w:pStyle w:val="14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合作协议、保密协议、质量协议签订。</w:t>
            </w:r>
          </w:p>
          <w:p>
            <w:pPr>
              <w:pStyle w:val="14"/>
            </w:pPr>
            <w:r>
              <w:rPr>
                <w:rFonts w:hint="eastAsia"/>
              </w:rPr>
              <w:t>3．商务条件确认文件</w:t>
            </w:r>
          </w:p>
          <w:p>
            <w:pPr>
              <w:pStyle w:val="14"/>
            </w:pPr>
            <w:r>
              <w:rPr>
                <w:rFonts w:hint="eastAsia"/>
              </w:rPr>
              <w:t>4．报价单</w:t>
            </w:r>
          </w:p>
          <w:p>
            <w:pPr>
              <w:pStyle w:val="14"/>
            </w:pP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采购订单</w:t>
            </w:r>
          </w:p>
          <w:p>
            <w:pPr>
              <w:pStyle w:val="14"/>
            </w:pPr>
            <w:r>
              <w:rPr>
                <w:rFonts w:hint="eastAsia"/>
              </w:rPr>
              <w:t>6.样品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产品立项（接入类产品）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项目管理部项目经理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14"/>
              </w:numPr>
            </w:pPr>
            <w:r>
              <w:rPr>
                <w:rFonts w:hint="eastAsia"/>
              </w:rPr>
              <w:t>由项目管理部召集相关方对项目进行立项评审，立项评审通过后在OA中提交立项申请。</w:t>
            </w:r>
          </w:p>
          <w:p>
            <w:pPr>
              <w:pStyle w:val="14"/>
              <w:numPr>
                <w:ilvl w:val="0"/>
                <w:numId w:val="14"/>
              </w:numPr>
            </w:pPr>
            <w:r>
              <w:t>负责制订并跟进项目计划、组织流程文件评审、组建项目团队、任务分解</w:t>
            </w:r>
            <w:r>
              <w:rPr>
                <w:rFonts w:hint="eastAsia"/>
              </w:rPr>
              <w:t>。</w:t>
            </w:r>
          </w:p>
          <w:p>
            <w:pPr>
              <w:pStyle w:val="14"/>
              <w:numPr>
                <w:ilvl w:val="0"/>
                <w:numId w:val="14"/>
              </w:numPr>
            </w:pPr>
            <w:r>
              <w:rPr>
                <w:rFonts w:hint="eastAsia"/>
              </w:rPr>
              <w:t>协调厂商提供对接协议或对接方案。</w:t>
            </w:r>
          </w:p>
          <w:p>
            <w:pPr>
              <w:pStyle w:val="14"/>
              <w:numPr>
                <w:ilvl w:val="0"/>
                <w:numId w:val="14"/>
              </w:numPr>
            </w:pPr>
            <w:r>
              <w:rPr>
                <w:rFonts w:hint="eastAsia"/>
              </w:rPr>
              <w:t>负责立项审批。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市场</w:t>
            </w:r>
            <w:r>
              <w:t>需求文档</w:t>
            </w:r>
            <w:r>
              <w:rPr>
                <w:rFonts w:hint="eastAsia"/>
              </w:rPr>
              <w:t>（MRD）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产品需求文档（PRD）或产品技术规格书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t>项目预算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需求任务书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WBS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引入产品测试报告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审厂报告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商务协议</w:t>
            </w:r>
          </w:p>
          <w:p>
            <w:pPr>
              <w:pStyle w:val="14"/>
              <w:numPr>
                <w:ilvl w:val="0"/>
                <w:numId w:val="15"/>
              </w:numPr>
            </w:pPr>
            <w:r>
              <w:rPr>
                <w:rFonts w:hint="eastAsia"/>
              </w:rPr>
              <w:t>其他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16"/>
              </w:numPr>
            </w:pPr>
            <w:r>
              <w:rPr>
                <w:rFonts w:hint="eastAsia"/>
              </w:rPr>
              <w:t>完成项目评审</w:t>
            </w:r>
            <w:r>
              <w:t xml:space="preserve"> </w:t>
            </w:r>
            <w:r>
              <w:rPr>
                <w:rFonts w:hint="eastAsia"/>
              </w:rPr>
              <w:t>，生成项目编号</w:t>
            </w:r>
          </w:p>
          <w:p>
            <w:pPr>
              <w:pStyle w:val="14"/>
              <w:numPr>
                <w:ilvl w:val="0"/>
                <w:numId w:val="16"/>
              </w:numPr>
            </w:pPr>
            <w:r>
              <w:rPr>
                <w:rFonts w:hint="eastAsia"/>
              </w:rPr>
              <w:t>C-Life平台产品对接协议</w:t>
            </w:r>
          </w:p>
          <w:p>
            <w:pPr>
              <w:pStyle w:val="14"/>
              <w:numPr>
                <w:ilvl w:val="0"/>
                <w:numId w:val="16"/>
              </w:numPr>
            </w:pPr>
            <w:r>
              <w:rPr>
                <w:rFonts w:hint="eastAsia"/>
              </w:rPr>
              <w:t>WBS</w:t>
            </w:r>
          </w:p>
        </w:tc>
      </w:tr>
      <w:tr>
        <w:trPr>
          <w:trHeight w:val="119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C-life接入开发（接入类产品）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平台开发部工程师</w:t>
            </w:r>
          </w:p>
          <w:p>
            <w:pPr>
              <w:pStyle w:val="14"/>
              <w:jc w:val="center"/>
            </w:pPr>
            <w:r>
              <w:rPr>
                <w:rFonts w:hint="eastAsia"/>
              </w:rPr>
              <w:t>供应链管理部供应商开发经理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17"/>
              </w:numPr>
            </w:pPr>
            <w:r>
              <w:rPr>
                <w:rFonts w:hint="eastAsia"/>
              </w:rPr>
              <w:t>开发工程师负责评审标准协议，根据协议设计接入过程，评估接入可行性、根据产品特性开发设备绑定方案等。</w:t>
            </w:r>
          </w:p>
          <w:p>
            <w:pPr>
              <w:pStyle w:val="14"/>
              <w:numPr>
                <w:ilvl w:val="0"/>
                <w:numId w:val="17"/>
              </w:numPr>
            </w:pPr>
            <w:r>
              <w:rPr>
                <w:rFonts w:hint="eastAsia"/>
              </w:rPr>
              <w:t>供应商开发经理与需求部门对接，确定设备的具体功能，申请C-</w:t>
            </w:r>
            <w:r>
              <w:t>Life</w:t>
            </w:r>
            <w:r>
              <w:rPr>
                <w:rFonts w:hint="eastAsia"/>
              </w:rPr>
              <w:t>平台账号并根据设备功能、对接协议等在开放平台创建产品、协议。</w:t>
            </w:r>
          </w:p>
          <w:p>
            <w:pPr>
              <w:pStyle w:val="14"/>
              <w:numPr>
                <w:ilvl w:val="0"/>
                <w:numId w:val="17"/>
              </w:numPr>
            </w:pPr>
            <w:r>
              <w:rPr>
                <w:rFonts w:hint="eastAsia"/>
              </w:rPr>
              <w:t>如果客户采用平台标准协议，直接对接平台。</w:t>
            </w:r>
          </w:p>
          <w:p>
            <w:pPr>
              <w:pStyle w:val="14"/>
              <w:numPr>
                <w:ilvl w:val="0"/>
                <w:numId w:val="17"/>
              </w:numPr>
            </w:pPr>
            <w:r>
              <w:rPr>
                <w:rFonts w:hint="eastAsia"/>
              </w:rPr>
              <w:t>如果客户不更改协议，开发工程师根据设备的具体特性做协议转换。</w:t>
            </w:r>
          </w:p>
          <w:p>
            <w:pPr>
              <w:pStyle w:val="14"/>
              <w:numPr>
                <w:ilvl w:val="0"/>
                <w:numId w:val="17"/>
              </w:numPr>
            </w:pPr>
            <w:r>
              <w:rPr>
                <w:rFonts w:hint="eastAsia"/>
              </w:rPr>
              <w:t>开发完成，提测给测试部进行C-Life平台接入测试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约2</w:t>
            </w:r>
            <w:r>
              <w:t>~3</w:t>
            </w:r>
            <w:r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18"/>
              </w:numPr>
            </w:pPr>
            <w:r>
              <w:rPr>
                <w:rFonts w:hint="eastAsia"/>
              </w:rPr>
              <w:t>项目编号</w:t>
            </w:r>
          </w:p>
          <w:p>
            <w:pPr>
              <w:pStyle w:val="14"/>
              <w:numPr>
                <w:ilvl w:val="0"/>
                <w:numId w:val="18"/>
              </w:numPr>
            </w:pPr>
            <w:r>
              <w:rPr>
                <w:rFonts w:hint="eastAsia"/>
              </w:rPr>
              <w:t>产品样品</w:t>
            </w:r>
          </w:p>
          <w:p>
            <w:pPr>
              <w:pStyle w:val="14"/>
              <w:numPr>
                <w:ilvl w:val="0"/>
                <w:numId w:val="18"/>
              </w:numPr>
            </w:pPr>
            <w:r>
              <w:rPr>
                <w:rFonts w:hint="eastAsia"/>
              </w:rPr>
              <w:t>产品对接协议</w:t>
            </w:r>
          </w:p>
          <w:p>
            <w:pPr>
              <w:pStyle w:val="14"/>
              <w:numPr>
                <w:ilvl w:val="0"/>
                <w:numId w:val="18"/>
              </w:numPr>
            </w:pPr>
            <w:r>
              <w:rPr>
                <w:rFonts w:hint="eastAsia"/>
              </w:rPr>
              <w:t>产品使用说明书</w:t>
            </w:r>
          </w:p>
          <w:p>
            <w:pPr>
              <w:pStyle w:val="14"/>
              <w:numPr>
                <w:ilvl w:val="0"/>
                <w:numId w:val="18"/>
              </w:numPr>
            </w:pPr>
            <w:r>
              <w:rPr>
                <w:rFonts w:hint="eastAsia"/>
              </w:rPr>
              <w:t>C-Life平台账号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产品接入说明文件</w:t>
            </w:r>
          </w:p>
        </w:tc>
      </w:tr>
      <w:tr>
        <w:trPr>
          <w:trHeight w:val="119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接入C-Life平台测试（接入类产品）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测试部测试工程师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19"/>
              </w:numPr>
            </w:pPr>
            <w:r>
              <w:rPr>
                <w:rFonts w:hint="eastAsia"/>
              </w:rPr>
              <w:t>根据设备接入需求，验证设备接入数据真实有效</w:t>
            </w:r>
          </w:p>
          <w:p>
            <w:pPr>
              <w:pStyle w:val="14"/>
              <w:numPr>
                <w:ilvl w:val="0"/>
                <w:numId w:val="19"/>
              </w:numPr>
            </w:pPr>
            <w:r>
              <w:rPr>
                <w:rFonts w:hint="eastAsia"/>
              </w:rPr>
              <w:t>验证数据上报延迟性和设备控制有效。</w:t>
            </w:r>
          </w:p>
          <w:p>
            <w:pPr>
              <w:pStyle w:val="14"/>
              <w:numPr>
                <w:ilvl w:val="0"/>
                <w:numId w:val="19"/>
              </w:numPr>
            </w:pPr>
            <w:r>
              <w:rPr>
                <w:rFonts w:hint="eastAsia"/>
              </w:rPr>
              <w:t>验证测试设备的绑定和配置方案有效可靠</w:t>
            </w:r>
          </w:p>
          <w:p>
            <w:pPr>
              <w:pStyle w:val="14"/>
              <w:numPr>
                <w:ilvl w:val="0"/>
                <w:numId w:val="19"/>
              </w:numPr>
            </w:pPr>
            <w:r>
              <w:rPr>
                <w:rFonts w:hint="eastAsia"/>
              </w:rPr>
              <w:t>测试平台在长时间和复杂环境下运行，数据的稳定性和可靠性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约1周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20"/>
              </w:numPr>
            </w:pPr>
            <w:r>
              <w:rPr>
                <w:rFonts w:hint="eastAsia"/>
              </w:rPr>
              <w:t>项目编号</w:t>
            </w:r>
          </w:p>
          <w:p>
            <w:pPr>
              <w:pStyle w:val="14"/>
              <w:numPr>
                <w:ilvl w:val="0"/>
                <w:numId w:val="20"/>
              </w:numPr>
            </w:pPr>
            <w:r>
              <w:rPr>
                <w:rFonts w:hint="eastAsia"/>
              </w:rPr>
              <w:t>产品样品</w:t>
            </w:r>
          </w:p>
          <w:p>
            <w:pPr>
              <w:pStyle w:val="14"/>
              <w:numPr>
                <w:ilvl w:val="0"/>
                <w:numId w:val="20"/>
              </w:numPr>
            </w:pPr>
            <w:r>
              <w:rPr>
                <w:rFonts w:hint="eastAsia"/>
              </w:rPr>
              <w:t>产品接入测报告</w:t>
            </w:r>
          </w:p>
          <w:p>
            <w:pPr>
              <w:pStyle w:val="14"/>
              <w:numPr>
                <w:ilvl w:val="0"/>
                <w:numId w:val="20"/>
              </w:numPr>
            </w:pPr>
            <w:r>
              <w:rPr>
                <w:rFonts w:hint="eastAsia"/>
              </w:rPr>
              <w:t>接入协议文档、产品使用说明书等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21"/>
              </w:numPr>
            </w:pPr>
            <w:r>
              <w:rPr>
                <w:rFonts w:hint="eastAsia"/>
              </w:rPr>
              <w:t>设备接入C-life平台测试报告</w:t>
            </w:r>
          </w:p>
        </w:tc>
      </w:tr>
      <w:tr>
        <w:trPr>
          <w:trHeight w:val="119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业务平台定制开发（接入类产品）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BD事业部产品经理</w:t>
            </w:r>
          </w:p>
          <w:p>
            <w:pPr>
              <w:pStyle w:val="14"/>
              <w:jc w:val="center"/>
            </w:pPr>
            <w:r>
              <w:rPr>
                <w:rFonts w:hint="eastAsia"/>
              </w:rPr>
              <w:t>应用开发部工程师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22"/>
              </w:numPr>
            </w:pPr>
            <w:r>
              <w:rPr>
                <w:rFonts w:hint="eastAsia"/>
              </w:rPr>
              <w:t>根据业务需求和数据呈现要求，设计业务平台数据交互UI效果。</w:t>
            </w:r>
          </w:p>
          <w:p>
            <w:pPr>
              <w:pStyle w:val="14"/>
              <w:numPr>
                <w:ilvl w:val="0"/>
                <w:numId w:val="22"/>
              </w:numPr>
            </w:pPr>
            <w:r>
              <w:rPr>
                <w:rFonts w:hint="eastAsia"/>
              </w:rPr>
              <w:t>基于设备接入需求文档，完成C-life开放的平台的数据和协议对接。实现业务平台对设备采集数据的平台呈现和设备控制</w:t>
            </w:r>
          </w:p>
          <w:p>
            <w:pPr>
              <w:pStyle w:val="14"/>
              <w:numPr>
                <w:ilvl w:val="0"/>
                <w:numId w:val="22"/>
              </w:numPr>
            </w:pPr>
            <w:r>
              <w:rPr>
                <w:rFonts w:hint="eastAsia"/>
              </w:rPr>
              <w:t>产品经理针对数据呈现和设备控制情况，组织内部自测和评审，确保自测数据真实有效，提交测试申请给测试部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按事业部规划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23"/>
              </w:numPr>
            </w:pPr>
            <w:r>
              <w:rPr>
                <w:rFonts w:hint="eastAsia"/>
              </w:rPr>
              <w:t>项目编号</w:t>
            </w:r>
          </w:p>
          <w:p>
            <w:pPr>
              <w:pStyle w:val="14"/>
              <w:numPr>
                <w:ilvl w:val="0"/>
                <w:numId w:val="23"/>
              </w:numPr>
            </w:pPr>
            <w:r>
              <w:rPr>
                <w:rFonts w:hint="eastAsia"/>
              </w:rPr>
              <w:t>产品样品</w:t>
            </w:r>
          </w:p>
          <w:p>
            <w:pPr>
              <w:pStyle w:val="14"/>
              <w:numPr>
                <w:ilvl w:val="0"/>
                <w:numId w:val="23"/>
              </w:numPr>
            </w:pPr>
            <w:r>
              <w:rPr>
                <w:rFonts w:hint="eastAsia"/>
              </w:rPr>
              <w:t>产品对接协议</w:t>
            </w:r>
          </w:p>
          <w:p>
            <w:pPr>
              <w:pStyle w:val="14"/>
              <w:numPr>
                <w:ilvl w:val="0"/>
                <w:numId w:val="23"/>
              </w:numPr>
            </w:pPr>
            <w:r>
              <w:rPr>
                <w:rFonts w:hint="eastAsia"/>
              </w:rPr>
              <w:t>设备接入C-life平台测试报告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24"/>
              </w:numPr>
            </w:pPr>
            <w:r>
              <w:rPr>
                <w:rFonts w:hint="eastAsia"/>
              </w:rPr>
              <w:t>业务开发提测申请报告</w:t>
            </w:r>
          </w:p>
          <w:p>
            <w:pPr>
              <w:pStyle w:val="14"/>
              <w:numPr>
                <w:ilvl w:val="0"/>
                <w:numId w:val="24"/>
              </w:numPr>
            </w:pPr>
            <w:r>
              <w:rPr>
                <w:rFonts w:hint="eastAsia"/>
              </w:rPr>
              <w:t>对接协议。</w:t>
            </w:r>
          </w:p>
        </w:tc>
      </w:tr>
      <w:tr>
        <w:trPr>
          <w:trHeight w:val="119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场景验收测试（接入类产品）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测试部软件测试工程师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25"/>
              </w:numPr>
            </w:pPr>
            <w:r>
              <w:rPr>
                <w:rFonts w:hint="eastAsia"/>
              </w:rPr>
              <w:t>针对接入设备，如果是在预发布环境完成验测并发布测试报告，则需在正式环境完成拨测，并补充拨测结果至测试报告中，作为最终的测试报告；如果是在正式环境完成验测并发布测试报告，则以正式环境测试报告为准。</w:t>
            </w:r>
          </w:p>
          <w:p>
            <w:pPr>
              <w:pStyle w:val="14"/>
              <w:numPr>
                <w:ilvl w:val="0"/>
                <w:numId w:val="25"/>
              </w:numPr>
            </w:pPr>
            <w:r>
              <w:rPr>
                <w:rFonts w:hint="eastAsia"/>
              </w:rPr>
              <w:t>搭建项目真实环境，测试其数据可靠性和平台稳定性。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按事业部规划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26"/>
              </w:numPr>
            </w:pPr>
            <w:r>
              <w:rPr>
                <w:rFonts w:hint="eastAsia"/>
              </w:rPr>
              <w:t>产品样品</w:t>
            </w:r>
          </w:p>
          <w:p>
            <w:pPr>
              <w:pStyle w:val="14"/>
              <w:numPr>
                <w:ilvl w:val="0"/>
                <w:numId w:val="26"/>
              </w:numPr>
            </w:pPr>
            <w:r>
              <w:rPr>
                <w:rFonts w:hint="eastAsia"/>
              </w:rPr>
              <w:t>提测申请</w:t>
            </w:r>
          </w:p>
          <w:p>
            <w:pPr>
              <w:pStyle w:val="14"/>
              <w:numPr>
                <w:ilvl w:val="0"/>
                <w:numId w:val="26"/>
              </w:numPr>
            </w:pPr>
            <w:r>
              <w:rPr>
                <w:rFonts w:hint="eastAsia"/>
              </w:rPr>
              <w:t>接入协议文档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27"/>
              </w:numPr>
            </w:pPr>
            <w:r>
              <w:rPr>
                <w:rFonts w:hint="eastAsia"/>
              </w:rPr>
              <w:t>场景测试报告（应含接入产品在场景是否正常使用的结论）</w:t>
            </w:r>
          </w:p>
        </w:tc>
      </w:tr>
      <w:tr>
        <w:trPr>
          <w:trHeight w:val="119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产品验收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质量管理部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28"/>
              </w:numPr>
            </w:pPr>
            <w:r>
              <w:rPr>
                <w:rFonts w:hint="eastAsia"/>
              </w:rPr>
              <w:t>根据原PRD、产品规格书承认书等完成对产品的功能、对接获取数据、场景联动等进行验收测试。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1、产品接入测试报告。</w:t>
            </w:r>
          </w:p>
          <w:p>
            <w:pPr>
              <w:pStyle w:val="14"/>
            </w:pPr>
            <w:r>
              <w:t>2</w:t>
            </w:r>
            <w:r>
              <w:rPr>
                <w:rFonts w:hint="eastAsia"/>
              </w:rPr>
              <w:t>、产品规格书</w:t>
            </w:r>
          </w:p>
          <w:p>
            <w:pPr>
              <w:pStyle w:val="14"/>
            </w:pPr>
            <w:r>
              <w:t>3</w:t>
            </w:r>
            <w:r>
              <w:rPr>
                <w:rFonts w:hint="eastAsia"/>
              </w:rPr>
              <w:t>、物料/样品</w:t>
            </w:r>
          </w:p>
          <w:p>
            <w:pPr>
              <w:pStyle w:val="14"/>
            </w:pPr>
            <w:r>
              <w:rPr>
                <w:rFonts w:hint="eastAsia"/>
              </w:rPr>
              <w:t>4、场景验收测试报告</w:t>
            </w:r>
          </w:p>
          <w:p>
            <w:pPr>
              <w:pStyle w:val="14"/>
            </w:pPr>
            <w:r>
              <w:rPr>
                <w:rFonts w:hint="eastAsia"/>
              </w:rPr>
              <w:t>5、引入产品测试报告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1、产品验收报告。</w:t>
            </w:r>
          </w:p>
          <w:p>
            <w:pPr>
              <w:pStyle w:val="14"/>
            </w:pPr>
            <w:r>
              <w:t>2</w:t>
            </w:r>
            <w:r>
              <w:rPr>
                <w:rFonts w:hint="eastAsia"/>
              </w:rPr>
              <w:t>、产品规格承认书。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t>1</w:t>
            </w: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样品承认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质量管理部SQE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29"/>
              </w:numPr>
            </w:pPr>
            <w:r>
              <w:rPr>
                <w:rFonts w:hint="eastAsia"/>
              </w:rPr>
              <w:t>新厂商引入审核。</w:t>
            </w:r>
          </w:p>
          <w:p>
            <w:pPr>
              <w:pStyle w:val="14"/>
              <w:numPr>
                <w:ilvl w:val="0"/>
                <w:numId w:val="29"/>
              </w:numPr>
            </w:pPr>
            <w:r>
              <w:rPr>
                <w:rFonts w:hint="eastAsia"/>
              </w:rPr>
              <w:t>按上述任务需求书、产品规格书、产品接入C-Life平台测试报告、样品等资料进行审核并汇签《产品规格承认书》。</w:t>
            </w:r>
          </w:p>
          <w:p>
            <w:pPr>
              <w:pStyle w:val="14"/>
              <w:numPr>
                <w:ilvl w:val="0"/>
                <w:numId w:val="29"/>
              </w:numPr>
            </w:pPr>
            <w:r>
              <w:rPr>
                <w:rFonts w:hint="eastAsia"/>
              </w:rPr>
              <w:t>对测试完成后的物料/样品进行承认与封样管理。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</w:pPr>
            <w:r>
              <w:t>1</w:t>
            </w:r>
            <w:r>
              <w:rPr>
                <w:rFonts w:hint="eastAsia"/>
              </w:rPr>
              <w:t>.产品验收报告</w:t>
            </w:r>
          </w:p>
          <w:p>
            <w:pPr>
              <w:pStyle w:val="14"/>
            </w:pPr>
            <w:r>
              <w:rPr>
                <w:rFonts w:hint="eastAsia"/>
              </w:rPr>
              <w:t>2.产品样品承认书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1.产品样品承认书。</w:t>
            </w:r>
          </w:p>
        </w:tc>
      </w:tr>
      <w:tr>
        <w:trPr>
          <w:trHeight w:val="80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产品加码申请、样品承认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供应链管理部供应商开发经理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  <w:numPr>
                <w:ilvl w:val="0"/>
                <w:numId w:val="30"/>
              </w:numPr>
            </w:pPr>
            <w:r>
              <w:rPr>
                <w:rFonts w:hint="eastAsia"/>
              </w:rPr>
              <w:t>OA申请物料编码、组织样品承认评签、OA申请样品承认。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约1周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31"/>
              </w:numPr>
            </w:pPr>
            <w:r>
              <w:rPr>
                <w:rFonts w:hint="eastAsia"/>
              </w:rPr>
              <w:t>产品规格书</w:t>
            </w:r>
          </w:p>
          <w:p>
            <w:pPr>
              <w:pStyle w:val="14"/>
              <w:numPr>
                <w:ilvl w:val="0"/>
                <w:numId w:val="31"/>
              </w:numPr>
            </w:pPr>
            <w:r>
              <w:rPr>
                <w:rFonts w:hint="eastAsia"/>
              </w:rPr>
              <w:t>产品说明书</w:t>
            </w:r>
          </w:p>
          <w:p>
            <w:pPr>
              <w:pStyle w:val="14"/>
              <w:numPr>
                <w:ilvl w:val="0"/>
                <w:numId w:val="31"/>
              </w:numPr>
            </w:pPr>
            <w:r>
              <w:rPr>
                <w:rFonts w:hint="eastAsia"/>
              </w:rPr>
              <w:t>产品样品承认书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32"/>
              </w:numPr>
            </w:pPr>
            <w:r>
              <w:rPr>
                <w:rFonts w:hint="eastAsia"/>
              </w:rPr>
              <w:t>产品物料编码</w:t>
            </w:r>
          </w:p>
        </w:tc>
      </w:tr>
      <w:tr>
        <w:trPr>
          <w:trHeight w:val="790" w:hRule="atLeast"/>
        </w:trPr>
        <w:tc>
          <w:tcPr>
            <w:tcW w:w="675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  <w:jc w:val="center"/>
            </w:pPr>
            <w:r>
              <w:rPr>
                <w:rFonts w:hint="eastAsia"/>
              </w:rPr>
              <w:t>结案（接入类产品）</w:t>
            </w:r>
          </w:p>
        </w:tc>
        <w:tc>
          <w:tcPr>
            <w:tcW w:w="1985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项目管理部项目经理</w:t>
            </w:r>
          </w:p>
        </w:tc>
        <w:tc>
          <w:tcPr>
            <w:tcW w:w="3969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1、汇集产品项目对接结案资料。</w:t>
            </w:r>
          </w:p>
          <w:p>
            <w:pPr>
              <w:pStyle w:val="14"/>
            </w:pPr>
            <w:r>
              <w:rPr>
                <w:rFonts w:hint="eastAsia"/>
              </w:rPr>
              <w:t>2、召开结案评审会。</w:t>
            </w:r>
          </w:p>
        </w:tc>
        <w:tc>
          <w:tcPr>
            <w:tcW w:w="1134" w:type="dxa"/>
            <w:vAlign w:val="center"/>
          </w:tcPr>
          <w:p>
            <w:pPr>
              <w:pStyle w:val="14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>
            <w:pPr>
              <w:pStyle w:val="14"/>
              <w:numPr>
                <w:ilvl w:val="0"/>
                <w:numId w:val="33"/>
              </w:numPr>
            </w:pPr>
            <w:r>
              <w:rPr>
                <w:rFonts w:hint="eastAsia"/>
              </w:rPr>
              <w:t>产品MRD、PRD</w:t>
            </w:r>
          </w:p>
          <w:p>
            <w:pPr>
              <w:pStyle w:val="14"/>
              <w:numPr>
                <w:ilvl w:val="0"/>
                <w:numId w:val="33"/>
              </w:numPr>
            </w:pPr>
            <w:r>
              <w:rPr>
                <w:rFonts w:hint="eastAsia"/>
              </w:rPr>
              <w:t>C-Life平台接入测试报告。</w:t>
            </w:r>
          </w:p>
          <w:p>
            <w:pPr>
              <w:pStyle w:val="14"/>
              <w:numPr>
                <w:ilvl w:val="0"/>
                <w:numId w:val="33"/>
              </w:numPr>
            </w:pPr>
            <w:r>
              <w:rPr>
                <w:rFonts w:hint="eastAsia"/>
              </w:rPr>
              <w:t>场景验收测试报告</w:t>
            </w:r>
          </w:p>
          <w:p>
            <w:pPr>
              <w:pStyle w:val="14"/>
              <w:numPr>
                <w:ilvl w:val="0"/>
                <w:numId w:val="33"/>
              </w:numPr>
            </w:pPr>
            <w:r>
              <w:rPr>
                <w:rFonts w:hint="eastAsia"/>
              </w:rPr>
              <w:t>产品样品承认书</w:t>
            </w:r>
          </w:p>
        </w:tc>
        <w:tc>
          <w:tcPr>
            <w:tcW w:w="2693" w:type="dxa"/>
            <w:vAlign w:val="center"/>
          </w:tcPr>
          <w:p>
            <w:pPr>
              <w:pStyle w:val="14"/>
              <w:numPr>
                <w:ilvl w:val="0"/>
                <w:numId w:val="34"/>
              </w:numPr>
            </w:pPr>
            <w:r>
              <w:rPr>
                <w:rFonts w:hint="eastAsia"/>
              </w:rPr>
              <w:t>产品结项验收报告。</w:t>
            </w:r>
          </w:p>
          <w:p>
            <w:pPr>
              <w:pStyle w:val="14"/>
              <w:numPr>
                <w:ilvl w:val="0"/>
                <w:numId w:val="34"/>
              </w:numPr>
            </w:pPr>
            <w:r>
              <w:rPr>
                <w:rFonts w:hint="eastAsia"/>
              </w:rPr>
              <w:t>产品风险评估表。</w:t>
            </w:r>
          </w:p>
          <w:p>
            <w:pPr>
              <w:pStyle w:val="14"/>
              <w:numPr>
                <w:ilvl w:val="0"/>
                <w:numId w:val="34"/>
              </w:numPr>
            </w:pPr>
            <w:r>
              <w:rPr>
                <w:rFonts w:hint="eastAsia"/>
              </w:rPr>
              <w:t>验收评审表。</w:t>
            </w:r>
          </w:p>
          <w:p>
            <w:pPr>
              <w:pStyle w:val="14"/>
              <w:numPr>
                <w:ilvl w:val="0"/>
                <w:numId w:val="34"/>
              </w:numPr>
            </w:pPr>
            <w:r>
              <w:rPr>
                <w:rFonts w:hint="eastAsia"/>
              </w:rPr>
              <w:t>《引入产品清单》</w:t>
            </w:r>
          </w:p>
        </w:tc>
      </w:tr>
    </w:tbl>
    <w:p>
      <w:pPr>
        <w:spacing w:before="156" w:after="156"/>
      </w:pPr>
    </w:p>
    <w:sectPr>
      <w:pgSz w:w="16838" w:h="11906" w:orient="landscape"/>
      <w:pgMar w:top="1800" w:right="1440" w:bottom="17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9872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641"/>
      <w:gridCol w:w="1476"/>
      <w:gridCol w:w="1755"/>
    </w:tblGrid>
    <w:tr>
      <w:trPr>
        <w:cantSplit/>
        <w:trHeight w:val="396" w:hRule="atLeast"/>
        <w:jc w:val="center"/>
      </w:trPr>
      <w:tc>
        <w:tcPr>
          <w:tcW w:w="6641" w:type="dxa"/>
          <w:vMerge w:val="restart"/>
          <w:vAlign w:val="center"/>
        </w:tcPr>
        <w:p>
          <w:pPr>
            <w:spacing w:before="0" w:beforeLines="0" w:after="0" w:afterLines="0" w:line="360" w:lineRule="auto"/>
            <w:ind w:firstLine="1344" w:firstLineChars="420"/>
            <w:rPr>
              <w:rFonts w:ascii="Arial" w:hAnsi="Arial" w:eastAsia="黑体" w:cs="Arial"/>
              <w:color w:val="000000"/>
              <w:sz w:val="30"/>
            </w:rPr>
          </w:pPr>
          <w:r>
            <w:rPr>
              <w:rFonts w:ascii="黑体" w:hAnsi="黑体" w:eastAsia="黑体"/>
              <w:sz w:val="32"/>
              <w:szCs w:val="32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11430</wp:posOffset>
                </wp:positionV>
                <wp:extent cx="818515" cy="341630"/>
                <wp:effectExtent l="0" t="0" r="0" b="0"/>
                <wp:wrapNone/>
                <wp:docPr id="5" name="图片 5" descr="D:\文件管理应用清单\2018-CLife-het-logo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5" descr="D:\文件管理应用清单\2018-CLife-het-logo-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51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hint="eastAsia" w:cs="Arial" w:asciiTheme="minorEastAsia" w:hAnsiTheme="minorEastAsia"/>
              <w:color w:val="000000" w:themeColor="text1"/>
              <w:sz w:val="28"/>
              <w:szCs w:val="28"/>
            </w:rPr>
            <w:t>深圳数联天下智能科技有限公司</w:t>
          </w:r>
        </w:p>
        <w:p>
          <w:pPr>
            <w:spacing w:before="0" w:beforeLines="0" w:after="0" w:afterLines="0" w:line="360" w:lineRule="auto"/>
            <w:jc w:val="center"/>
            <w:rPr>
              <w:rFonts w:ascii="黑体" w:hAnsi="黑体" w:eastAsia="黑体" w:cs="Arial"/>
              <w:color w:val="000000"/>
              <w:sz w:val="32"/>
              <w:szCs w:val="32"/>
            </w:rPr>
          </w:pPr>
          <w:r>
            <w:rPr>
              <w:rFonts w:hint="eastAsia" w:ascii="黑体" w:hAnsi="黑体" w:eastAsia="黑体" w:cs="Arial"/>
              <w:b/>
              <w:bCs/>
              <w:color w:val="000000"/>
              <w:sz w:val="32"/>
              <w:szCs w:val="24"/>
            </w:rPr>
            <w:t>产品引入管理办法</w:t>
          </w:r>
          <w:r>
            <w:rPr>
              <w:rFonts w:ascii="黑体" w:hAnsi="黑体" w:eastAsia="黑体" w:cs="Arial"/>
              <w:color w:val="000000" w:themeColor="text1"/>
              <w:sz w:val="32"/>
              <w:szCs w:val="32"/>
            </w:rPr>
            <w:t xml:space="preserve"> </w:t>
          </w:r>
        </w:p>
      </w:tc>
      <w:tc>
        <w:tcPr>
          <w:tcW w:w="3231" w:type="dxa"/>
          <w:gridSpan w:val="2"/>
          <w:vAlign w:val="center"/>
        </w:tcPr>
        <w:p>
          <w:pPr>
            <w:spacing w:before="0" w:beforeLines="0" w:after="0" w:afterLines="0" w:line="360" w:lineRule="exact"/>
            <w:jc w:val="left"/>
            <w:rPr>
              <w:rFonts w:ascii="Arial" w:hAnsi="Arial" w:cs="Arial"/>
              <w:color w:val="000000"/>
              <w:szCs w:val="21"/>
            </w:rPr>
          </w:pPr>
          <w:r>
            <w:rPr>
              <w:rFonts w:hint="eastAsia" w:ascii="Arial" w:hAnsi="Arial" w:cs="Arial"/>
              <w:color w:val="000000"/>
              <w:szCs w:val="21"/>
            </w:rPr>
            <w:t>编号</w:t>
          </w:r>
          <w:r>
            <w:rPr>
              <w:rFonts w:hint="eastAsia" w:ascii="Arial" w:hAnsi="Arial" w:cs="Arial"/>
              <w:color w:val="000000"/>
            </w:rPr>
            <w:t>：</w:t>
          </w:r>
          <w:r>
            <w:rPr>
              <w:rFonts w:hint="eastAsia" w:ascii="微软雅黑" w:hAnsi="微软雅黑" w:eastAsia="微软雅黑"/>
              <w:color w:val="111F2C"/>
              <w:szCs w:val="21"/>
              <w:shd w:val="clear" w:color="auto" w:fill="FFFFFF"/>
            </w:rPr>
            <w:t>CWI-PD-010</w:t>
          </w:r>
        </w:p>
      </w:tc>
    </w:tr>
    <w:tr>
      <w:trPr>
        <w:cantSplit/>
        <w:trHeight w:val="336" w:hRule="atLeast"/>
        <w:jc w:val="center"/>
      </w:trPr>
      <w:tc>
        <w:tcPr>
          <w:tcW w:w="6641" w:type="dxa"/>
          <w:vMerge w:val="continue"/>
        </w:tcPr>
        <w:p>
          <w:pPr>
            <w:spacing w:before="120" w:after="120"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1476" w:type="dxa"/>
          <w:vAlign w:val="center"/>
        </w:tcPr>
        <w:p>
          <w:pPr>
            <w:spacing w:before="0" w:beforeLines="0" w:after="0" w:afterLines="0"/>
            <w:rPr>
              <w:rFonts w:ascii="Arial" w:hAnsi="Arial" w:cs="Arial"/>
              <w:color w:val="000000"/>
            </w:rPr>
          </w:pPr>
          <w:r>
            <w:rPr>
              <w:rFonts w:hint="eastAsia" w:ascii="Arial" w:hAnsi="Arial" w:cs="Arial"/>
              <w:color w:val="000000"/>
            </w:rPr>
            <w:t>页次：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lang w:val="zh-CN"/>
            </w:rPr>
            <w:t xml:space="preserve"> / </w:t>
          </w:r>
          <w:r>
            <w:fldChar w:fldCharType="begin"/>
          </w:r>
          <w:r>
            <w:instrText xml:space="preserve"> NUMPAGES  </w:instrText>
          </w:r>
          <w:r>
            <w:fldChar w:fldCharType="separate"/>
          </w:r>
          <w:r>
            <w:t>12</w:t>
          </w:r>
          <w:r>
            <w:fldChar w:fldCharType="end"/>
          </w:r>
        </w:p>
      </w:tc>
      <w:tc>
        <w:tcPr>
          <w:tcW w:w="1755" w:type="dxa"/>
          <w:vAlign w:val="center"/>
        </w:tcPr>
        <w:p>
          <w:pPr>
            <w:spacing w:before="0" w:beforeLines="0" w:after="0" w:afterLines="0"/>
            <w:rPr>
              <w:rFonts w:ascii="Arial" w:hAnsi="Arial" w:cs="Arial"/>
              <w:color w:val="000000"/>
            </w:rPr>
          </w:pPr>
          <w:r>
            <w:rPr>
              <w:rFonts w:hint="eastAsia" w:ascii="Arial" w:hAnsi="Arial" w:cs="Arial"/>
              <w:color w:val="000000"/>
            </w:rPr>
            <w:t>版本：</w:t>
          </w:r>
          <w:r>
            <w:rPr>
              <w:rFonts w:ascii="Arial" w:hAnsi="Arial" w:cs="Arial"/>
              <w:color w:val="000000"/>
            </w:rPr>
            <w:t>V8</w:t>
          </w:r>
          <w:r>
            <w:rPr>
              <w:rFonts w:hint="eastAsia" w:ascii="Arial" w:hAnsi="Arial" w:cs="Arial"/>
              <w:color w:val="000000"/>
            </w:rPr>
            <w:t>.</w:t>
          </w:r>
          <w:r>
            <w:rPr>
              <w:rFonts w:ascii="Arial" w:hAnsi="Arial" w:cs="Arial"/>
              <w:color w:val="000000"/>
            </w:rPr>
            <w:t>0</w:t>
          </w:r>
        </w:p>
      </w:tc>
    </w:tr>
    <w:tr>
      <w:trPr>
        <w:cantSplit/>
        <w:trHeight w:val="338" w:hRule="atLeast"/>
        <w:jc w:val="center"/>
      </w:trPr>
      <w:tc>
        <w:tcPr>
          <w:tcW w:w="6641" w:type="dxa"/>
          <w:vMerge w:val="continue"/>
        </w:tcPr>
        <w:p>
          <w:pPr>
            <w:spacing w:before="120" w:after="120"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3231" w:type="dxa"/>
          <w:gridSpan w:val="2"/>
          <w:vAlign w:val="center"/>
        </w:tcPr>
        <w:p>
          <w:pPr>
            <w:spacing w:before="0" w:beforeLines="0" w:after="0" w:afterLines="0" w:line="360" w:lineRule="exact"/>
            <w:rPr>
              <w:rFonts w:ascii="Arial" w:hAnsi="Arial" w:cs="Arial"/>
              <w:color w:val="000000"/>
            </w:rPr>
          </w:pPr>
          <w:r>
            <w:rPr>
              <w:rFonts w:hint="eastAsia" w:ascii="Arial" w:hAnsi="Arial" w:cs="Arial"/>
              <w:color w:val="000000"/>
            </w:rPr>
            <w:t>密级：□绝密□机密■内部公开</w:t>
          </w:r>
        </w:p>
      </w:tc>
    </w:tr>
  </w:tbl>
  <w:p>
    <w:pPr>
      <w:pStyle w:val="1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9CA359"/>
    <w:multiLevelType w:val="singleLevel"/>
    <w:tmpl w:val="9B9CA3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1F0A50C"/>
    <w:multiLevelType w:val="singleLevel"/>
    <w:tmpl w:val="F1F0A5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4486E78"/>
    <w:multiLevelType w:val="multilevel"/>
    <w:tmpl w:val="04486E7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472D6F"/>
    <w:multiLevelType w:val="multilevel"/>
    <w:tmpl w:val="0C472D6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E64197"/>
    <w:multiLevelType w:val="multilevel"/>
    <w:tmpl w:val="12E6419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35583E"/>
    <w:multiLevelType w:val="multilevel"/>
    <w:tmpl w:val="1535583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FF728C"/>
    <w:multiLevelType w:val="multilevel"/>
    <w:tmpl w:val="16FF728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073C32"/>
    <w:multiLevelType w:val="multilevel"/>
    <w:tmpl w:val="1E073C3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9E4672"/>
    <w:multiLevelType w:val="multilevel"/>
    <w:tmpl w:val="1E9E467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A63B97"/>
    <w:multiLevelType w:val="multilevel"/>
    <w:tmpl w:val="20A63B9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9C7A24"/>
    <w:multiLevelType w:val="multilevel"/>
    <w:tmpl w:val="229C7A2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4A0CA5"/>
    <w:multiLevelType w:val="multilevel"/>
    <w:tmpl w:val="2A4A0CA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241A4E"/>
    <w:multiLevelType w:val="multilevel"/>
    <w:tmpl w:val="2C241A4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1D7573"/>
    <w:multiLevelType w:val="multilevel"/>
    <w:tmpl w:val="301D7573"/>
    <w:lvl w:ilvl="0" w:tentative="0">
      <w:start w:val="1"/>
      <w:numFmt w:val="decimal"/>
      <w:lvlText w:val="3.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751E53"/>
    <w:multiLevelType w:val="multilevel"/>
    <w:tmpl w:val="34751E53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67F5569"/>
    <w:multiLevelType w:val="multilevel"/>
    <w:tmpl w:val="367F556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0C63B6"/>
    <w:multiLevelType w:val="singleLevel"/>
    <w:tmpl w:val="430C63B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4DBE267D"/>
    <w:multiLevelType w:val="multilevel"/>
    <w:tmpl w:val="4DBE267D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2A66C46"/>
    <w:multiLevelType w:val="multilevel"/>
    <w:tmpl w:val="52A66C4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54866DA"/>
    <w:multiLevelType w:val="multilevel"/>
    <w:tmpl w:val="554866D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0">
    <w:nsid w:val="55D4764A"/>
    <w:multiLevelType w:val="multilevel"/>
    <w:tmpl w:val="55D4764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71878CB"/>
    <w:multiLevelType w:val="multilevel"/>
    <w:tmpl w:val="571878C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335E2F"/>
    <w:multiLevelType w:val="multilevel"/>
    <w:tmpl w:val="5C335E2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99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1712" w:hanging="720"/>
      </w:pPr>
      <w:rPr>
        <w:rFonts w:hint="default"/>
        <w:color w:val="000000" w:themeColor="text1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3">
    <w:nsid w:val="5DAC697D"/>
    <w:multiLevelType w:val="multilevel"/>
    <w:tmpl w:val="5DAC697D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E523E11"/>
    <w:multiLevelType w:val="multilevel"/>
    <w:tmpl w:val="5E523E1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2453222"/>
    <w:multiLevelType w:val="multilevel"/>
    <w:tmpl w:val="6245322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7834FD"/>
    <w:multiLevelType w:val="singleLevel"/>
    <w:tmpl w:val="627834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3877B9F"/>
    <w:multiLevelType w:val="multilevel"/>
    <w:tmpl w:val="63877B9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8">
    <w:nsid w:val="71965FD6"/>
    <w:multiLevelType w:val="multilevel"/>
    <w:tmpl w:val="71965FD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3F01BD8"/>
    <w:multiLevelType w:val="multilevel"/>
    <w:tmpl w:val="73F01BD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597057E"/>
    <w:multiLevelType w:val="multilevel"/>
    <w:tmpl w:val="7597057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8A3B5B"/>
    <w:multiLevelType w:val="multilevel"/>
    <w:tmpl w:val="778A3B5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8D13942"/>
    <w:multiLevelType w:val="multilevel"/>
    <w:tmpl w:val="78D1394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D5A7BAB"/>
    <w:multiLevelType w:val="singleLevel"/>
    <w:tmpl w:val="7D5A7B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2"/>
  </w:num>
  <w:num w:numId="2">
    <w:abstractNumId w:val="13"/>
  </w:num>
  <w:num w:numId="3">
    <w:abstractNumId w:val="8"/>
  </w:num>
  <w:num w:numId="4">
    <w:abstractNumId w:val="5"/>
  </w:num>
  <w:num w:numId="5">
    <w:abstractNumId w:val="29"/>
  </w:num>
  <w:num w:numId="6">
    <w:abstractNumId w:val="3"/>
  </w:num>
  <w:num w:numId="7">
    <w:abstractNumId w:val="4"/>
  </w:num>
  <w:num w:numId="8">
    <w:abstractNumId w:val="2"/>
  </w:num>
  <w:num w:numId="9">
    <w:abstractNumId w:val="23"/>
  </w:num>
  <w:num w:numId="10">
    <w:abstractNumId w:val="19"/>
  </w:num>
  <w:num w:numId="11">
    <w:abstractNumId w:val="15"/>
  </w:num>
  <w:num w:numId="12">
    <w:abstractNumId w:val="9"/>
  </w:num>
  <w:num w:numId="13">
    <w:abstractNumId w:val="27"/>
  </w:num>
  <w:num w:numId="14">
    <w:abstractNumId w:val="14"/>
  </w:num>
  <w:num w:numId="15">
    <w:abstractNumId w:val="32"/>
  </w:num>
  <w:num w:numId="16">
    <w:abstractNumId w:val="28"/>
  </w:num>
  <w:num w:numId="17">
    <w:abstractNumId w:val="7"/>
  </w:num>
  <w:num w:numId="18">
    <w:abstractNumId w:val="20"/>
  </w:num>
  <w:num w:numId="19">
    <w:abstractNumId w:val="0"/>
  </w:num>
  <w:num w:numId="20">
    <w:abstractNumId w:val="16"/>
  </w:num>
  <w:num w:numId="21">
    <w:abstractNumId w:val="18"/>
  </w:num>
  <w:num w:numId="22">
    <w:abstractNumId w:val="1"/>
  </w:num>
  <w:num w:numId="23">
    <w:abstractNumId w:val="26"/>
  </w:num>
  <w:num w:numId="24">
    <w:abstractNumId w:val="21"/>
  </w:num>
  <w:num w:numId="25">
    <w:abstractNumId w:val="33"/>
  </w:num>
  <w:num w:numId="26">
    <w:abstractNumId w:val="24"/>
  </w:num>
  <w:num w:numId="27">
    <w:abstractNumId w:val="12"/>
  </w:num>
  <w:num w:numId="28">
    <w:abstractNumId w:val="31"/>
  </w:num>
  <w:num w:numId="29">
    <w:abstractNumId w:val="10"/>
  </w:num>
  <w:num w:numId="30">
    <w:abstractNumId w:val="17"/>
  </w:num>
  <w:num w:numId="31">
    <w:abstractNumId w:val="30"/>
  </w:num>
  <w:num w:numId="32">
    <w:abstractNumId w:val="25"/>
  </w:num>
  <w:num w:numId="33">
    <w:abstractNumId w:val="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2"/>
  </w:compat>
  <w:rsids>
    <w:rsidRoot w:val="00172A27"/>
    <w:rsid w:val="00000120"/>
    <w:rsid w:val="00000DE2"/>
    <w:rsid w:val="000029A0"/>
    <w:rsid w:val="00002F75"/>
    <w:rsid w:val="000033F1"/>
    <w:rsid w:val="000043F3"/>
    <w:rsid w:val="0000572E"/>
    <w:rsid w:val="00005F62"/>
    <w:rsid w:val="00010174"/>
    <w:rsid w:val="00012C77"/>
    <w:rsid w:val="00012F65"/>
    <w:rsid w:val="000138BC"/>
    <w:rsid w:val="00013AD3"/>
    <w:rsid w:val="0001444E"/>
    <w:rsid w:val="0001447F"/>
    <w:rsid w:val="00014671"/>
    <w:rsid w:val="000152AB"/>
    <w:rsid w:val="00017A8D"/>
    <w:rsid w:val="00020350"/>
    <w:rsid w:val="00023D89"/>
    <w:rsid w:val="00026ECF"/>
    <w:rsid w:val="000270B9"/>
    <w:rsid w:val="0003133D"/>
    <w:rsid w:val="000320D6"/>
    <w:rsid w:val="00032A2D"/>
    <w:rsid w:val="0003324D"/>
    <w:rsid w:val="00034515"/>
    <w:rsid w:val="00036B28"/>
    <w:rsid w:val="0003709F"/>
    <w:rsid w:val="00041259"/>
    <w:rsid w:val="00053A82"/>
    <w:rsid w:val="00053E8F"/>
    <w:rsid w:val="00062AEA"/>
    <w:rsid w:val="00063594"/>
    <w:rsid w:val="000671AE"/>
    <w:rsid w:val="00071274"/>
    <w:rsid w:val="0007507E"/>
    <w:rsid w:val="0007523F"/>
    <w:rsid w:val="0007606D"/>
    <w:rsid w:val="00080172"/>
    <w:rsid w:val="000801A3"/>
    <w:rsid w:val="000802F8"/>
    <w:rsid w:val="00080B2A"/>
    <w:rsid w:val="00083732"/>
    <w:rsid w:val="00083CD1"/>
    <w:rsid w:val="0008413E"/>
    <w:rsid w:val="00084C3B"/>
    <w:rsid w:val="0008650E"/>
    <w:rsid w:val="000866B5"/>
    <w:rsid w:val="000962F1"/>
    <w:rsid w:val="000967C0"/>
    <w:rsid w:val="000967DA"/>
    <w:rsid w:val="000968DA"/>
    <w:rsid w:val="00097D8D"/>
    <w:rsid w:val="000A213E"/>
    <w:rsid w:val="000A3D82"/>
    <w:rsid w:val="000A5CB7"/>
    <w:rsid w:val="000A732A"/>
    <w:rsid w:val="000B2A30"/>
    <w:rsid w:val="000B396D"/>
    <w:rsid w:val="000B3F88"/>
    <w:rsid w:val="000B57BE"/>
    <w:rsid w:val="000B6363"/>
    <w:rsid w:val="000B6468"/>
    <w:rsid w:val="000C0C5B"/>
    <w:rsid w:val="000C3048"/>
    <w:rsid w:val="000C30C9"/>
    <w:rsid w:val="000C466E"/>
    <w:rsid w:val="000C5168"/>
    <w:rsid w:val="000D07C2"/>
    <w:rsid w:val="000D1240"/>
    <w:rsid w:val="000D268C"/>
    <w:rsid w:val="000D3C1B"/>
    <w:rsid w:val="000E081D"/>
    <w:rsid w:val="000E201F"/>
    <w:rsid w:val="000E3F2B"/>
    <w:rsid w:val="000E7C46"/>
    <w:rsid w:val="000F05E0"/>
    <w:rsid w:val="000F6526"/>
    <w:rsid w:val="00102A29"/>
    <w:rsid w:val="00103CF6"/>
    <w:rsid w:val="001058C0"/>
    <w:rsid w:val="00110662"/>
    <w:rsid w:val="00110CBC"/>
    <w:rsid w:val="00110E81"/>
    <w:rsid w:val="001115F2"/>
    <w:rsid w:val="00112494"/>
    <w:rsid w:val="00112C7D"/>
    <w:rsid w:val="00112C7F"/>
    <w:rsid w:val="0012216D"/>
    <w:rsid w:val="0012251E"/>
    <w:rsid w:val="00124D72"/>
    <w:rsid w:val="00125BED"/>
    <w:rsid w:val="00130C55"/>
    <w:rsid w:val="00135ECC"/>
    <w:rsid w:val="00136076"/>
    <w:rsid w:val="001379FF"/>
    <w:rsid w:val="00137D2D"/>
    <w:rsid w:val="001417E5"/>
    <w:rsid w:val="00141BBC"/>
    <w:rsid w:val="001422DC"/>
    <w:rsid w:val="00142416"/>
    <w:rsid w:val="00142672"/>
    <w:rsid w:val="001428FC"/>
    <w:rsid w:val="00143731"/>
    <w:rsid w:val="00143962"/>
    <w:rsid w:val="00143F5B"/>
    <w:rsid w:val="0014548C"/>
    <w:rsid w:val="0015008A"/>
    <w:rsid w:val="00151D56"/>
    <w:rsid w:val="00151E3A"/>
    <w:rsid w:val="001524D9"/>
    <w:rsid w:val="0015369B"/>
    <w:rsid w:val="001549E7"/>
    <w:rsid w:val="00154E7F"/>
    <w:rsid w:val="00155925"/>
    <w:rsid w:val="00155B13"/>
    <w:rsid w:val="0016066F"/>
    <w:rsid w:val="00161D6B"/>
    <w:rsid w:val="00164590"/>
    <w:rsid w:val="001651B3"/>
    <w:rsid w:val="0016730F"/>
    <w:rsid w:val="0016786A"/>
    <w:rsid w:val="00167A56"/>
    <w:rsid w:val="00170CF6"/>
    <w:rsid w:val="00171AEE"/>
    <w:rsid w:val="00172A27"/>
    <w:rsid w:val="00173376"/>
    <w:rsid w:val="00174820"/>
    <w:rsid w:val="00174A00"/>
    <w:rsid w:val="001756E5"/>
    <w:rsid w:val="00177BC8"/>
    <w:rsid w:val="00177C97"/>
    <w:rsid w:val="001803A3"/>
    <w:rsid w:val="0018114D"/>
    <w:rsid w:val="001817EC"/>
    <w:rsid w:val="0018217C"/>
    <w:rsid w:val="0018327E"/>
    <w:rsid w:val="00186DE2"/>
    <w:rsid w:val="00190FEB"/>
    <w:rsid w:val="0019141C"/>
    <w:rsid w:val="00191E60"/>
    <w:rsid w:val="00192E00"/>
    <w:rsid w:val="0019313B"/>
    <w:rsid w:val="001974D6"/>
    <w:rsid w:val="001A3FC3"/>
    <w:rsid w:val="001A4722"/>
    <w:rsid w:val="001A511A"/>
    <w:rsid w:val="001A6419"/>
    <w:rsid w:val="001A7684"/>
    <w:rsid w:val="001B1550"/>
    <w:rsid w:val="001B184C"/>
    <w:rsid w:val="001B1B8E"/>
    <w:rsid w:val="001B1C56"/>
    <w:rsid w:val="001B49C0"/>
    <w:rsid w:val="001B5515"/>
    <w:rsid w:val="001B760B"/>
    <w:rsid w:val="001B7AC1"/>
    <w:rsid w:val="001C07EB"/>
    <w:rsid w:val="001C2E3A"/>
    <w:rsid w:val="001C6A74"/>
    <w:rsid w:val="001C7B80"/>
    <w:rsid w:val="001D128B"/>
    <w:rsid w:val="001D1D87"/>
    <w:rsid w:val="001D1F01"/>
    <w:rsid w:val="001D2D9D"/>
    <w:rsid w:val="001D32AD"/>
    <w:rsid w:val="001D3632"/>
    <w:rsid w:val="001D4C2E"/>
    <w:rsid w:val="001D5D17"/>
    <w:rsid w:val="001E0412"/>
    <w:rsid w:val="001E15AD"/>
    <w:rsid w:val="001E1E95"/>
    <w:rsid w:val="001E2AC7"/>
    <w:rsid w:val="001E4134"/>
    <w:rsid w:val="001E5464"/>
    <w:rsid w:val="001F2303"/>
    <w:rsid w:val="001F3FF0"/>
    <w:rsid w:val="001F4945"/>
    <w:rsid w:val="001F542E"/>
    <w:rsid w:val="0020047F"/>
    <w:rsid w:val="00201640"/>
    <w:rsid w:val="00202B39"/>
    <w:rsid w:val="00202CF3"/>
    <w:rsid w:val="002041B9"/>
    <w:rsid w:val="00207D65"/>
    <w:rsid w:val="00210622"/>
    <w:rsid w:val="00211332"/>
    <w:rsid w:val="00212432"/>
    <w:rsid w:val="00215159"/>
    <w:rsid w:val="00217B57"/>
    <w:rsid w:val="00217CEE"/>
    <w:rsid w:val="00217F97"/>
    <w:rsid w:val="00221A68"/>
    <w:rsid w:val="002221E5"/>
    <w:rsid w:val="00223C28"/>
    <w:rsid w:val="002246EB"/>
    <w:rsid w:val="002301E5"/>
    <w:rsid w:val="00232A34"/>
    <w:rsid w:val="002345E8"/>
    <w:rsid w:val="002371DD"/>
    <w:rsid w:val="00237C52"/>
    <w:rsid w:val="0024178E"/>
    <w:rsid w:val="00241B81"/>
    <w:rsid w:val="00242335"/>
    <w:rsid w:val="00242EC7"/>
    <w:rsid w:val="00243EC9"/>
    <w:rsid w:val="002459E0"/>
    <w:rsid w:val="0024631E"/>
    <w:rsid w:val="002469F3"/>
    <w:rsid w:val="0025054E"/>
    <w:rsid w:val="00251A4A"/>
    <w:rsid w:val="002522FA"/>
    <w:rsid w:val="00253416"/>
    <w:rsid w:val="002534E0"/>
    <w:rsid w:val="002603A0"/>
    <w:rsid w:val="00260CFA"/>
    <w:rsid w:val="00261975"/>
    <w:rsid w:val="002653D7"/>
    <w:rsid w:val="0026600A"/>
    <w:rsid w:val="002667A2"/>
    <w:rsid w:val="00266B85"/>
    <w:rsid w:val="0026708D"/>
    <w:rsid w:val="00267EB4"/>
    <w:rsid w:val="002710CB"/>
    <w:rsid w:val="00272270"/>
    <w:rsid w:val="00273639"/>
    <w:rsid w:val="0027494D"/>
    <w:rsid w:val="0027628B"/>
    <w:rsid w:val="00283382"/>
    <w:rsid w:val="0028707C"/>
    <w:rsid w:val="0028752D"/>
    <w:rsid w:val="0029073C"/>
    <w:rsid w:val="00292326"/>
    <w:rsid w:val="002931E3"/>
    <w:rsid w:val="002937C6"/>
    <w:rsid w:val="002958E4"/>
    <w:rsid w:val="00297D7F"/>
    <w:rsid w:val="002A08EE"/>
    <w:rsid w:val="002A1114"/>
    <w:rsid w:val="002A1DA6"/>
    <w:rsid w:val="002A2307"/>
    <w:rsid w:val="002A2366"/>
    <w:rsid w:val="002A2AF9"/>
    <w:rsid w:val="002A3025"/>
    <w:rsid w:val="002A7F66"/>
    <w:rsid w:val="002B239E"/>
    <w:rsid w:val="002B2468"/>
    <w:rsid w:val="002B36A0"/>
    <w:rsid w:val="002B4831"/>
    <w:rsid w:val="002B6040"/>
    <w:rsid w:val="002B6520"/>
    <w:rsid w:val="002B7C3D"/>
    <w:rsid w:val="002C2289"/>
    <w:rsid w:val="002C3B31"/>
    <w:rsid w:val="002C3CEB"/>
    <w:rsid w:val="002C44E6"/>
    <w:rsid w:val="002C6A82"/>
    <w:rsid w:val="002C78FC"/>
    <w:rsid w:val="002D14B0"/>
    <w:rsid w:val="002D48B1"/>
    <w:rsid w:val="002D55BC"/>
    <w:rsid w:val="002D5A6D"/>
    <w:rsid w:val="002D666B"/>
    <w:rsid w:val="002E0B74"/>
    <w:rsid w:val="002E1485"/>
    <w:rsid w:val="002E316B"/>
    <w:rsid w:val="002E5105"/>
    <w:rsid w:val="002E537A"/>
    <w:rsid w:val="002E567B"/>
    <w:rsid w:val="002E6764"/>
    <w:rsid w:val="002E6E50"/>
    <w:rsid w:val="002E71FA"/>
    <w:rsid w:val="002E7F74"/>
    <w:rsid w:val="002F015B"/>
    <w:rsid w:val="002F2B6F"/>
    <w:rsid w:val="002F301A"/>
    <w:rsid w:val="002F37FD"/>
    <w:rsid w:val="002F58DE"/>
    <w:rsid w:val="0030014B"/>
    <w:rsid w:val="003012CB"/>
    <w:rsid w:val="0030144A"/>
    <w:rsid w:val="00302841"/>
    <w:rsid w:val="00302EF4"/>
    <w:rsid w:val="00305460"/>
    <w:rsid w:val="003070DE"/>
    <w:rsid w:val="0030798A"/>
    <w:rsid w:val="00310C44"/>
    <w:rsid w:val="003110D9"/>
    <w:rsid w:val="00311AEC"/>
    <w:rsid w:val="0031544E"/>
    <w:rsid w:val="00315CFC"/>
    <w:rsid w:val="00315F5C"/>
    <w:rsid w:val="00317461"/>
    <w:rsid w:val="00320739"/>
    <w:rsid w:val="00320AE1"/>
    <w:rsid w:val="00320FC9"/>
    <w:rsid w:val="003222A1"/>
    <w:rsid w:val="00322C80"/>
    <w:rsid w:val="00324160"/>
    <w:rsid w:val="003264F5"/>
    <w:rsid w:val="00326757"/>
    <w:rsid w:val="0032787C"/>
    <w:rsid w:val="003310FE"/>
    <w:rsid w:val="00331428"/>
    <w:rsid w:val="0033467F"/>
    <w:rsid w:val="00334E15"/>
    <w:rsid w:val="0033616B"/>
    <w:rsid w:val="00336A8D"/>
    <w:rsid w:val="00342EF4"/>
    <w:rsid w:val="003435E5"/>
    <w:rsid w:val="00343C01"/>
    <w:rsid w:val="00344020"/>
    <w:rsid w:val="00344F0F"/>
    <w:rsid w:val="003454FC"/>
    <w:rsid w:val="00346760"/>
    <w:rsid w:val="003474EE"/>
    <w:rsid w:val="00350AF6"/>
    <w:rsid w:val="003511AA"/>
    <w:rsid w:val="00353257"/>
    <w:rsid w:val="003545FF"/>
    <w:rsid w:val="003554AF"/>
    <w:rsid w:val="00355B8D"/>
    <w:rsid w:val="003606A1"/>
    <w:rsid w:val="00360AC0"/>
    <w:rsid w:val="00362200"/>
    <w:rsid w:val="0036286F"/>
    <w:rsid w:val="003644F9"/>
    <w:rsid w:val="003645AF"/>
    <w:rsid w:val="00364EC6"/>
    <w:rsid w:val="00364EFC"/>
    <w:rsid w:val="003651F1"/>
    <w:rsid w:val="0036559A"/>
    <w:rsid w:val="00365E62"/>
    <w:rsid w:val="003666DC"/>
    <w:rsid w:val="00366CF0"/>
    <w:rsid w:val="00366E8A"/>
    <w:rsid w:val="00367785"/>
    <w:rsid w:val="00370C41"/>
    <w:rsid w:val="00373064"/>
    <w:rsid w:val="00373D82"/>
    <w:rsid w:val="00373F42"/>
    <w:rsid w:val="00374DCB"/>
    <w:rsid w:val="0037528F"/>
    <w:rsid w:val="00376667"/>
    <w:rsid w:val="003772E7"/>
    <w:rsid w:val="00380502"/>
    <w:rsid w:val="00381A6A"/>
    <w:rsid w:val="003829CB"/>
    <w:rsid w:val="00382CFB"/>
    <w:rsid w:val="003844C2"/>
    <w:rsid w:val="00384792"/>
    <w:rsid w:val="0039076B"/>
    <w:rsid w:val="00390B03"/>
    <w:rsid w:val="00391F9B"/>
    <w:rsid w:val="00393F26"/>
    <w:rsid w:val="003954C9"/>
    <w:rsid w:val="00397DEC"/>
    <w:rsid w:val="003A0B33"/>
    <w:rsid w:val="003A3347"/>
    <w:rsid w:val="003A39D7"/>
    <w:rsid w:val="003A426A"/>
    <w:rsid w:val="003A78CF"/>
    <w:rsid w:val="003B1875"/>
    <w:rsid w:val="003B3C4E"/>
    <w:rsid w:val="003B41BF"/>
    <w:rsid w:val="003B41E8"/>
    <w:rsid w:val="003B5C42"/>
    <w:rsid w:val="003C5723"/>
    <w:rsid w:val="003C6DCF"/>
    <w:rsid w:val="003C7797"/>
    <w:rsid w:val="003D2917"/>
    <w:rsid w:val="003D2B10"/>
    <w:rsid w:val="003D4D89"/>
    <w:rsid w:val="003D55C0"/>
    <w:rsid w:val="003E0F9B"/>
    <w:rsid w:val="003E10F9"/>
    <w:rsid w:val="003E11C4"/>
    <w:rsid w:val="003E14C4"/>
    <w:rsid w:val="003E2092"/>
    <w:rsid w:val="003E2CA8"/>
    <w:rsid w:val="003E4490"/>
    <w:rsid w:val="003E4940"/>
    <w:rsid w:val="003F02A9"/>
    <w:rsid w:val="003F3F31"/>
    <w:rsid w:val="003F4500"/>
    <w:rsid w:val="003F4DA0"/>
    <w:rsid w:val="003F7E53"/>
    <w:rsid w:val="00403399"/>
    <w:rsid w:val="00403881"/>
    <w:rsid w:val="00405446"/>
    <w:rsid w:val="00406112"/>
    <w:rsid w:val="0041032F"/>
    <w:rsid w:val="004124DF"/>
    <w:rsid w:val="00412B40"/>
    <w:rsid w:val="00412FBB"/>
    <w:rsid w:val="004139A7"/>
    <w:rsid w:val="004146BF"/>
    <w:rsid w:val="004156C1"/>
    <w:rsid w:val="00415D3E"/>
    <w:rsid w:val="00416320"/>
    <w:rsid w:val="004202F4"/>
    <w:rsid w:val="00420A21"/>
    <w:rsid w:val="004217D9"/>
    <w:rsid w:val="00422373"/>
    <w:rsid w:val="00422448"/>
    <w:rsid w:val="0042344B"/>
    <w:rsid w:val="004254F5"/>
    <w:rsid w:val="0042667A"/>
    <w:rsid w:val="00426B24"/>
    <w:rsid w:val="004308D5"/>
    <w:rsid w:val="00433875"/>
    <w:rsid w:val="00433E51"/>
    <w:rsid w:val="00435D39"/>
    <w:rsid w:val="0043743A"/>
    <w:rsid w:val="0044253E"/>
    <w:rsid w:val="0044287C"/>
    <w:rsid w:val="00444A7F"/>
    <w:rsid w:val="00446422"/>
    <w:rsid w:val="00450364"/>
    <w:rsid w:val="00450472"/>
    <w:rsid w:val="00452318"/>
    <w:rsid w:val="0045296A"/>
    <w:rsid w:val="00455A52"/>
    <w:rsid w:val="00461C04"/>
    <w:rsid w:val="0046250A"/>
    <w:rsid w:val="00463212"/>
    <w:rsid w:val="0046404F"/>
    <w:rsid w:val="004644EE"/>
    <w:rsid w:val="00464D46"/>
    <w:rsid w:val="004650A5"/>
    <w:rsid w:val="00466A44"/>
    <w:rsid w:val="004671B3"/>
    <w:rsid w:val="00467901"/>
    <w:rsid w:val="00474E2B"/>
    <w:rsid w:val="00476B6E"/>
    <w:rsid w:val="004776C1"/>
    <w:rsid w:val="0048057E"/>
    <w:rsid w:val="004808D2"/>
    <w:rsid w:val="00480CD9"/>
    <w:rsid w:val="004824A4"/>
    <w:rsid w:val="004863B6"/>
    <w:rsid w:val="00487275"/>
    <w:rsid w:val="00492FDA"/>
    <w:rsid w:val="004A1C5A"/>
    <w:rsid w:val="004A60AA"/>
    <w:rsid w:val="004A6265"/>
    <w:rsid w:val="004B2427"/>
    <w:rsid w:val="004B41CB"/>
    <w:rsid w:val="004B4985"/>
    <w:rsid w:val="004B5170"/>
    <w:rsid w:val="004B51EB"/>
    <w:rsid w:val="004B52D6"/>
    <w:rsid w:val="004B6D0C"/>
    <w:rsid w:val="004C18E8"/>
    <w:rsid w:val="004C6946"/>
    <w:rsid w:val="004D0913"/>
    <w:rsid w:val="004D10A6"/>
    <w:rsid w:val="004D1EBA"/>
    <w:rsid w:val="004D2672"/>
    <w:rsid w:val="004D3B45"/>
    <w:rsid w:val="004D3F92"/>
    <w:rsid w:val="004D40B9"/>
    <w:rsid w:val="004D4622"/>
    <w:rsid w:val="004D70D2"/>
    <w:rsid w:val="004E0778"/>
    <w:rsid w:val="004E1F75"/>
    <w:rsid w:val="004E2056"/>
    <w:rsid w:val="004F1AFD"/>
    <w:rsid w:val="004F22BF"/>
    <w:rsid w:val="004F3283"/>
    <w:rsid w:val="004F3287"/>
    <w:rsid w:val="004F6925"/>
    <w:rsid w:val="004F7621"/>
    <w:rsid w:val="004F76F7"/>
    <w:rsid w:val="00501326"/>
    <w:rsid w:val="005015CD"/>
    <w:rsid w:val="0050295E"/>
    <w:rsid w:val="00503C9F"/>
    <w:rsid w:val="0050453C"/>
    <w:rsid w:val="00507962"/>
    <w:rsid w:val="00510E6F"/>
    <w:rsid w:val="00511233"/>
    <w:rsid w:val="005118AA"/>
    <w:rsid w:val="00512C53"/>
    <w:rsid w:val="0051326B"/>
    <w:rsid w:val="0051399F"/>
    <w:rsid w:val="00517BCE"/>
    <w:rsid w:val="0052134E"/>
    <w:rsid w:val="00521506"/>
    <w:rsid w:val="00521E4C"/>
    <w:rsid w:val="00525C00"/>
    <w:rsid w:val="0052662D"/>
    <w:rsid w:val="00527753"/>
    <w:rsid w:val="00527849"/>
    <w:rsid w:val="0053026B"/>
    <w:rsid w:val="005323FC"/>
    <w:rsid w:val="00535E21"/>
    <w:rsid w:val="00543795"/>
    <w:rsid w:val="00544DD8"/>
    <w:rsid w:val="00545324"/>
    <w:rsid w:val="0054705E"/>
    <w:rsid w:val="005522A0"/>
    <w:rsid w:val="00554A9A"/>
    <w:rsid w:val="00554E83"/>
    <w:rsid w:val="00554EE2"/>
    <w:rsid w:val="00555B98"/>
    <w:rsid w:val="00555C0A"/>
    <w:rsid w:val="00556530"/>
    <w:rsid w:val="0055733B"/>
    <w:rsid w:val="0056052A"/>
    <w:rsid w:val="00561228"/>
    <w:rsid w:val="005648EF"/>
    <w:rsid w:val="00564EEC"/>
    <w:rsid w:val="00564F73"/>
    <w:rsid w:val="00565086"/>
    <w:rsid w:val="00566322"/>
    <w:rsid w:val="00566A22"/>
    <w:rsid w:val="00566DAC"/>
    <w:rsid w:val="00567BF5"/>
    <w:rsid w:val="0057137D"/>
    <w:rsid w:val="0057596D"/>
    <w:rsid w:val="0057632C"/>
    <w:rsid w:val="00577D97"/>
    <w:rsid w:val="00583153"/>
    <w:rsid w:val="00583DEC"/>
    <w:rsid w:val="00584FF5"/>
    <w:rsid w:val="0059220E"/>
    <w:rsid w:val="00595F13"/>
    <w:rsid w:val="005A6151"/>
    <w:rsid w:val="005A7346"/>
    <w:rsid w:val="005A76ED"/>
    <w:rsid w:val="005B069C"/>
    <w:rsid w:val="005B090F"/>
    <w:rsid w:val="005B104E"/>
    <w:rsid w:val="005B266A"/>
    <w:rsid w:val="005B4309"/>
    <w:rsid w:val="005B44D3"/>
    <w:rsid w:val="005B5224"/>
    <w:rsid w:val="005C24B1"/>
    <w:rsid w:val="005C604F"/>
    <w:rsid w:val="005C6830"/>
    <w:rsid w:val="005C6DAE"/>
    <w:rsid w:val="005C7D04"/>
    <w:rsid w:val="005D1393"/>
    <w:rsid w:val="005D389E"/>
    <w:rsid w:val="005D412C"/>
    <w:rsid w:val="005D4E8B"/>
    <w:rsid w:val="005D5A2D"/>
    <w:rsid w:val="005D76AA"/>
    <w:rsid w:val="005E1B44"/>
    <w:rsid w:val="005E42FB"/>
    <w:rsid w:val="005F0BC3"/>
    <w:rsid w:val="005F10AB"/>
    <w:rsid w:val="005F3D5A"/>
    <w:rsid w:val="005F5C9A"/>
    <w:rsid w:val="005F61B5"/>
    <w:rsid w:val="00600F49"/>
    <w:rsid w:val="0060796C"/>
    <w:rsid w:val="00611ED8"/>
    <w:rsid w:val="0061263D"/>
    <w:rsid w:val="006133DD"/>
    <w:rsid w:val="00614C90"/>
    <w:rsid w:val="0061782B"/>
    <w:rsid w:val="0061784C"/>
    <w:rsid w:val="006211EC"/>
    <w:rsid w:val="00621546"/>
    <w:rsid w:val="00622BF3"/>
    <w:rsid w:val="00627C8B"/>
    <w:rsid w:val="006305C2"/>
    <w:rsid w:val="0063309A"/>
    <w:rsid w:val="00635CCA"/>
    <w:rsid w:val="00642779"/>
    <w:rsid w:val="00643223"/>
    <w:rsid w:val="006509B9"/>
    <w:rsid w:val="00650F8C"/>
    <w:rsid w:val="0066197C"/>
    <w:rsid w:val="00661D9C"/>
    <w:rsid w:val="00664CE2"/>
    <w:rsid w:val="00665B68"/>
    <w:rsid w:val="0066718E"/>
    <w:rsid w:val="006702A1"/>
    <w:rsid w:val="00670CBC"/>
    <w:rsid w:val="006731A0"/>
    <w:rsid w:val="00673E13"/>
    <w:rsid w:val="00675353"/>
    <w:rsid w:val="00680D62"/>
    <w:rsid w:val="00682327"/>
    <w:rsid w:val="00682526"/>
    <w:rsid w:val="00685BEA"/>
    <w:rsid w:val="006866E4"/>
    <w:rsid w:val="00691175"/>
    <w:rsid w:val="00691F8C"/>
    <w:rsid w:val="006922EB"/>
    <w:rsid w:val="0069462E"/>
    <w:rsid w:val="006A0E1F"/>
    <w:rsid w:val="006A1BED"/>
    <w:rsid w:val="006A2BBC"/>
    <w:rsid w:val="006A4D56"/>
    <w:rsid w:val="006A5453"/>
    <w:rsid w:val="006A5B4B"/>
    <w:rsid w:val="006B1B0C"/>
    <w:rsid w:val="006B3AE9"/>
    <w:rsid w:val="006B6166"/>
    <w:rsid w:val="006B6331"/>
    <w:rsid w:val="006B6EDC"/>
    <w:rsid w:val="006B7AB3"/>
    <w:rsid w:val="006C132F"/>
    <w:rsid w:val="006C144D"/>
    <w:rsid w:val="006C2087"/>
    <w:rsid w:val="006C72B6"/>
    <w:rsid w:val="006C72D8"/>
    <w:rsid w:val="006D4E78"/>
    <w:rsid w:val="006D6517"/>
    <w:rsid w:val="006E6AF4"/>
    <w:rsid w:val="006F21DC"/>
    <w:rsid w:val="006F226E"/>
    <w:rsid w:val="00700C1F"/>
    <w:rsid w:val="0070505C"/>
    <w:rsid w:val="00712695"/>
    <w:rsid w:val="00713C46"/>
    <w:rsid w:val="007143D8"/>
    <w:rsid w:val="0071557D"/>
    <w:rsid w:val="007172C4"/>
    <w:rsid w:val="0071735A"/>
    <w:rsid w:val="00721692"/>
    <w:rsid w:val="00721DA4"/>
    <w:rsid w:val="00722574"/>
    <w:rsid w:val="00722957"/>
    <w:rsid w:val="0072372F"/>
    <w:rsid w:val="00723961"/>
    <w:rsid w:val="00724431"/>
    <w:rsid w:val="0072463C"/>
    <w:rsid w:val="00725572"/>
    <w:rsid w:val="00726210"/>
    <w:rsid w:val="00727F0F"/>
    <w:rsid w:val="00730AF9"/>
    <w:rsid w:val="007326C0"/>
    <w:rsid w:val="00732BEC"/>
    <w:rsid w:val="00747347"/>
    <w:rsid w:val="007519A9"/>
    <w:rsid w:val="00751AE2"/>
    <w:rsid w:val="00753262"/>
    <w:rsid w:val="00754C09"/>
    <w:rsid w:val="00756554"/>
    <w:rsid w:val="007600B5"/>
    <w:rsid w:val="0076115F"/>
    <w:rsid w:val="0076176F"/>
    <w:rsid w:val="00764966"/>
    <w:rsid w:val="00767021"/>
    <w:rsid w:val="0076746C"/>
    <w:rsid w:val="00767EFD"/>
    <w:rsid w:val="007701ED"/>
    <w:rsid w:val="00770E2D"/>
    <w:rsid w:val="007740EF"/>
    <w:rsid w:val="007756D8"/>
    <w:rsid w:val="00776546"/>
    <w:rsid w:val="00776AE0"/>
    <w:rsid w:val="00776E10"/>
    <w:rsid w:val="007852EF"/>
    <w:rsid w:val="00786F2F"/>
    <w:rsid w:val="00791801"/>
    <w:rsid w:val="0079252D"/>
    <w:rsid w:val="00793F5C"/>
    <w:rsid w:val="00796785"/>
    <w:rsid w:val="00796A0D"/>
    <w:rsid w:val="007A160F"/>
    <w:rsid w:val="007A4ED1"/>
    <w:rsid w:val="007A587C"/>
    <w:rsid w:val="007B30AE"/>
    <w:rsid w:val="007B5936"/>
    <w:rsid w:val="007B7252"/>
    <w:rsid w:val="007C09B6"/>
    <w:rsid w:val="007C144F"/>
    <w:rsid w:val="007C168F"/>
    <w:rsid w:val="007C19D2"/>
    <w:rsid w:val="007C5489"/>
    <w:rsid w:val="007C5EC3"/>
    <w:rsid w:val="007D0163"/>
    <w:rsid w:val="007D0329"/>
    <w:rsid w:val="007D2386"/>
    <w:rsid w:val="007D6AF2"/>
    <w:rsid w:val="007D6D10"/>
    <w:rsid w:val="007D7F1B"/>
    <w:rsid w:val="007E46EC"/>
    <w:rsid w:val="007E4A2E"/>
    <w:rsid w:val="007E7099"/>
    <w:rsid w:val="007F2CB9"/>
    <w:rsid w:val="007F69C8"/>
    <w:rsid w:val="00801DBA"/>
    <w:rsid w:val="00804864"/>
    <w:rsid w:val="0080506C"/>
    <w:rsid w:val="008059AE"/>
    <w:rsid w:val="00810786"/>
    <w:rsid w:val="008110C5"/>
    <w:rsid w:val="00811655"/>
    <w:rsid w:val="00812FC2"/>
    <w:rsid w:val="00815743"/>
    <w:rsid w:val="0082139D"/>
    <w:rsid w:val="00821F1C"/>
    <w:rsid w:val="00834BC4"/>
    <w:rsid w:val="00836F3A"/>
    <w:rsid w:val="0083773A"/>
    <w:rsid w:val="00844547"/>
    <w:rsid w:val="008449B8"/>
    <w:rsid w:val="00846AA8"/>
    <w:rsid w:val="0085012C"/>
    <w:rsid w:val="00853DD6"/>
    <w:rsid w:val="00855B73"/>
    <w:rsid w:val="00857817"/>
    <w:rsid w:val="00857CD8"/>
    <w:rsid w:val="00860288"/>
    <w:rsid w:val="00862308"/>
    <w:rsid w:val="00862EE0"/>
    <w:rsid w:val="008634D8"/>
    <w:rsid w:val="00863651"/>
    <w:rsid w:val="00864F53"/>
    <w:rsid w:val="00866E82"/>
    <w:rsid w:val="00866FD5"/>
    <w:rsid w:val="00867685"/>
    <w:rsid w:val="00867B2A"/>
    <w:rsid w:val="00873AF3"/>
    <w:rsid w:val="00880D5F"/>
    <w:rsid w:val="00881C09"/>
    <w:rsid w:val="00883B21"/>
    <w:rsid w:val="008843A2"/>
    <w:rsid w:val="00886342"/>
    <w:rsid w:val="00892B7D"/>
    <w:rsid w:val="00893B37"/>
    <w:rsid w:val="0089579D"/>
    <w:rsid w:val="008966A1"/>
    <w:rsid w:val="008A11CD"/>
    <w:rsid w:val="008A28D9"/>
    <w:rsid w:val="008A2F85"/>
    <w:rsid w:val="008A4BB3"/>
    <w:rsid w:val="008A7ED7"/>
    <w:rsid w:val="008B1D01"/>
    <w:rsid w:val="008B29A2"/>
    <w:rsid w:val="008B2AE4"/>
    <w:rsid w:val="008B313C"/>
    <w:rsid w:val="008B3AA2"/>
    <w:rsid w:val="008B44C3"/>
    <w:rsid w:val="008B5041"/>
    <w:rsid w:val="008B5E65"/>
    <w:rsid w:val="008B7897"/>
    <w:rsid w:val="008C20F3"/>
    <w:rsid w:val="008C49AB"/>
    <w:rsid w:val="008C6306"/>
    <w:rsid w:val="008C6F19"/>
    <w:rsid w:val="008C7AD4"/>
    <w:rsid w:val="008D046E"/>
    <w:rsid w:val="008D07B1"/>
    <w:rsid w:val="008D196E"/>
    <w:rsid w:val="008D223E"/>
    <w:rsid w:val="008D27AE"/>
    <w:rsid w:val="008D3443"/>
    <w:rsid w:val="008D4BC6"/>
    <w:rsid w:val="008D589D"/>
    <w:rsid w:val="008D6E74"/>
    <w:rsid w:val="008D7784"/>
    <w:rsid w:val="008E12EC"/>
    <w:rsid w:val="008E130C"/>
    <w:rsid w:val="008E442F"/>
    <w:rsid w:val="008F0E8F"/>
    <w:rsid w:val="008F229F"/>
    <w:rsid w:val="008F6057"/>
    <w:rsid w:val="008F6574"/>
    <w:rsid w:val="00900815"/>
    <w:rsid w:val="00901DE8"/>
    <w:rsid w:val="009038AA"/>
    <w:rsid w:val="00903EEC"/>
    <w:rsid w:val="00905B6B"/>
    <w:rsid w:val="00907E2B"/>
    <w:rsid w:val="00910315"/>
    <w:rsid w:val="009105DD"/>
    <w:rsid w:val="00910E9F"/>
    <w:rsid w:val="009130A0"/>
    <w:rsid w:val="009167A4"/>
    <w:rsid w:val="00925D8A"/>
    <w:rsid w:val="00926ACE"/>
    <w:rsid w:val="00926D25"/>
    <w:rsid w:val="00931172"/>
    <w:rsid w:val="0093212E"/>
    <w:rsid w:val="00934D36"/>
    <w:rsid w:val="009404C0"/>
    <w:rsid w:val="009410F4"/>
    <w:rsid w:val="00943CE3"/>
    <w:rsid w:val="009445D5"/>
    <w:rsid w:val="00950D79"/>
    <w:rsid w:val="00950DE2"/>
    <w:rsid w:val="00951D35"/>
    <w:rsid w:val="00954118"/>
    <w:rsid w:val="009555EE"/>
    <w:rsid w:val="00957D7B"/>
    <w:rsid w:val="009609A1"/>
    <w:rsid w:val="009610E5"/>
    <w:rsid w:val="00961E27"/>
    <w:rsid w:val="00963FDA"/>
    <w:rsid w:val="00966315"/>
    <w:rsid w:val="0096791B"/>
    <w:rsid w:val="00967CAC"/>
    <w:rsid w:val="00973119"/>
    <w:rsid w:val="00973F2D"/>
    <w:rsid w:val="00982833"/>
    <w:rsid w:val="009838E6"/>
    <w:rsid w:val="00985920"/>
    <w:rsid w:val="00986B1E"/>
    <w:rsid w:val="00990B50"/>
    <w:rsid w:val="00992491"/>
    <w:rsid w:val="00992F13"/>
    <w:rsid w:val="00993C69"/>
    <w:rsid w:val="00994777"/>
    <w:rsid w:val="009972F1"/>
    <w:rsid w:val="00997656"/>
    <w:rsid w:val="00997D7E"/>
    <w:rsid w:val="009A0DA8"/>
    <w:rsid w:val="009A0FC5"/>
    <w:rsid w:val="009A1180"/>
    <w:rsid w:val="009A1F82"/>
    <w:rsid w:val="009A2BEC"/>
    <w:rsid w:val="009A33ED"/>
    <w:rsid w:val="009A3F20"/>
    <w:rsid w:val="009A4541"/>
    <w:rsid w:val="009A5D2F"/>
    <w:rsid w:val="009B0E76"/>
    <w:rsid w:val="009B12B4"/>
    <w:rsid w:val="009B27B6"/>
    <w:rsid w:val="009B27E8"/>
    <w:rsid w:val="009B3216"/>
    <w:rsid w:val="009B3DE2"/>
    <w:rsid w:val="009B5039"/>
    <w:rsid w:val="009B7616"/>
    <w:rsid w:val="009C0A42"/>
    <w:rsid w:val="009C1129"/>
    <w:rsid w:val="009C1C9B"/>
    <w:rsid w:val="009C2C0A"/>
    <w:rsid w:val="009C2FFE"/>
    <w:rsid w:val="009C36B4"/>
    <w:rsid w:val="009C5646"/>
    <w:rsid w:val="009C6153"/>
    <w:rsid w:val="009C7F5C"/>
    <w:rsid w:val="009D03CC"/>
    <w:rsid w:val="009D084A"/>
    <w:rsid w:val="009D40F4"/>
    <w:rsid w:val="009D6357"/>
    <w:rsid w:val="009D6A5D"/>
    <w:rsid w:val="009D7177"/>
    <w:rsid w:val="009E06C2"/>
    <w:rsid w:val="009E0D1E"/>
    <w:rsid w:val="009E107D"/>
    <w:rsid w:val="009E2A1A"/>
    <w:rsid w:val="009E64EB"/>
    <w:rsid w:val="009E6751"/>
    <w:rsid w:val="009E733C"/>
    <w:rsid w:val="009E758A"/>
    <w:rsid w:val="009E7E4B"/>
    <w:rsid w:val="009F023A"/>
    <w:rsid w:val="009F0F77"/>
    <w:rsid w:val="009F1494"/>
    <w:rsid w:val="009F36B7"/>
    <w:rsid w:val="009F37DB"/>
    <w:rsid w:val="009F4DCC"/>
    <w:rsid w:val="009F7FD9"/>
    <w:rsid w:val="00A00482"/>
    <w:rsid w:val="00A00DA8"/>
    <w:rsid w:val="00A01C8F"/>
    <w:rsid w:val="00A02765"/>
    <w:rsid w:val="00A03D23"/>
    <w:rsid w:val="00A03F91"/>
    <w:rsid w:val="00A04449"/>
    <w:rsid w:val="00A059E6"/>
    <w:rsid w:val="00A06327"/>
    <w:rsid w:val="00A106D1"/>
    <w:rsid w:val="00A1083E"/>
    <w:rsid w:val="00A1139C"/>
    <w:rsid w:val="00A114D1"/>
    <w:rsid w:val="00A12C6B"/>
    <w:rsid w:val="00A168E9"/>
    <w:rsid w:val="00A170DF"/>
    <w:rsid w:val="00A17CDD"/>
    <w:rsid w:val="00A236CE"/>
    <w:rsid w:val="00A25107"/>
    <w:rsid w:val="00A25D26"/>
    <w:rsid w:val="00A261F2"/>
    <w:rsid w:val="00A309B8"/>
    <w:rsid w:val="00A32605"/>
    <w:rsid w:val="00A32983"/>
    <w:rsid w:val="00A379FD"/>
    <w:rsid w:val="00A37D80"/>
    <w:rsid w:val="00A40977"/>
    <w:rsid w:val="00A40E62"/>
    <w:rsid w:val="00A41C37"/>
    <w:rsid w:val="00A43979"/>
    <w:rsid w:val="00A501F2"/>
    <w:rsid w:val="00A510F0"/>
    <w:rsid w:val="00A533CF"/>
    <w:rsid w:val="00A5470B"/>
    <w:rsid w:val="00A56610"/>
    <w:rsid w:val="00A57BC2"/>
    <w:rsid w:val="00A6095F"/>
    <w:rsid w:val="00A60B51"/>
    <w:rsid w:val="00A61A57"/>
    <w:rsid w:val="00A62BF4"/>
    <w:rsid w:val="00A64ED2"/>
    <w:rsid w:val="00A65317"/>
    <w:rsid w:val="00A66C8D"/>
    <w:rsid w:val="00A66E8B"/>
    <w:rsid w:val="00A72C01"/>
    <w:rsid w:val="00A72E21"/>
    <w:rsid w:val="00A73EE5"/>
    <w:rsid w:val="00A74EF3"/>
    <w:rsid w:val="00A76936"/>
    <w:rsid w:val="00A76FE9"/>
    <w:rsid w:val="00A80CA1"/>
    <w:rsid w:val="00A85512"/>
    <w:rsid w:val="00A85EE7"/>
    <w:rsid w:val="00A86C05"/>
    <w:rsid w:val="00A9195E"/>
    <w:rsid w:val="00A922AA"/>
    <w:rsid w:val="00A9364C"/>
    <w:rsid w:val="00A93C0D"/>
    <w:rsid w:val="00A93C85"/>
    <w:rsid w:val="00A93DB3"/>
    <w:rsid w:val="00A950F1"/>
    <w:rsid w:val="00A960BA"/>
    <w:rsid w:val="00A97D90"/>
    <w:rsid w:val="00AA0167"/>
    <w:rsid w:val="00AB2469"/>
    <w:rsid w:val="00AB3C93"/>
    <w:rsid w:val="00AB55B1"/>
    <w:rsid w:val="00AB6189"/>
    <w:rsid w:val="00AB7A4A"/>
    <w:rsid w:val="00AC09B4"/>
    <w:rsid w:val="00AC0E56"/>
    <w:rsid w:val="00AC0E91"/>
    <w:rsid w:val="00AC1E6E"/>
    <w:rsid w:val="00AC26DE"/>
    <w:rsid w:val="00AC46D7"/>
    <w:rsid w:val="00AC5A1E"/>
    <w:rsid w:val="00AC6DC7"/>
    <w:rsid w:val="00AD0371"/>
    <w:rsid w:val="00AD0ADC"/>
    <w:rsid w:val="00AD249D"/>
    <w:rsid w:val="00AD3956"/>
    <w:rsid w:val="00AD3FFD"/>
    <w:rsid w:val="00AD4C90"/>
    <w:rsid w:val="00AD75C2"/>
    <w:rsid w:val="00AE03D9"/>
    <w:rsid w:val="00AE0602"/>
    <w:rsid w:val="00AE0FBE"/>
    <w:rsid w:val="00AE36FD"/>
    <w:rsid w:val="00AE62C6"/>
    <w:rsid w:val="00AE6BA8"/>
    <w:rsid w:val="00AE70C7"/>
    <w:rsid w:val="00AF0AE3"/>
    <w:rsid w:val="00AF45E7"/>
    <w:rsid w:val="00B0114F"/>
    <w:rsid w:val="00B100B9"/>
    <w:rsid w:val="00B10262"/>
    <w:rsid w:val="00B12D25"/>
    <w:rsid w:val="00B14ACC"/>
    <w:rsid w:val="00B16E26"/>
    <w:rsid w:val="00B20E39"/>
    <w:rsid w:val="00B2186B"/>
    <w:rsid w:val="00B224D6"/>
    <w:rsid w:val="00B2406C"/>
    <w:rsid w:val="00B24106"/>
    <w:rsid w:val="00B2474D"/>
    <w:rsid w:val="00B26BB1"/>
    <w:rsid w:val="00B2713D"/>
    <w:rsid w:val="00B31A2A"/>
    <w:rsid w:val="00B31C88"/>
    <w:rsid w:val="00B322D0"/>
    <w:rsid w:val="00B32957"/>
    <w:rsid w:val="00B33C65"/>
    <w:rsid w:val="00B3447E"/>
    <w:rsid w:val="00B3575D"/>
    <w:rsid w:val="00B35938"/>
    <w:rsid w:val="00B35B6C"/>
    <w:rsid w:val="00B37677"/>
    <w:rsid w:val="00B4068C"/>
    <w:rsid w:val="00B42533"/>
    <w:rsid w:val="00B4412C"/>
    <w:rsid w:val="00B44C09"/>
    <w:rsid w:val="00B47DE0"/>
    <w:rsid w:val="00B5210D"/>
    <w:rsid w:val="00B5324D"/>
    <w:rsid w:val="00B55C58"/>
    <w:rsid w:val="00B565A3"/>
    <w:rsid w:val="00B60CB8"/>
    <w:rsid w:val="00B62165"/>
    <w:rsid w:val="00B62530"/>
    <w:rsid w:val="00B629BE"/>
    <w:rsid w:val="00B653E3"/>
    <w:rsid w:val="00B655EC"/>
    <w:rsid w:val="00B71D40"/>
    <w:rsid w:val="00B72461"/>
    <w:rsid w:val="00B72C02"/>
    <w:rsid w:val="00B73281"/>
    <w:rsid w:val="00B750B5"/>
    <w:rsid w:val="00B7616F"/>
    <w:rsid w:val="00B7792E"/>
    <w:rsid w:val="00B8029F"/>
    <w:rsid w:val="00B82408"/>
    <w:rsid w:val="00B85605"/>
    <w:rsid w:val="00B87ACE"/>
    <w:rsid w:val="00B91AE8"/>
    <w:rsid w:val="00B9382C"/>
    <w:rsid w:val="00B94A83"/>
    <w:rsid w:val="00B958EA"/>
    <w:rsid w:val="00B970BB"/>
    <w:rsid w:val="00B970CB"/>
    <w:rsid w:val="00B97ACF"/>
    <w:rsid w:val="00BA1BA7"/>
    <w:rsid w:val="00BA39C8"/>
    <w:rsid w:val="00BA3BE6"/>
    <w:rsid w:val="00BA40D6"/>
    <w:rsid w:val="00BA54F1"/>
    <w:rsid w:val="00BA6BAC"/>
    <w:rsid w:val="00BA6F86"/>
    <w:rsid w:val="00BA7E39"/>
    <w:rsid w:val="00BB08B0"/>
    <w:rsid w:val="00BB0A5B"/>
    <w:rsid w:val="00BB3D8D"/>
    <w:rsid w:val="00BB5C68"/>
    <w:rsid w:val="00BB6BC5"/>
    <w:rsid w:val="00BC1057"/>
    <w:rsid w:val="00BC6066"/>
    <w:rsid w:val="00BC6565"/>
    <w:rsid w:val="00BC7A6A"/>
    <w:rsid w:val="00BD13A3"/>
    <w:rsid w:val="00BD3091"/>
    <w:rsid w:val="00BD3FD4"/>
    <w:rsid w:val="00BD5F32"/>
    <w:rsid w:val="00BE006F"/>
    <w:rsid w:val="00BE05FE"/>
    <w:rsid w:val="00BE1FBF"/>
    <w:rsid w:val="00BE3C3A"/>
    <w:rsid w:val="00BE5268"/>
    <w:rsid w:val="00BE5419"/>
    <w:rsid w:val="00BE72F8"/>
    <w:rsid w:val="00BE7664"/>
    <w:rsid w:val="00BF0CA0"/>
    <w:rsid w:val="00BF2D23"/>
    <w:rsid w:val="00BF5273"/>
    <w:rsid w:val="00C01699"/>
    <w:rsid w:val="00C01DDF"/>
    <w:rsid w:val="00C01F72"/>
    <w:rsid w:val="00C027B3"/>
    <w:rsid w:val="00C06971"/>
    <w:rsid w:val="00C07D1E"/>
    <w:rsid w:val="00C100EA"/>
    <w:rsid w:val="00C10BB9"/>
    <w:rsid w:val="00C14C3D"/>
    <w:rsid w:val="00C17F48"/>
    <w:rsid w:val="00C22F30"/>
    <w:rsid w:val="00C24DB7"/>
    <w:rsid w:val="00C250C8"/>
    <w:rsid w:val="00C25A56"/>
    <w:rsid w:val="00C263BC"/>
    <w:rsid w:val="00C27388"/>
    <w:rsid w:val="00C3082D"/>
    <w:rsid w:val="00C3137A"/>
    <w:rsid w:val="00C32368"/>
    <w:rsid w:val="00C32B21"/>
    <w:rsid w:val="00C3783D"/>
    <w:rsid w:val="00C50750"/>
    <w:rsid w:val="00C608AB"/>
    <w:rsid w:val="00C62468"/>
    <w:rsid w:val="00C64192"/>
    <w:rsid w:val="00C660FD"/>
    <w:rsid w:val="00C71BC4"/>
    <w:rsid w:val="00C76F56"/>
    <w:rsid w:val="00C80557"/>
    <w:rsid w:val="00C80931"/>
    <w:rsid w:val="00C81922"/>
    <w:rsid w:val="00C81A5A"/>
    <w:rsid w:val="00C826B9"/>
    <w:rsid w:val="00C8700A"/>
    <w:rsid w:val="00C91631"/>
    <w:rsid w:val="00C91C5E"/>
    <w:rsid w:val="00C9353C"/>
    <w:rsid w:val="00C9700C"/>
    <w:rsid w:val="00CA0873"/>
    <w:rsid w:val="00CA138E"/>
    <w:rsid w:val="00CA3D28"/>
    <w:rsid w:val="00CA536D"/>
    <w:rsid w:val="00CA5772"/>
    <w:rsid w:val="00CA631D"/>
    <w:rsid w:val="00CA7216"/>
    <w:rsid w:val="00CB0559"/>
    <w:rsid w:val="00CB14BA"/>
    <w:rsid w:val="00CB23E4"/>
    <w:rsid w:val="00CB7B99"/>
    <w:rsid w:val="00CC02E3"/>
    <w:rsid w:val="00CC1901"/>
    <w:rsid w:val="00CC2F40"/>
    <w:rsid w:val="00CC4260"/>
    <w:rsid w:val="00CD04B1"/>
    <w:rsid w:val="00CD1B26"/>
    <w:rsid w:val="00CD320B"/>
    <w:rsid w:val="00CD358E"/>
    <w:rsid w:val="00CE0CD4"/>
    <w:rsid w:val="00CE0ECA"/>
    <w:rsid w:val="00CE1ECC"/>
    <w:rsid w:val="00CE2BFB"/>
    <w:rsid w:val="00CE2CD4"/>
    <w:rsid w:val="00CE4E31"/>
    <w:rsid w:val="00CE4E82"/>
    <w:rsid w:val="00CF0433"/>
    <w:rsid w:val="00CF6D1F"/>
    <w:rsid w:val="00CF6F9F"/>
    <w:rsid w:val="00CF7DE4"/>
    <w:rsid w:val="00D005E1"/>
    <w:rsid w:val="00D00CE3"/>
    <w:rsid w:val="00D03FC9"/>
    <w:rsid w:val="00D06ABF"/>
    <w:rsid w:val="00D10B3D"/>
    <w:rsid w:val="00D10BC8"/>
    <w:rsid w:val="00D11457"/>
    <w:rsid w:val="00D114B6"/>
    <w:rsid w:val="00D14CD9"/>
    <w:rsid w:val="00D15C83"/>
    <w:rsid w:val="00D15D8D"/>
    <w:rsid w:val="00D1676F"/>
    <w:rsid w:val="00D16DE6"/>
    <w:rsid w:val="00D179A3"/>
    <w:rsid w:val="00D20079"/>
    <w:rsid w:val="00D203AB"/>
    <w:rsid w:val="00D21C6F"/>
    <w:rsid w:val="00D23B3C"/>
    <w:rsid w:val="00D24F16"/>
    <w:rsid w:val="00D265CA"/>
    <w:rsid w:val="00D2762F"/>
    <w:rsid w:val="00D27A6C"/>
    <w:rsid w:val="00D302C1"/>
    <w:rsid w:val="00D30825"/>
    <w:rsid w:val="00D315F9"/>
    <w:rsid w:val="00D322D1"/>
    <w:rsid w:val="00D32513"/>
    <w:rsid w:val="00D333D9"/>
    <w:rsid w:val="00D36B46"/>
    <w:rsid w:val="00D37814"/>
    <w:rsid w:val="00D4023B"/>
    <w:rsid w:val="00D422B5"/>
    <w:rsid w:val="00D42C4A"/>
    <w:rsid w:val="00D4317E"/>
    <w:rsid w:val="00D472D6"/>
    <w:rsid w:val="00D47D99"/>
    <w:rsid w:val="00D52959"/>
    <w:rsid w:val="00D53FC8"/>
    <w:rsid w:val="00D549DA"/>
    <w:rsid w:val="00D55456"/>
    <w:rsid w:val="00D56522"/>
    <w:rsid w:val="00D56D52"/>
    <w:rsid w:val="00D56F0B"/>
    <w:rsid w:val="00D575E7"/>
    <w:rsid w:val="00D61618"/>
    <w:rsid w:val="00D634BA"/>
    <w:rsid w:val="00D65ACD"/>
    <w:rsid w:val="00D66C6C"/>
    <w:rsid w:val="00D70D0D"/>
    <w:rsid w:val="00D71C21"/>
    <w:rsid w:val="00D76F65"/>
    <w:rsid w:val="00D77A08"/>
    <w:rsid w:val="00D81A52"/>
    <w:rsid w:val="00D8606C"/>
    <w:rsid w:val="00D8669C"/>
    <w:rsid w:val="00D903CD"/>
    <w:rsid w:val="00D91479"/>
    <w:rsid w:val="00D9162C"/>
    <w:rsid w:val="00D95307"/>
    <w:rsid w:val="00D9619B"/>
    <w:rsid w:val="00D97748"/>
    <w:rsid w:val="00DA2C37"/>
    <w:rsid w:val="00DA300C"/>
    <w:rsid w:val="00DA35A8"/>
    <w:rsid w:val="00DA38B9"/>
    <w:rsid w:val="00DA3C28"/>
    <w:rsid w:val="00DA5E28"/>
    <w:rsid w:val="00DA5FA4"/>
    <w:rsid w:val="00DA6961"/>
    <w:rsid w:val="00DA6E02"/>
    <w:rsid w:val="00DB0628"/>
    <w:rsid w:val="00DB2FF7"/>
    <w:rsid w:val="00DB3E56"/>
    <w:rsid w:val="00DB7537"/>
    <w:rsid w:val="00DC336B"/>
    <w:rsid w:val="00DC35E6"/>
    <w:rsid w:val="00DC3E83"/>
    <w:rsid w:val="00DC5E3D"/>
    <w:rsid w:val="00DC6CBC"/>
    <w:rsid w:val="00DD10C6"/>
    <w:rsid w:val="00DD233A"/>
    <w:rsid w:val="00DD2595"/>
    <w:rsid w:val="00DD35F1"/>
    <w:rsid w:val="00DD480F"/>
    <w:rsid w:val="00DD54A2"/>
    <w:rsid w:val="00DD7060"/>
    <w:rsid w:val="00DE038C"/>
    <w:rsid w:val="00DE04D6"/>
    <w:rsid w:val="00DE27A8"/>
    <w:rsid w:val="00DE4BAC"/>
    <w:rsid w:val="00DE4C2C"/>
    <w:rsid w:val="00DE5120"/>
    <w:rsid w:val="00DE5CF7"/>
    <w:rsid w:val="00DE7241"/>
    <w:rsid w:val="00DE7ABD"/>
    <w:rsid w:val="00DF090F"/>
    <w:rsid w:val="00DF2B5A"/>
    <w:rsid w:val="00DF2C4D"/>
    <w:rsid w:val="00DF4549"/>
    <w:rsid w:val="00DF6D87"/>
    <w:rsid w:val="00DF790C"/>
    <w:rsid w:val="00E00001"/>
    <w:rsid w:val="00E0287D"/>
    <w:rsid w:val="00E0359F"/>
    <w:rsid w:val="00E048CE"/>
    <w:rsid w:val="00E079E9"/>
    <w:rsid w:val="00E12695"/>
    <w:rsid w:val="00E129FF"/>
    <w:rsid w:val="00E13D2A"/>
    <w:rsid w:val="00E14618"/>
    <w:rsid w:val="00E1589C"/>
    <w:rsid w:val="00E16407"/>
    <w:rsid w:val="00E20891"/>
    <w:rsid w:val="00E20B19"/>
    <w:rsid w:val="00E220D9"/>
    <w:rsid w:val="00E31828"/>
    <w:rsid w:val="00E32393"/>
    <w:rsid w:val="00E33D84"/>
    <w:rsid w:val="00E33E5D"/>
    <w:rsid w:val="00E34AFE"/>
    <w:rsid w:val="00E34FC0"/>
    <w:rsid w:val="00E37036"/>
    <w:rsid w:val="00E41E82"/>
    <w:rsid w:val="00E42F8A"/>
    <w:rsid w:val="00E43186"/>
    <w:rsid w:val="00E431DF"/>
    <w:rsid w:val="00E43E1C"/>
    <w:rsid w:val="00E44629"/>
    <w:rsid w:val="00E45804"/>
    <w:rsid w:val="00E526BB"/>
    <w:rsid w:val="00E56764"/>
    <w:rsid w:val="00E57625"/>
    <w:rsid w:val="00E60D20"/>
    <w:rsid w:val="00E61FB4"/>
    <w:rsid w:val="00E64626"/>
    <w:rsid w:val="00E65E63"/>
    <w:rsid w:val="00E676A3"/>
    <w:rsid w:val="00E7090B"/>
    <w:rsid w:val="00E71DD8"/>
    <w:rsid w:val="00E73DF8"/>
    <w:rsid w:val="00E761FE"/>
    <w:rsid w:val="00E7620E"/>
    <w:rsid w:val="00E7631B"/>
    <w:rsid w:val="00E76F5D"/>
    <w:rsid w:val="00E8131B"/>
    <w:rsid w:val="00E82C59"/>
    <w:rsid w:val="00E82DAB"/>
    <w:rsid w:val="00E8309B"/>
    <w:rsid w:val="00E83FD8"/>
    <w:rsid w:val="00E846A4"/>
    <w:rsid w:val="00E84991"/>
    <w:rsid w:val="00E863F6"/>
    <w:rsid w:val="00E87797"/>
    <w:rsid w:val="00E90F0F"/>
    <w:rsid w:val="00E927DB"/>
    <w:rsid w:val="00E93457"/>
    <w:rsid w:val="00EA37F9"/>
    <w:rsid w:val="00EA3C9B"/>
    <w:rsid w:val="00EA5844"/>
    <w:rsid w:val="00EB2184"/>
    <w:rsid w:val="00EB49E9"/>
    <w:rsid w:val="00EB5FE1"/>
    <w:rsid w:val="00EB7325"/>
    <w:rsid w:val="00EB7534"/>
    <w:rsid w:val="00EB7C61"/>
    <w:rsid w:val="00EC0D6D"/>
    <w:rsid w:val="00EC1665"/>
    <w:rsid w:val="00EC16C7"/>
    <w:rsid w:val="00EC1D7E"/>
    <w:rsid w:val="00EC2A2E"/>
    <w:rsid w:val="00EC2B9E"/>
    <w:rsid w:val="00EC4C43"/>
    <w:rsid w:val="00EC5530"/>
    <w:rsid w:val="00EC6406"/>
    <w:rsid w:val="00EC78E1"/>
    <w:rsid w:val="00ED031E"/>
    <w:rsid w:val="00ED2722"/>
    <w:rsid w:val="00ED6D3D"/>
    <w:rsid w:val="00ED7435"/>
    <w:rsid w:val="00EE11B7"/>
    <w:rsid w:val="00EE1335"/>
    <w:rsid w:val="00EE294C"/>
    <w:rsid w:val="00EE3699"/>
    <w:rsid w:val="00EE50B2"/>
    <w:rsid w:val="00EE5840"/>
    <w:rsid w:val="00EF0566"/>
    <w:rsid w:val="00EF2BEE"/>
    <w:rsid w:val="00EF3202"/>
    <w:rsid w:val="00F0175C"/>
    <w:rsid w:val="00F01EC2"/>
    <w:rsid w:val="00F025E9"/>
    <w:rsid w:val="00F02848"/>
    <w:rsid w:val="00F02DDC"/>
    <w:rsid w:val="00F0317D"/>
    <w:rsid w:val="00F032F0"/>
    <w:rsid w:val="00F06BFE"/>
    <w:rsid w:val="00F06C5A"/>
    <w:rsid w:val="00F075D7"/>
    <w:rsid w:val="00F078CF"/>
    <w:rsid w:val="00F12102"/>
    <w:rsid w:val="00F12572"/>
    <w:rsid w:val="00F15F0F"/>
    <w:rsid w:val="00F16C26"/>
    <w:rsid w:val="00F21124"/>
    <w:rsid w:val="00F21EC7"/>
    <w:rsid w:val="00F2427D"/>
    <w:rsid w:val="00F256BF"/>
    <w:rsid w:val="00F259B7"/>
    <w:rsid w:val="00F25EFF"/>
    <w:rsid w:val="00F30C6F"/>
    <w:rsid w:val="00F3122A"/>
    <w:rsid w:val="00F332BA"/>
    <w:rsid w:val="00F33FAA"/>
    <w:rsid w:val="00F4064E"/>
    <w:rsid w:val="00F4090D"/>
    <w:rsid w:val="00F431C5"/>
    <w:rsid w:val="00F454A1"/>
    <w:rsid w:val="00F4593F"/>
    <w:rsid w:val="00F45F90"/>
    <w:rsid w:val="00F47054"/>
    <w:rsid w:val="00F51A4F"/>
    <w:rsid w:val="00F52CAE"/>
    <w:rsid w:val="00F52F5D"/>
    <w:rsid w:val="00F542E3"/>
    <w:rsid w:val="00F54D81"/>
    <w:rsid w:val="00F573D8"/>
    <w:rsid w:val="00F6210F"/>
    <w:rsid w:val="00F621BD"/>
    <w:rsid w:val="00F636A4"/>
    <w:rsid w:val="00F64273"/>
    <w:rsid w:val="00F64BED"/>
    <w:rsid w:val="00F66342"/>
    <w:rsid w:val="00F67A37"/>
    <w:rsid w:val="00F7380B"/>
    <w:rsid w:val="00F765DA"/>
    <w:rsid w:val="00F80929"/>
    <w:rsid w:val="00F81880"/>
    <w:rsid w:val="00F81E1A"/>
    <w:rsid w:val="00F82014"/>
    <w:rsid w:val="00F82D81"/>
    <w:rsid w:val="00F839AF"/>
    <w:rsid w:val="00F9214B"/>
    <w:rsid w:val="00F9228F"/>
    <w:rsid w:val="00F960BA"/>
    <w:rsid w:val="00F96691"/>
    <w:rsid w:val="00FA0EF7"/>
    <w:rsid w:val="00FA437B"/>
    <w:rsid w:val="00FA760A"/>
    <w:rsid w:val="00FB4A7D"/>
    <w:rsid w:val="00FB5C1C"/>
    <w:rsid w:val="00FC0D31"/>
    <w:rsid w:val="00FC1C75"/>
    <w:rsid w:val="00FC45AE"/>
    <w:rsid w:val="00FC4C22"/>
    <w:rsid w:val="00FC5F2F"/>
    <w:rsid w:val="00FC730C"/>
    <w:rsid w:val="00FD0BF1"/>
    <w:rsid w:val="00FD23BE"/>
    <w:rsid w:val="00FD510D"/>
    <w:rsid w:val="00FD5413"/>
    <w:rsid w:val="00FD5CE1"/>
    <w:rsid w:val="00FD5E82"/>
    <w:rsid w:val="00FD7CA4"/>
    <w:rsid w:val="00FE0702"/>
    <w:rsid w:val="00FE0D3D"/>
    <w:rsid w:val="00FE3C3C"/>
    <w:rsid w:val="00FE6330"/>
    <w:rsid w:val="00FE7521"/>
    <w:rsid w:val="00FF0865"/>
    <w:rsid w:val="00FF37E2"/>
    <w:rsid w:val="00FF64A2"/>
    <w:rsid w:val="00FF6CBD"/>
    <w:rsid w:val="0159301C"/>
    <w:rsid w:val="035E4919"/>
    <w:rsid w:val="05404B23"/>
    <w:rsid w:val="06615ED8"/>
    <w:rsid w:val="07691ADF"/>
    <w:rsid w:val="08C2594B"/>
    <w:rsid w:val="08DF02AB"/>
    <w:rsid w:val="0BFA364D"/>
    <w:rsid w:val="0DE81C17"/>
    <w:rsid w:val="0E1D7EC7"/>
    <w:rsid w:val="0E2C69BF"/>
    <w:rsid w:val="0EAC0C2F"/>
    <w:rsid w:val="126936CC"/>
    <w:rsid w:val="12BD67FF"/>
    <w:rsid w:val="12C10A21"/>
    <w:rsid w:val="137E6912"/>
    <w:rsid w:val="139A392C"/>
    <w:rsid w:val="17011D34"/>
    <w:rsid w:val="1A0C4C78"/>
    <w:rsid w:val="1A50111F"/>
    <w:rsid w:val="1B5F2658"/>
    <w:rsid w:val="1E2D31A8"/>
    <w:rsid w:val="1FEF46F1"/>
    <w:rsid w:val="20013DF6"/>
    <w:rsid w:val="23A40EDB"/>
    <w:rsid w:val="23A45F21"/>
    <w:rsid w:val="24D942F0"/>
    <w:rsid w:val="25364430"/>
    <w:rsid w:val="25E1520A"/>
    <w:rsid w:val="26170C2C"/>
    <w:rsid w:val="273F647E"/>
    <w:rsid w:val="27C2106B"/>
    <w:rsid w:val="28414686"/>
    <w:rsid w:val="2AE74B59"/>
    <w:rsid w:val="2AE92888"/>
    <w:rsid w:val="2B6D403D"/>
    <w:rsid w:val="2B8A7151"/>
    <w:rsid w:val="2F2D43D4"/>
    <w:rsid w:val="2FEC137B"/>
    <w:rsid w:val="30DE3CB0"/>
    <w:rsid w:val="315C3F61"/>
    <w:rsid w:val="31621940"/>
    <w:rsid w:val="33A711A8"/>
    <w:rsid w:val="33BC66D0"/>
    <w:rsid w:val="362E3680"/>
    <w:rsid w:val="37C36E66"/>
    <w:rsid w:val="39ED5811"/>
    <w:rsid w:val="3B141786"/>
    <w:rsid w:val="3D225411"/>
    <w:rsid w:val="3E210442"/>
    <w:rsid w:val="3E285C74"/>
    <w:rsid w:val="3E432AAE"/>
    <w:rsid w:val="3EC12237"/>
    <w:rsid w:val="3F400D9C"/>
    <w:rsid w:val="40696328"/>
    <w:rsid w:val="40E90FBF"/>
    <w:rsid w:val="41CF6665"/>
    <w:rsid w:val="452D4042"/>
    <w:rsid w:val="4679477B"/>
    <w:rsid w:val="47170634"/>
    <w:rsid w:val="49AD16BD"/>
    <w:rsid w:val="4A1470AD"/>
    <w:rsid w:val="4A6A7ED1"/>
    <w:rsid w:val="4E1D3BD1"/>
    <w:rsid w:val="4E50267E"/>
    <w:rsid w:val="4E971611"/>
    <w:rsid w:val="4F7A5C04"/>
    <w:rsid w:val="4FEB08B0"/>
    <w:rsid w:val="50EC48E0"/>
    <w:rsid w:val="53332C9A"/>
    <w:rsid w:val="53B22435"/>
    <w:rsid w:val="53B65679"/>
    <w:rsid w:val="53FC752F"/>
    <w:rsid w:val="560E70A6"/>
    <w:rsid w:val="56553336"/>
    <w:rsid w:val="575444A0"/>
    <w:rsid w:val="579C5FAE"/>
    <w:rsid w:val="58823D7B"/>
    <w:rsid w:val="5B2353A2"/>
    <w:rsid w:val="5C2F5FC8"/>
    <w:rsid w:val="5EABC3C3"/>
    <w:rsid w:val="5F4B4EC7"/>
    <w:rsid w:val="5FCE1A38"/>
    <w:rsid w:val="64A07CE6"/>
    <w:rsid w:val="67C11ECD"/>
    <w:rsid w:val="69DA0DF0"/>
    <w:rsid w:val="6ADD1EE4"/>
    <w:rsid w:val="6B7F25B8"/>
    <w:rsid w:val="6B8A6D77"/>
    <w:rsid w:val="6BEE595C"/>
    <w:rsid w:val="6C517895"/>
    <w:rsid w:val="6CEA2542"/>
    <w:rsid w:val="6E3352B2"/>
    <w:rsid w:val="6E4FAE27"/>
    <w:rsid w:val="6FC8680B"/>
    <w:rsid w:val="70A53F64"/>
    <w:rsid w:val="72695938"/>
    <w:rsid w:val="72B15531"/>
    <w:rsid w:val="72C865B1"/>
    <w:rsid w:val="73AF381F"/>
    <w:rsid w:val="757E4ED6"/>
    <w:rsid w:val="76B34F18"/>
    <w:rsid w:val="775B7A73"/>
    <w:rsid w:val="77B022D2"/>
    <w:rsid w:val="77C853A8"/>
    <w:rsid w:val="783F0EE9"/>
    <w:rsid w:val="78E2540F"/>
    <w:rsid w:val="79695913"/>
    <w:rsid w:val="7A53520D"/>
    <w:rsid w:val="7B5DD878"/>
    <w:rsid w:val="7BBC21D9"/>
    <w:rsid w:val="7BC026FD"/>
    <w:rsid w:val="7BF44BF0"/>
    <w:rsid w:val="7CB225D2"/>
    <w:rsid w:val="7CF44998"/>
    <w:rsid w:val="7DB73AC1"/>
    <w:rsid w:val="7DBF4643"/>
    <w:rsid w:val="7DF2900F"/>
    <w:rsid w:val="7DF912EE"/>
    <w:rsid w:val="7EFFF1E6"/>
    <w:rsid w:val="7F7D2A23"/>
    <w:rsid w:val="7F8F36F7"/>
    <w:rsid w:val="7FBC5F3C"/>
    <w:rsid w:val="7FFDDAAB"/>
    <w:rsid w:val="8FFF2B48"/>
    <w:rsid w:val="95F34744"/>
    <w:rsid w:val="9F7E415B"/>
    <w:rsid w:val="A11D29F3"/>
    <w:rsid w:val="ABEFF6AF"/>
    <w:rsid w:val="B277709A"/>
    <w:rsid w:val="C7BD7C39"/>
    <w:rsid w:val="D0FED060"/>
    <w:rsid w:val="D5E763DD"/>
    <w:rsid w:val="DDFFB9E3"/>
    <w:rsid w:val="DEDFCB50"/>
    <w:rsid w:val="EF3D32B7"/>
    <w:rsid w:val="FBBBF475"/>
    <w:rsid w:val="FBDF4CC1"/>
    <w:rsid w:val="FBFF2EF9"/>
    <w:rsid w:val="FDFF0659"/>
    <w:rsid w:val="FFCBEEE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Theme="majorEastAsia"/>
      <w:b/>
      <w:bCs/>
      <w:kern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ind w:left="820" w:leftChars="100"/>
      <w:outlineLvl w:val="2"/>
    </w:pPr>
    <w:rPr>
      <w:bCs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numPr>
        <w:ilvl w:val="3"/>
        <w:numId w:val="1"/>
      </w:numPr>
      <w:spacing w:line="360" w:lineRule="auto"/>
      <w:outlineLvl w:val="3"/>
    </w:pPr>
    <w:rPr>
      <w:rFonts w:ascii="Times New Roman" w:hAnsi="Times New Roman" w:eastAsia="宋体" w:cs="Times New Roman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after="290" w:afterLines="0" w:line="372" w:lineRule="auto"/>
      <w:outlineLvl w:val="4"/>
    </w:pPr>
    <w:rPr>
      <w:rFonts w:ascii="Times New Roman" w:hAnsi="Times New Roman" w:eastAsia="宋体" w:cs="Times New Roman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tabs>
        <w:tab w:val="left" w:pos="425"/>
      </w:tabs>
      <w:outlineLvl w:val="5"/>
    </w:pPr>
    <w:rPr>
      <w:rFonts w:ascii="Times New Roman" w:hAnsi="Times New Roman" w:eastAsia="宋体" w:cs="Times New Roman"/>
      <w:b/>
      <w:bCs/>
      <w:szCs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tabs>
        <w:tab w:val="left" w:pos="425"/>
      </w:tabs>
      <w:spacing w:before="240" w:beforeLines="0" w:after="64" w:afterLines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tabs>
        <w:tab w:val="left" w:pos="425"/>
      </w:tabs>
      <w:spacing w:before="240" w:beforeLines="0" w:after="64" w:afterLines="0" w:line="317" w:lineRule="auto"/>
      <w:outlineLvl w:val="8"/>
    </w:pPr>
    <w:rPr>
      <w:rFonts w:ascii="Arial" w:hAnsi="Arial" w:eastAsia="黑体"/>
    </w:rPr>
  </w:style>
  <w:style w:type="character" w:default="1" w:styleId="24">
    <w:name w:val="Default Paragraph Font"/>
    <w:semiHidden/>
    <w:unhideWhenUsed/>
    <w:uiPriority w:val="1"/>
  </w:style>
  <w:style w:type="table" w:default="1" w:styleId="2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link w:val="39"/>
    <w:semiHidden/>
    <w:unhideWhenUsed/>
    <w:qFormat/>
    <w:uiPriority w:val="99"/>
    <w:pPr>
      <w:jc w:val="left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Date"/>
    <w:basedOn w:val="1"/>
    <w:next w:val="1"/>
    <w:link w:val="35"/>
    <w:semiHidden/>
    <w:unhideWhenUsed/>
    <w:qFormat/>
    <w:uiPriority w:val="99"/>
    <w:pPr>
      <w:ind w:left="100" w:leftChars="2500"/>
    </w:pPr>
  </w:style>
  <w:style w:type="paragraph" w:styleId="14">
    <w:name w:val="Body Text Indent 2"/>
    <w:basedOn w:val="1"/>
    <w:link w:val="34"/>
    <w:unhideWhenUsed/>
    <w:qFormat/>
    <w:uiPriority w:val="0"/>
    <w:pPr>
      <w:spacing w:before="0" w:beforeLines="0" w:after="0" w:afterLines="0" w:line="240" w:lineRule="atLeast"/>
      <w:jc w:val="left"/>
    </w:pPr>
    <w:rPr>
      <w:rFonts w:ascii="Times New Roman" w:hAnsi="Times New Roman" w:eastAsia="宋体" w:cs="Times New Roman"/>
      <w:sz w:val="18"/>
      <w:szCs w:val="21"/>
    </w:rPr>
  </w:style>
  <w:style w:type="paragraph" w:styleId="15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1">
    <w:name w:val="annotation subject"/>
    <w:basedOn w:val="11"/>
    <w:next w:val="11"/>
    <w:link w:val="40"/>
    <w:semiHidden/>
    <w:unhideWhenUsed/>
    <w:qFormat/>
    <w:uiPriority w:val="99"/>
    <w:rPr>
      <w:b/>
      <w:bCs/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Hyperlink"/>
    <w:basedOn w:val="24"/>
    <w:unhideWhenUsed/>
    <w:qFormat/>
    <w:uiPriority w:val="99"/>
    <w:rPr>
      <w:color w:val="0000FF"/>
      <w:u w:val="single"/>
    </w:rPr>
  </w:style>
  <w:style w:type="character" w:styleId="26">
    <w:name w:val="annotation reference"/>
    <w:basedOn w:val="24"/>
    <w:semiHidden/>
    <w:unhideWhenUsed/>
    <w:qFormat/>
    <w:uiPriority w:val="99"/>
    <w:rPr>
      <w:sz w:val="21"/>
      <w:szCs w:val="21"/>
    </w:rPr>
  </w:style>
  <w:style w:type="character" w:customStyle="1" w:styleId="27">
    <w:name w:val="标题 3 字符"/>
    <w:basedOn w:val="24"/>
    <w:link w:val="4"/>
    <w:qFormat/>
    <w:uiPriority w:val="9"/>
    <w:rPr>
      <w:rFonts w:asciiTheme="minorHAnsi" w:hAnsiTheme="minorHAnsi" w:eastAsiaTheme="minorEastAsia" w:cstheme="minorBidi"/>
      <w:bCs/>
      <w:kern w:val="2"/>
      <w:sz w:val="21"/>
      <w:szCs w:val="32"/>
    </w:rPr>
  </w:style>
  <w:style w:type="character" w:customStyle="1" w:styleId="28">
    <w:name w:val="页眉 字符"/>
    <w:basedOn w:val="24"/>
    <w:link w:val="17"/>
    <w:qFormat/>
    <w:uiPriority w:val="99"/>
    <w:rPr>
      <w:sz w:val="18"/>
      <w:szCs w:val="18"/>
    </w:rPr>
  </w:style>
  <w:style w:type="character" w:customStyle="1" w:styleId="29">
    <w:name w:val="页脚 字符"/>
    <w:basedOn w:val="24"/>
    <w:link w:val="16"/>
    <w:qFormat/>
    <w:uiPriority w:val="99"/>
    <w:rPr>
      <w:sz w:val="18"/>
      <w:szCs w:val="18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批注框文本 字符"/>
    <w:basedOn w:val="24"/>
    <w:link w:val="15"/>
    <w:semiHidden/>
    <w:qFormat/>
    <w:uiPriority w:val="99"/>
    <w:rPr>
      <w:sz w:val="18"/>
      <w:szCs w:val="18"/>
    </w:rPr>
  </w:style>
  <w:style w:type="paragraph" w:styleId="32">
    <w:name w:val="No Spacing"/>
    <w:basedOn w:val="5"/>
    <w:qFormat/>
    <w:uiPriority w:val="1"/>
    <w:pPr>
      <w:numPr>
        <w:ilvl w:val="0"/>
        <w:numId w:val="0"/>
      </w:numPr>
      <w:spacing w:before="0" w:beforeLines="0" w:after="0" w:afterLines="0" w:line="240" w:lineRule="auto"/>
    </w:pPr>
    <w:rPr>
      <w:rFonts w:asciiTheme="minorHAnsi" w:hAnsiTheme="minorHAnsi" w:eastAsiaTheme="minorEastAsia" w:cstheme="minorBidi"/>
      <w:b w:val="0"/>
      <w:sz w:val="21"/>
      <w:szCs w:val="22"/>
    </w:rPr>
  </w:style>
  <w:style w:type="paragraph" w:customStyle="1" w:styleId="33">
    <w:name w:val="列出段落1"/>
    <w:basedOn w:val="1"/>
    <w:qFormat/>
    <w:uiPriority w:val="34"/>
    <w:pPr>
      <w:ind w:firstLine="420" w:firstLineChars="200"/>
    </w:pPr>
  </w:style>
  <w:style w:type="character" w:customStyle="1" w:styleId="34">
    <w:name w:val="正文文本缩进 2 字符"/>
    <w:basedOn w:val="24"/>
    <w:link w:val="14"/>
    <w:qFormat/>
    <w:uiPriority w:val="0"/>
    <w:rPr>
      <w:kern w:val="2"/>
      <w:sz w:val="18"/>
      <w:szCs w:val="21"/>
    </w:rPr>
  </w:style>
  <w:style w:type="character" w:customStyle="1" w:styleId="35">
    <w:name w:val="日期 字符"/>
    <w:basedOn w:val="24"/>
    <w:link w:val="13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36">
    <w:name w:val="标题 1 字符"/>
    <w:basedOn w:val="24"/>
    <w:link w:val="2"/>
    <w:qFormat/>
    <w:uiPriority w:val="9"/>
    <w:rPr>
      <w:rFonts w:asciiTheme="minorHAnsi" w:hAnsiTheme="minorHAnsi" w:eastAsiaTheme="majorEastAsia" w:cstheme="minorBidi"/>
      <w:b/>
      <w:bCs/>
      <w:kern w:val="44"/>
      <w:sz w:val="21"/>
      <w:szCs w:val="44"/>
    </w:rPr>
  </w:style>
  <w:style w:type="character" w:customStyle="1" w:styleId="37">
    <w:name w:val="标题 2 字符"/>
    <w:basedOn w:val="24"/>
    <w:link w:val="3"/>
    <w:qFormat/>
    <w:uiPriority w:val="9"/>
    <w:rPr>
      <w:rFonts w:asciiTheme="majorHAnsi" w:hAnsiTheme="majorHAnsi" w:eastAsiaTheme="minorEastAsia" w:cstheme="majorBidi"/>
      <w:b/>
      <w:bCs/>
      <w:kern w:val="2"/>
      <w:sz w:val="21"/>
      <w:szCs w:val="32"/>
    </w:rPr>
  </w:style>
  <w:style w:type="paragraph" w:customStyle="1" w:styleId="38">
    <w:name w:val="TOC 标题1"/>
    <w:basedOn w:val="2"/>
    <w:next w:val="1"/>
    <w:unhideWhenUsed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39">
    <w:name w:val="批注文字 字符"/>
    <w:basedOn w:val="24"/>
    <w:link w:val="11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40">
    <w:name w:val="批注主题 字符"/>
    <w:basedOn w:val="39"/>
    <w:link w:val="21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HeT.com</Company>
  <Pages>9</Pages>
  <Words>1042</Words>
  <Characters>5942</Characters>
  <Lines>49</Lines>
  <Paragraphs>13</Paragraphs>
  <TotalTime>1107</TotalTime>
  <ScaleCrop>false</ScaleCrop>
  <LinksUpToDate>false</LinksUpToDate>
  <CharactersWithSpaces>6971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2020-09-29T09:28:00Z</dcterms:created>
  <dc:creator>Jason</dc:creator>
  <cp:lastModifiedBy>uuxia</cp:lastModifiedBy>
  <cp:lastPrinted>2023-09-21T18:20:00Z</cp:lastPrinted>
  <dcterms:modified xsi:type="dcterms:W3CDTF">2024-06-11T15:34:15Z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48AAF997347547C88FA7693390388DA2</vt:lpwstr>
  </property>
</Properties>
</file>