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黑体"/>
          <w:b/>
          <w:bCs/>
          <w:sz w:val="52"/>
        </w:rPr>
      </w:pPr>
    </w:p>
    <w:p>
      <w:pPr>
        <w:spacing w:line="360" w:lineRule="auto"/>
        <w:rPr>
          <w:rFonts w:hint="eastAsia" w:eastAsia="黑体"/>
          <w:b/>
          <w:bCs/>
          <w:sz w:val="52"/>
        </w:rPr>
      </w:pPr>
    </w:p>
    <w:p>
      <w:pPr>
        <w:spacing w:line="360" w:lineRule="auto"/>
        <w:jc w:val="center"/>
        <w:rPr>
          <w:rFonts w:hint="eastAsia" w:eastAsia="黑体"/>
          <w:b/>
          <w:bCs/>
          <w:sz w:val="52"/>
        </w:rPr>
      </w:pPr>
      <w:r>
        <w:rPr>
          <w:rFonts w:hint="eastAsia" w:eastAsia="黑体"/>
          <w:b/>
          <w:bCs/>
          <w:sz w:val="52"/>
        </w:rPr>
        <w:t>C</w:t>
      </w:r>
      <w:r>
        <w:rPr>
          <w:rFonts w:eastAsia="黑体"/>
          <w:b/>
          <w:bCs/>
          <w:sz w:val="52"/>
        </w:rPr>
        <w:t>-</w:t>
      </w:r>
      <w:r>
        <w:rPr>
          <w:rFonts w:hint="eastAsia" w:eastAsia="黑体"/>
          <w:b/>
          <w:bCs/>
          <w:sz w:val="52"/>
        </w:rPr>
        <w:t>life标准接入</w:t>
      </w:r>
    </w:p>
    <w:p>
      <w:pPr>
        <w:spacing w:line="360" w:lineRule="auto"/>
        <w:jc w:val="center"/>
        <w:rPr>
          <w:rFonts w:hint="eastAsia" w:eastAsia="黑体"/>
          <w:b/>
          <w:bCs/>
          <w:sz w:val="52"/>
        </w:rPr>
      </w:pPr>
    </w:p>
    <w:p>
      <w:pPr>
        <w:spacing w:line="360" w:lineRule="auto"/>
        <w:jc w:val="center"/>
        <w:rPr>
          <w:rFonts w:hint="eastAsia" w:eastAsia="黑体"/>
          <w:b/>
          <w:bCs/>
          <w:sz w:val="52"/>
        </w:rPr>
      </w:pPr>
    </w:p>
    <w:p>
      <w:pPr>
        <w:spacing w:line="360" w:lineRule="auto"/>
        <w:jc w:val="center"/>
        <w:rPr>
          <w:rFonts w:hint="eastAsia" w:eastAsia="黑体"/>
          <w:b/>
          <w:bCs/>
          <w:sz w:val="52"/>
        </w:rPr>
      </w:pPr>
    </w:p>
    <w:p>
      <w:pPr>
        <w:spacing w:line="360" w:lineRule="auto"/>
        <w:jc w:val="center"/>
        <w:rPr>
          <w:rFonts w:hint="eastAsia" w:eastAsia="黑体"/>
          <w:b/>
          <w:bCs/>
          <w:sz w:val="52"/>
        </w:rPr>
      </w:pPr>
    </w:p>
    <w:p>
      <w:pPr>
        <w:spacing w:line="240" w:lineRule="atLeast"/>
        <w:rPr>
          <w:rFonts w:ascii="微软雅黑" w:hAnsi="微软雅黑" w:eastAsia="微软雅黑"/>
          <w:color w:val="000000"/>
          <w:sz w:val="32"/>
          <w:szCs w:val="32"/>
        </w:rPr>
      </w:pPr>
    </w:p>
    <w:p>
      <w:pPr>
        <w:spacing w:line="240" w:lineRule="atLeast"/>
        <w:rPr>
          <w:rFonts w:ascii="微软雅黑" w:hAnsi="微软雅黑" w:eastAsia="微软雅黑"/>
          <w:color w:val="000000"/>
          <w:sz w:val="32"/>
          <w:szCs w:val="32"/>
        </w:rPr>
      </w:pPr>
    </w:p>
    <w:p>
      <w:pPr>
        <w:spacing w:line="240" w:lineRule="atLeast"/>
        <w:rPr>
          <w:rFonts w:ascii="微软雅黑" w:hAnsi="微软雅黑" w:eastAsia="微软雅黑"/>
          <w:color w:val="000000"/>
          <w:sz w:val="32"/>
          <w:szCs w:val="32"/>
        </w:rPr>
      </w:pPr>
    </w:p>
    <w:p>
      <w:pPr>
        <w:spacing w:line="240" w:lineRule="atLeast"/>
        <w:rPr>
          <w:rFonts w:ascii="微软雅黑" w:hAnsi="微软雅黑" w:eastAsia="微软雅黑"/>
          <w:color w:val="000000"/>
          <w:sz w:val="32"/>
          <w:szCs w:val="32"/>
        </w:rPr>
      </w:pPr>
    </w:p>
    <w:p>
      <w:pPr>
        <w:spacing w:line="240" w:lineRule="atLeast"/>
        <w:rPr>
          <w:rFonts w:ascii="微软雅黑" w:hAnsi="微软雅黑" w:eastAsia="微软雅黑"/>
          <w:color w:val="000000"/>
          <w:sz w:val="32"/>
          <w:szCs w:val="32"/>
        </w:rPr>
      </w:pPr>
    </w:p>
    <w:p>
      <w:pPr>
        <w:spacing w:line="240" w:lineRule="atLeast"/>
        <w:rPr>
          <w:rFonts w:ascii="微软雅黑" w:hAnsi="微软雅黑" w:eastAsia="微软雅黑"/>
          <w:color w:val="000000"/>
          <w:sz w:val="32"/>
          <w:szCs w:val="32"/>
        </w:rPr>
      </w:pPr>
    </w:p>
    <w:p>
      <w:pPr>
        <w:spacing w:line="240" w:lineRule="atLeast"/>
        <w:rPr>
          <w:rFonts w:ascii="微软雅黑" w:hAnsi="微软雅黑" w:eastAsia="微软雅黑"/>
          <w:color w:val="000000"/>
          <w:sz w:val="32"/>
          <w:szCs w:val="32"/>
        </w:rPr>
      </w:pPr>
    </w:p>
    <w:p>
      <w:pPr>
        <w:pStyle w:val="2"/>
        <w:numPr>
          <w:ilvl w:val="0"/>
          <w:numId w:val="0"/>
        </w:numPr>
        <w:rPr>
          <w:rFonts w:asciiTheme="minorEastAsia" w:hAnsiTheme="minorEastAsia" w:eastAsiaTheme="minorEastAsia"/>
        </w:rPr>
      </w:pPr>
      <w:bookmarkStart w:id="0" w:name="_Toc17106276"/>
      <w:r>
        <w:rPr>
          <w:rFonts w:asciiTheme="minorEastAsia" w:hAnsiTheme="minorEastAsia" w:eastAsiaTheme="minorEastAsia"/>
        </w:rPr>
        <w:t xml:space="preserve">1. </w:t>
      </w:r>
      <w:bookmarkStart w:id="16" w:name="_GoBack"/>
      <w:r>
        <w:rPr>
          <w:rFonts w:hint="eastAsia" w:asciiTheme="minorEastAsia" w:hAnsiTheme="minorEastAsia" w:eastAsiaTheme="minorEastAsia"/>
        </w:rPr>
        <w:t>简介</w:t>
      </w:r>
      <w:bookmarkEnd w:id="0"/>
      <w:bookmarkEnd w:id="16"/>
      <w:bookmarkStart w:id="1" w:name="_Toc17106277"/>
    </w:p>
    <w:p>
      <w:pPr>
        <w:pStyle w:val="3"/>
        <w:numPr>
          <w:ilvl w:val="0"/>
          <w:numId w:val="0"/>
        </w:num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</w:t>
      </w:r>
      <w:r>
        <w:rPr>
          <w:rFonts w:asciiTheme="minorEastAsia" w:hAnsiTheme="minorEastAsia" w:eastAsiaTheme="minorEastAsia"/>
        </w:rPr>
        <w:t>.1</w:t>
      </w:r>
      <w:r>
        <w:rPr>
          <w:rFonts w:hint="eastAsia" w:asciiTheme="minorEastAsia" w:hAnsiTheme="minorEastAsia" w:eastAsiaTheme="minorEastAsia"/>
        </w:rPr>
        <w:t>目的</w:t>
      </w:r>
      <w:bookmarkEnd w:id="1"/>
    </w:p>
    <w:p>
      <w:pPr>
        <w:adjustRightInd w:val="0"/>
        <w:snapToGrid w:val="0"/>
        <w:spacing w:line="360" w:lineRule="auto"/>
        <w:ind w:firstLine="560" w:firstLineChars="200"/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2" w:name="_Toc17106278"/>
      <w:bookmarkStart w:id="3" w:name="_Toc455585762"/>
      <w:r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本文档用于对</w:t>
      </w:r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产品</w:t>
      </w:r>
      <w:r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名称</w:t>
      </w:r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的</w:t>
      </w:r>
      <w:r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最新功能需求进行定义，</w:t>
      </w:r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为项目的概要设计、详细设计、系统测试、编制操作手册和维护手册等提供详尽的需求说明。</w:t>
      </w:r>
    </w:p>
    <w:p>
      <w:pPr>
        <w:pStyle w:val="3"/>
        <w:numPr>
          <w:ilvl w:val="0"/>
          <w:numId w:val="0"/>
        </w:num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</w:t>
      </w:r>
      <w:r>
        <w:rPr>
          <w:rFonts w:asciiTheme="minorEastAsia" w:hAnsiTheme="minorEastAsia" w:eastAsiaTheme="minorEastAsia"/>
        </w:rPr>
        <w:t>.2</w:t>
      </w:r>
      <w:r>
        <w:rPr>
          <w:rFonts w:hint="eastAsia" w:asciiTheme="minorEastAsia" w:hAnsiTheme="minorEastAsia" w:eastAsiaTheme="minorEastAsia"/>
        </w:rPr>
        <w:t>范围</w:t>
      </w:r>
    </w:p>
    <w:p>
      <w:pPr>
        <w:adjustRightInd w:val="0"/>
        <w:snapToGrid w:val="0"/>
        <w:spacing w:line="480" w:lineRule="exact"/>
        <w:ind w:firstLine="560" w:firstLineChars="200"/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此文档主要描述产品名称中前端、后台、A</w:t>
      </w:r>
      <w:r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PP</w:t>
      </w:r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涉及到的功能点、以及部分交互细节。本文档主要读者为技术部门的开发人员、测试人员以及参与项目的相关人员。</w:t>
      </w:r>
    </w:p>
    <w:p>
      <w:pPr>
        <w:pStyle w:val="3"/>
        <w:numPr>
          <w:ilvl w:val="0"/>
          <w:numId w:val="0"/>
        </w:num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</w:t>
      </w:r>
      <w:r>
        <w:rPr>
          <w:rFonts w:asciiTheme="minorEastAsia" w:hAnsiTheme="minorEastAsia" w:eastAsiaTheme="minorEastAsia"/>
        </w:rPr>
        <w:t>.3</w:t>
      </w:r>
      <w:r>
        <w:rPr>
          <w:rFonts w:hint="eastAsia" w:asciiTheme="minorEastAsia" w:hAnsiTheme="minorEastAsia" w:eastAsiaTheme="minorEastAsia"/>
        </w:rPr>
        <w:t>名词</w:t>
      </w:r>
    </w:p>
    <w:p>
      <w:pPr>
        <w:adjustRightInd w:val="0"/>
        <w:snapToGrid w:val="0"/>
        <w:spacing w:line="480" w:lineRule="exact"/>
        <w:ind w:firstLine="480" w:firstLineChars="200"/>
        <w:rPr>
          <w:rFonts w:asciiTheme="minorEastAsia" w:hAnsiTheme="minorEastAsia" w:eastAsiaTheme="minor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color w:val="000000" w:themeColor="text1"/>
          <w14:textFill>
            <w14:solidFill>
              <w14:schemeClr w14:val="tx1"/>
            </w14:solidFill>
          </w14:textFill>
        </w:rPr>
        <w:t>无</w:t>
      </w:r>
    </w:p>
    <w:bookmarkEnd w:id="2"/>
    <w:p>
      <w:pPr>
        <w:pStyle w:val="2"/>
        <w:numPr>
          <w:ilvl w:val="0"/>
          <w:numId w:val="0"/>
        </w:numPr>
        <w:rPr>
          <w:rFonts w:asciiTheme="minorEastAsia" w:hAnsiTheme="minorEastAsia" w:eastAsiaTheme="minorEastAsia"/>
        </w:rPr>
      </w:pPr>
      <w:bookmarkStart w:id="4" w:name="_Toc17106279"/>
      <w:r>
        <w:rPr>
          <w:rFonts w:asciiTheme="minorEastAsia" w:hAnsiTheme="minorEastAsia" w:eastAsiaTheme="minorEastAsia"/>
        </w:rPr>
        <w:t>2</w:t>
      </w:r>
      <w:r>
        <w:rPr>
          <w:rFonts w:hint="eastAsia" w:asciiTheme="minorEastAsia" w:hAnsiTheme="minorEastAsia" w:eastAsiaTheme="minorEastAsia"/>
        </w:rPr>
        <w:t>.</w:t>
      </w:r>
      <w:r>
        <w:rPr>
          <w:rFonts w:asciiTheme="minorEastAsia" w:hAnsiTheme="minorEastAsia" w:eastAsiaTheme="minorEastAsia"/>
        </w:rPr>
        <w:t xml:space="preserve"> </w:t>
      </w:r>
      <w:bookmarkEnd w:id="4"/>
      <w:r>
        <w:rPr>
          <w:rFonts w:hint="eastAsia" w:asciiTheme="minorEastAsia" w:hAnsiTheme="minorEastAsia" w:eastAsiaTheme="minorEastAsia"/>
        </w:rPr>
        <w:t>项目概述</w:t>
      </w:r>
    </w:p>
    <w:p>
      <w:pPr>
        <w:pStyle w:val="3"/>
        <w:numPr>
          <w:ilvl w:val="0"/>
          <w:numId w:val="0"/>
        </w:num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 xml:space="preserve">2.1 </w:t>
      </w:r>
      <w:r>
        <w:rPr>
          <w:rFonts w:hint="eastAsia" w:asciiTheme="minorEastAsia" w:hAnsiTheme="minorEastAsia" w:eastAsiaTheme="minorEastAsia"/>
        </w:rPr>
        <w:t>背景</w:t>
      </w:r>
    </w:p>
    <w:p>
      <w:pPr>
        <w:adjustRightInd w:val="0"/>
        <w:snapToGrid w:val="0"/>
        <w:spacing w:line="480" w:lineRule="exact"/>
        <w:ind w:firstLine="560" w:firstLineChars="200"/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开放平台设备接入方式目前对比友商在效率和技术栈上相对落后，对外（第三方设备产品企业）和对内（事业部）的支撑都不太能满足要求。需要重新梳理设备接入的脉络以及需求，做到对外能快速聚拢第三方企业，对内能快速响应事业部，形成标准化接入方式，提高</w:t>
      </w:r>
      <w:r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C-</w:t>
      </w:r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life平台设备接入效率，节省接入过程中消耗的公司部门时间成本和人力成本。</w:t>
      </w:r>
    </w:p>
    <w:p/>
    <w:p/>
    <w:p>
      <w:pPr>
        <w:pStyle w:val="3"/>
        <w:numPr>
          <w:ilvl w:val="1"/>
          <w:numId w:val="3"/>
        </w:numPr>
      </w:pPr>
      <w:r>
        <w:rPr>
          <w:rFonts w:hint="eastAsia"/>
        </w:rPr>
        <w:t>受众群体</w:t>
      </w: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8647"/>
      </w:tblGrid>
      <w:tr>
        <w:tc>
          <w:tcPr>
            <w:tcW w:w="1951" w:type="dxa"/>
            <w:shd w:val="clear" w:color="auto" w:fill="D9D9D9"/>
          </w:tcPr>
          <w:p>
            <w:pPr>
              <w:jc w:val="center"/>
              <w:rPr>
                <w:rFonts w:ascii="微软雅黑 Light" w:hAnsi="微软雅黑 Light" w:eastAsia="微软雅黑 Light"/>
              </w:rPr>
            </w:pPr>
            <w:r>
              <w:rPr>
                <w:rFonts w:hint="eastAsia" w:ascii="微软雅黑 Light" w:hAnsi="微软雅黑 Light" w:eastAsia="微软雅黑 Light"/>
              </w:rPr>
              <w:t>用户角色</w:t>
            </w:r>
          </w:p>
        </w:tc>
        <w:tc>
          <w:tcPr>
            <w:tcW w:w="8647" w:type="dxa"/>
            <w:shd w:val="clear" w:color="auto" w:fill="D9D9D9"/>
          </w:tcPr>
          <w:p>
            <w:pPr>
              <w:jc w:val="center"/>
              <w:rPr>
                <w:rFonts w:ascii="微软雅黑 Light" w:hAnsi="微软雅黑 Light" w:eastAsia="微软雅黑 Light"/>
              </w:rPr>
            </w:pPr>
            <w:r>
              <w:rPr>
                <w:rFonts w:hint="eastAsia" w:ascii="微软雅黑 Light" w:hAnsi="微软雅黑 Light" w:eastAsia="微软雅黑 Light"/>
              </w:rPr>
              <w:t>用户描述</w:t>
            </w:r>
          </w:p>
        </w:tc>
      </w:tr>
      <w:tr>
        <w:tc>
          <w:tcPr>
            <w:tcW w:w="1951" w:type="dxa"/>
          </w:tcPr>
          <w:p>
            <w:pPr>
              <w:rPr>
                <w:rFonts w:ascii="微软雅黑 Light" w:hAnsi="微软雅黑 Light" w:eastAsia="微软雅黑 Light"/>
              </w:rPr>
            </w:pPr>
            <w:r>
              <w:rPr>
                <w:rFonts w:hint="eastAsia" w:ascii="微软雅黑 Light" w:hAnsi="微软雅黑 Light" w:eastAsia="微软雅黑 Light"/>
              </w:rPr>
              <w:t>设备厂商</w:t>
            </w:r>
          </w:p>
        </w:tc>
        <w:tc>
          <w:tcPr>
            <w:tcW w:w="8647" w:type="dxa"/>
          </w:tcPr>
          <w:p>
            <w:pPr>
              <w:jc w:val="center"/>
              <w:rPr>
                <w:rFonts w:ascii="微软雅黑 Light" w:hAnsi="微软雅黑 Light" w:eastAsia="微软雅黑 Light"/>
              </w:rPr>
            </w:pPr>
            <w:r>
              <w:rPr>
                <w:rFonts w:hint="eastAsia" w:ascii="微软雅黑 Light" w:hAnsi="微软雅黑 Light" w:eastAsia="微软雅黑 Light"/>
              </w:rPr>
              <w:t>设备研发ToB用户。</w:t>
            </w:r>
          </w:p>
        </w:tc>
      </w:tr>
      <w:tr>
        <w:tc>
          <w:tcPr>
            <w:tcW w:w="1951" w:type="dxa"/>
          </w:tcPr>
          <w:p>
            <w:pPr>
              <w:rPr>
                <w:rFonts w:ascii="微软雅黑 Light" w:hAnsi="微软雅黑 Light" w:eastAsia="微软雅黑 Light"/>
              </w:rPr>
            </w:pPr>
            <w:r>
              <w:rPr>
                <w:rFonts w:hint="eastAsia" w:ascii="微软雅黑 Light" w:hAnsi="微软雅黑 Light" w:eastAsia="微软雅黑 Light"/>
              </w:rPr>
              <w:t>平台厂商</w:t>
            </w:r>
          </w:p>
        </w:tc>
        <w:tc>
          <w:tcPr>
            <w:tcW w:w="8647" w:type="dxa"/>
          </w:tcPr>
          <w:p>
            <w:pPr>
              <w:jc w:val="center"/>
              <w:rPr>
                <w:rFonts w:ascii="微软雅黑 Light" w:hAnsi="微软雅黑 Light" w:eastAsia="微软雅黑 Light"/>
              </w:rPr>
            </w:pPr>
            <w:r>
              <w:rPr>
                <w:rFonts w:hint="eastAsia" w:ascii="微软雅黑 Light" w:hAnsi="微软雅黑 Light" w:eastAsia="微软雅黑 Light"/>
              </w:rPr>
              <w:t>第三方平台厂商</w:t>
            </w:r>
          </w:p>
        </w:tc>
      </w:tr>
      <w:tr>
        <w:tc>
          <w:tcPr>
            <w:tcW w:w="1951" w:type="dxa"/>
          </w:tcPr>
          <w:p>
            <w:pPr>
              <w:rPr>
                <w:rFonts w:ascii="微软雅黑 Light" w:hAnsi="微软雅黑 Light" w:eastAsia="微软雅黑 Light"/>
              </w:rPr>
            </w:pPr>
            <w:r>
              <w:rPr>
                <w:rFonts w:hint="eastAsia" w:ascii="微软雅黑 Light" w:hAnsi="微软雅黑 Light" w:eastAsia="微软雅黑 Light"/>
              </w:rPr>
              <w:t>事业部</w:t>
            </w:r>
          </w:p>
        </w:tc>
        <w:tc>
          <w:tcPr>
            <w:tcW w:w="8647" w:type="dxa"/>
          </w:tcPr>
          <w:p>
            <w:pPr>
              <w:jc w:val="center"/>
              <w:rPr>
                <w:rFonts w:ascii="微软雅黑 Light" w:hAnsi="微软雅黑 Light" w:eastAsia="微软雅黑 Light"/>
              </w:rPr>
            </w:pPr>
            <w:r>
              <w:rPr>
                <w:rFonts w:hint="eastAsia" w:ascii="微软雅黑 Light" w:hAnsi="微软雅黑 Light" w:eastAsia="微软雅黑 Light"/>
              </w:rPr>
              <w:t>数联各事业部</w:t>
            </w:r>
          </w:p>
        </w:tc>
      </w:tr>
      <w:tr>
        <w:tc>
          <w:tcPr>
            <w:tcW w:w="1951" w:type="dxa"/>
          </w:tcPr>
          <w:p>
            <w:pPr>
              <w:rPr>
                <w:rFonts w:ascii="微软雅黑 Light" w:hAnsi="微软雅黑 Light" w:eastAsia="微软雅黑 Light"/>
              </w:rPr>
            </w:pPr>
            <w:r>
              <w:rPr>
                <w:rFonts w:hint="eastAsia" w:ascii="微软雅黑 Light" w:hAnsi="微软雅黑 Light" w:eastAsia="微软雅黑 Light"/>
              </w:rPr>
              <w:t>设备接入管理员</w:t>
            </w:r>
          </w:p>
        </w:tc>
        <w:tc>
          <w:tcPr>
            <w:tcW w:w="8647" w:type="dxa"/>
          </w:tcPr>
          <w:p>
            <w:pPr>
              <w:jc w:val="center"/>
              <w:rPr>
                <w:rFonts w:ascii="微软雅黑 Light" w:hAnsi="微软雅黑 Light" w:eastAsia="微软雅黑 Light"/>
              </w:rPr>
            </w:pPr>
            <w:r>
              <w:rPr>
                <w:rFonts w:hint="eastAsia" w:ascii="微软雅黑 Light" w:hAnsi="微软雅黑 Light" w:eastAsia="微软雅黑 Light"/>
              </w:rPr>
              <w:t>对系统各个功能模块进行管理。</w:t>
            </w:r>
          </w:p>
        </w:tc>
      </w:tr>
    </w:tbl>
    <w:p>
      <w:pPr>
        <w:pStyle w:val="3"/>
        <w:numPr>
          <w:ilvl w:val="1"/>
          <w:numId w:val="3"/>
        </w:numPr>
        <w:tabs>
          <w:tab w:val="left" w:pos="576"/>
        </w:tabs>
      </w:pPr>
      <w:bookmarkStart w:id="5" w:name="_Toc419718409"/>
      <w:bookmarkStart w:id="6" w:name="_Toc95383432"/>
      <w:bookmarkStart w:id="7" w:name="_Toc419717737"/>
      <w:r>
        <w:rPr>
          <w:rFonts w:hint="eastAsia"/>
        </w:rPr>
        <w:t>定位与功能</w:t>
      </w:r>
      <w:bookmarkEnd w:id="5"/>
      <w:bookmarkEnd w:id="6"/>
      <w:bookmarkEnd w:id="7"/>
    </w:p>
    <w:p>
      <w:pPr>
        <w:ind w:firstLine="560" w:firstLineChars="20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打造标准的设备接入体系，集成第三方平台专业的设备数据能力，给予第三方设备厂商强大的数据场景等诸多数据服务，赋能大数据，赋能场景，赋能行业，整合琳琅满目的设备资源，生态资源，为To</w:t>
      </w:r>
      <w:r>
        <w:rPr>
          <w:rFonts w:asciiTheme="minorEastAsia" w:hAnsiTheme="minorEastAsia" w:eastAsiaTheme="minorEastAsia"/>
          <w:sz w:val="28"/>
          <w:szCs w:val="28"/>
        </w:rPr>
        <w:t>B</w:t>
      </w:r>
      <w:r>
        <w:rPr>
          <w:rFonts w:hint="eastAsia" w:asciiTheme="minorEastAsia" w:hAnsiTheme="minorEastAsia" w:eastAsiaTheme="minorEastAsia"/>
          <w:sz w:val="28"/>
          <w:szCs w:val="28"/>
        </w:rPr>
        <w:t>第三方企业、</w:t>
      </w:r>
      <w:r>
        <w:rPr>
          <w:rFonts w:asciiTheme="minorEastAsia" w:hAnsiTheme="minorEastAsia" w:eastAsiaTheme="minorEastAsia"/>
          <w:sz w:val="28"/>
          <w:szCs w:val="28"/>
        </w:rPr>
        <w:t>T</w:t>
      </w:r>
      <w:r>
        <w:rPr>
          <w:rFonts w:hint="eastAsia" w:asciiTheme="minorEastAsia" w:hAnsiTheme="minorEastAsia" w:eastAsiaTheme="minorEastAsia"/>
          <w:sz w:val="28"/>
          <w:szCs w:val="28"/>
        </w:rPr>
        <w:t>o</w:t>
      </w:r>
      <w:r>
        <w:rPr>
          <w:rFonts w:asciiTheme="minorEastAsia" w:hAnsiTheme="minorEastAsia" w:eastAsiaTheme="minorEastAsia"/>
          <w:sz w:val="28"/>
          <w:szCs w:val="28"/>
        </w:rPr>
        <w:t>C</w:t>
      </w:r>
      <w:r>
        <w:rPr>
          <w:rFonts w:hint="eastAsia" w:asciiTheme="minorEastAsia" w:hAnsiTheme="minorEastAsia" w:eastAsiaTheme="minorEastAsia"/>
          <w:sz w:val="28"/>
          <w:szCs w:val="28"/>
        </w:rPr>
        <w:t>用户提供智能化设备数据体验。</w:t>
      </w:r>
    </w:p>
    <w:p>
      <w:pPr>
        <w:pStyle w:val="3"/>
        <w:numPr>
          <w:ilvl w:val="1"/>
          <w:numId w:val="3"/>
        </w:numPr>
        <w:tabs>
          <w:tab w:val="left" w:pos="576"/>
        </w:tabs>
      </w:pPr>
      <w:bookmarkStart w:id="8" w:name="_Toc95383433"/>
      <w:bookmarkStart w:id="9" w:name="_Toc419717738"/>
      <w:bookmarkStart w:id="10" w:name="_Toc419718410"/>
      <w:r>
        <w:rPr>
          <w:rFonts w:hint="eastAsia"/>
        </w:rPr>
        <w:t>运行环境</w:t>
      </w:r>
      <w:bookmarkEnd w:id="8"/>
      <w:bookmarkEnd w:id="9"/>
      <w:bookmarkEnd w:id="10"/>
      <w:r>
        <w:rPr>
          <w:rFonts w:hint="eastAsia"/>
        </w:rPr>
        <w:t>　</w:t>
      </w:r>
    </w:p>
    <w:p>
      <w:pPr>
        <w:pStyle w:val="43"/>
        <w:numPr>
          <w:ilvl w:val="0"/>
          <w:numId w:val="4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预发布环境</w:t>
      </w:r>
      <w:r>
        <w:rPr>
          <w:rFonts w:asciiTheme="minorEastAsia" w:hAnsiTheme="minorEastAsia" w:eastAsiaTheme="minorEastAsia"/>
          <w:sz w:val="28"/>
          <w:szCs w:val="28"/>
        </w:rPr>
        <w:t>(itest.clife.net)</w:t>
      </w:r>
    </w:p>
    <w:p>
      <w:pPr>
        <w:pStyle w:val="43"/>
        <w:numPr>
          <w:ilvl w:val="0"/>
          <w:numId w:val="4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正式环境(</w:t>
      </w:r>
      <w:r>
        <w:rPr>
          <w:rFonts w:asciiTheme="minorEastAsia" w:hAnsiTheme="minorEastAsia" w:eastAsiaTheme="minorEastAsia"/>
          <w:sz w:val="28"/>
          <w:szCs w:val="28"/>
        </w:rPr>
        <w:t>api.clife.cn)</w:t>
      </w:r>
    </w:p>
    <w:p>
      <w:pPr>
        <w:pStyle w:val="2"/>
        <w:numPr>
          <w:ilvl w:val="0"/>
          <w:numId w:val="0"/>
        </w:num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 xml:space="preserve">3. </w:t>
      </w:r>
      <w:r>
        <w:rPr>
          <w:rFonts w:hint="eastAsia" w:asciiTheme="minorEastAsia" w:hAnsiTheme="minorEastAsia" w:eastAsiaTheme="minorEastAsia"/>
        </w:rPr>
        <w:t>主要设备类型</w:t>
      </w:r>
    </w:p>
    <w:p>
      <w:pPr>
        <w:pStyle w:val="3"/>
        <w:numPr>
          <w:ilvl w:val="0"/>
          <w:numId w:val="0"/>
        </w:numPr>
      </w:pPr>
      <w:r>
        <w:t xml:space="preserve">3.1 </w:t>
      </w:r>
      <w:r>
        <w:rPr>
          <w:rFonts w:hint="eastAsia"/>
        </w:rPr>
        <w:t>设备直接对接C-life云　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5274310" cy="1986915"/>
            <wp:effectExtent l="0" t="0" r="0" b="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注</w:t>
      </w:r>
      <w:r>
        <w:rPr>
          <w:rFonts w:hint="eastAsia" w:asciiTheme="minorEastAsia" w:hAnsiTheme="minorEastAsia" w:eastAsiaTheme="minorEastAsia"/>
          <w:sz w:val="28"/>
          <w:szCs w:val="28"/>
        </w:rPr>
        <w:t>:设备与C-life通过TCP,MQTT</w:t>
      </w:r>
      <w:r>
        <w:rPr>
          <w:rFonts w:asciiTheme="minorEastAsia" w:hAnsiTheme="minorEastAsia" w:eastAsiaTheme="minorEastAsia"/>
          <w:sz w:val="28"/>
          <w:szCs w:val="28"/>
        </w:rPr>
        <w:t>,</w:t>
      </w:r>
      <w:r>
        <w:rPr>
          <w:rFonts w:hint="eastAsia" w:asciiTheme="minorEastAsia" w:hAnsiTheme="minorEastAsia" w:eastAsiaTheme="minorEastAsia"/>
          <w:sz w:val="28"/>
          <w:szCs w:val="28"/>
        </w:rPr>
        <w:t>实现数据上下行。利用公司底层5A协议、物模型协议。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 </w:t>
      </w:r>
      <w:r>
        <w:rPr>
          <w:rFonts w:asciiTheme="minorEastAsia" w:hAnsiTheme="minorEastAsia" w:eastAsiaTheme="minorEastAsia"/>
          <w:sz w:val="28"/>
          <w:szCs w:val="28"/>
        </w:rPr>
        <w:t xml:space="preserve">  </w:t>
      </w:r>
      <w:r>
        <w:rPr>
          <w:rFonts w:hint="eastAsia" w:asciiTheme="minorEastAsia" w:hAnsiTheme="minorEastAsia" w:eastAsiaTheme="minorEastAsia"/>
          <w:sz w:val="28"/>
          <w:szCs w:val="28"/>
        </w:rPr>
        <w:t>这种类型接入方式，属于标准的接入</w:t>
      </w:r>
      <w:r>
        <w:rPr>
          <w:rFonts w:asciiTheme="minorEastAsia" w:hAnsiTheme="minorEastAsia" w:eastAsiaTheme="minorEastAsia"/>
          <w:sz w:val="28"/>
          <w:szCs w:val="28"/>
        </w:rPr>
        <w:t>C-</w:t>
      </w:r>
      <w:r>
        <w:rPr>
          <w:rFonts w:hint="eastAsia" w:asciiTheme="minorEastAsia" w:hAnsiTheme="minorEastAsia" w:eastAsiaTheme="minorEastAsia"/>
          <w:sz w:val="28"/>
          <w:szCs w:val="28"/>
        </w:rPr>
        <w:t>life接入方式，按照已有流程开展。</w:t>
      </w:r>
    </w:p>
    <w:p>
      <w:pPr>
        <w:pStyle w:val="43"/>
        <w:numPr>
          <w:ilvl w:val="0"/>
          <w:numId w:val="5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第三方厂商需要使用支持C</w:t>
      </w:r>
      <w:r>
        <w:rPr>
          <w:rFonts w:asciiTheme="minorEastAsia" w:hAnsiTheme="minorEastAsia" w:eastAsiaTheme="minorEastAsia"/>
          <w:sz w:val="28"/>
          <w:szCs w:val="28"/>
        </w:rPr>
        <w:t>-</w:t>
      </w:r>
      <w:r>
        <w:rPr>
          <w:rFonts w:hint="eastAsia" w:asciiTheme="minorEastAsia" w:hAnsiTheme="minorEastAsia" w:eastAsiaTheme="minorEastAsia"/>
          <w:sz w:val="28"/>
          <w:szCs w:val="28"/>
        </w:rPr>
        <w:t>life标准的5A协议、物模型协议的Wi</w:t>
      </w:r>
      <w:r>
        <w:rPr>
          <w:rFonts w:asciiTheme="minorEastAsia" w:hAnsiTheme="minorEastAsia" w:eastAsiaTheme="minorEastAsia"/>
          <w:sz w:val="28"/>
          <w:szCs w:val="28"/>
        </w:rPr>
        <w:t>-</w:t>
      </w:r>
      <w:r>
        <w:rPr>
          <w:rFonts w:hint="eastAsia" w:asciiTheme="minorEastAsia" w:hAnsiTheme="minorEastAsia" w:eastAsiaTheme="minorEastAsia"/>
          <w:sz w:val="28"/>
          <w:szCs w:val="28"/>
        </w:rPr>
        <w:t>Fi模组、3</w:t>
      </w:r>
      <w:r>
        <w:rPr>
          <w:rFonts w:asciiTheme="minorEastAsia" w:hAnsiTheme="minorEastAsia" w:eastAsiaTheme="minorEastAsia"/>
          <w:sz w:val="28"/>
          <w:szCs w:val="28"/>
        </w:rPr>
        <w:t>G/4G</w:t>
      </w:r>
      <w:r>
        <w:rPr>
          <w:rFonts w:hint="eastAsia" w:asciiTheme="minorEastAsia" w:hAnsiTheme="minorEastAsia" w:eastAsiaTheme="minorEastAsia"/>
          <w:sz w:val="28"/>
          <w:szCs w:val="28"/>
        </w:rPr>
        <w:t>模组、N</w:t>
      </w:r>
      <w:r>
        <w:rPr>
          <w:rFonts w:asciiTheme="minorEastAsia" w:hAnsiTheme="minorEastAsia" w:eastAsiaTheme="minorEastAsia"/>
          <w:sz w:val="28"/>
          <w:szCs w:val="28"/>
        </w:rPr>
        <w:t>B-I</w:t>
      </w:r>
      <w:r>
        <w:rPr>
          <w:rFonts w:hint="eastAsia" w:asciiTheme="minorEastAsia" w:hAnsiTheme="minorEastAsia" w:eastAsiaTheme="minorEastAsia"/>
          <w:sz w:val="28"/>
          <w:szCs w:val="28"/>
        </w:rPr>
        <w:t>OT模组、</w:t>
      </w:r>
      <w:r>
        <w:rPr>
          <w:rFonts w:asciiTheme="minorEastAsia" w:hAnsiTheme="minorEastAsia" w:eastAsiaTheme="minorEastAsia"/>
          <w:sz w:val="28"/>
          <w:szCs w:val="28"/>
        </w:rPr>
        <w:t>A</w:t>
      </w:r>
      <w:r>
        <w:rPr>
          <w:rFonts w:hint="eastAsia" w:asciiTheme="minorEastAsia" w:hAnsiTheme="minorEastAsia" w:eastAsiaTheme="minorEastAsia"/>
          <w:sz w:val="28"/>
          <w:szCs w:val="28"/>
        </w:rPr>
        <w:t>ndroid</w:t>
      </w:r>
      <w:r>
        <w:rPr>
          <w:rFonts w:asciiTheme="minorEastAsia" w:hAnsiTheme="minorEastAsia" w:eastAsiaTheme="minorEastAsia"/>
          <w:sz w:val="28"/>
          <w:szCs w:val="28"/>
        </w:rPr>
        <w:t xml:space="preserve"> SDK</w:t>
      </w:r>
      <w:r>
        <w:rPr>
          <w:rFonts w:hint="eastAsia" w:asciiTheme="minorEastAsia" w:hAnsiTheme="minorEastAsia" w:eastAsiaTheme="minorEastAsia"/>
          <w:sz w:val="28"/>
          <w:szCs w:val="28"/>
        </w:rPr>
        <w:t>、以太网网线的linux的S</w:t>
      </w:r>
      <w:r>
        <w:rPr>
          <w:rFonts w:asciiTheme="minorEastAsia" w:hAnsiTheme="minorEastAsia" w:eastAsiaTheme="minorEastAsia"/>
          <w:sz w:val="28"/>
          <w:szCs w:val="28"/>
        </w:rPr>
        <w:t>DK</w:t>
      </w:r>
      <w:r>
        <w:rPr>
          <w:rFonts w:hint="eastAsia" w:asciiTheme="minorEastAsia" w:hAnsiTheme="minorEastAsia" w:eastAsiaTheme="minorEastAsia"/>
          <w:sz w:val="28"/>
          <w:szCs w:val="28"/>
        </w:rPr>
        <w:t>等等。</w:t>
      </w:r>
    </w:p>
    <w:p>
      <w:pPr>
        <w:pStyle w:val="43"/>
        <w:numPr>
          <w:ilvl w:val="0"/>
          <w:numId w:val="5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设备和</w:t>
      </w:r>
      <w:r>
        <w:rPr>
          <w:rFonts w:asciiTheme="minorEastAsia" w:hAnsiTheme="minorEastAsia" w:eastAsiaTheme="minorEastAsia"/>
          <w:sz w:val="28"/>
          <w:szCs w:val="28"/>
        </w:rPr>
        <w:t>C-</w:t>
      </w:r>
      <w:r>
        <w:rPr>
          <w:rFonts w:hint="eastAsia" w:asciiTheme="minorEastAsia" w:hAnsiTheme="minorEastAsia" w:eastAsiaTheme="minorEastAsia"/>
          <w:sz w:val="28"/>
          <w:szCs w:val="28"/>
        </w:rPr>
        <w:t>life云的注册认证、配网方式等采用</w:t>
      </w:r>
      <w:r>
        <w:rPr>
          <w:rFonts w:asciiTheme="minorEastAsia" w:hAnsiTheme="minorEastAsia" w:eastAsiaTheme="minorEastAsia"/>
          <w:sz w:val="28"/>
          <w:szCs w:val="28"/>
        </w:rPr>
        <w:t>C-</w:t>
      </w:r>
      <w:r>
        <w:rPr>
          <w:rFonts w:hint="eastAsia" w:asciiTheme="minorEastAsia" w:hAnsiTheme="minorEastAsia" w:eastAsiaTheme="minorEastAsia"/>
          <w:sz w:val="28"/>
          <w:szCs w:val="28"/>
        </w:rPr>
        <w:t>life已有流程。</w:t>
      </w:r>
    </w:p>
    <w:p>
      <w:pPr>
        <w:pStyle w:val="43"/>
        <w:numPr>
          <w:ilvl w:val="0"/>
          <w:numId w:val="5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第三方可以直接使用</w:t>
      </w:r>
      <w:r>
        <w:rPr>
          <w:rFonts w:asciiTheme="minorEastAsia" w:hAnsiTheme="minorEastAsia" w:eastAsiaTheme="minorEastAsia"/>
          <w:sz w:val="28"/>
          <w:szCs w:val="28"/>
        </w:rPr>
        <w:t xml:space="preserve">APP </w:t>
      </w:r>
      <w:r>
        <w:rPr>
          <w:rFonts w:hint="eastAsia" w:asciiTheme="minorEastAsia" w:hAnsiTheme="minorEastAsia" w:eastAsiaTheme="minorEastAsia"/>
          <w:sz w:val="28"/>
          <w:szCs w:val="28"/>
        </w:rPr>
        <w:t>SDK、</w:t>
      </w:r>
      <w:r>
        <w:rPr>
          <w:rFonts w:asciiTheme="minorEastAsia" w:hAnsiTheme="minorEastAsia" w:eastAsiaTheme="minorEastAsia"/>
          <w:sz w:val="28"/>
          <w:szCs w:val="28"/>
        </w:rPr>
        <w:t>C-</w:t>
      </w:r>
      <w:r>
        <w:rPr>
          <w:rFonts w:hint="eastAsia" w:asciiTheme="minorEastAsia" w:hAnsiTheme="minorEastAsia" w:eastAsiaTheme="minorEastAsia"/>
          <w:sz w:val="28"/>
          <w:szCs w:val="28"/>
        </w:rPr>
        <w:t>life已经开发的通讯模组进行进行进一步硬件产品的研发。</w:t>
      </w:r>
    </w:p>
    <w:p>
      <w:pPr>
        <w:pStyle w:val="3"/>
        <w:numPr>
          <w:ilvl w:val="1"/>
          <w:numId w:val="6"/>
        </w:numPr>
      </w:pPr>
      <w:r>
        <w:rPr>
          <w:rFonts w:hint="eastAsia"/>
        </w:rPr>
        <w:t>蓝牙通讯对接APP　</w:t>
      </w:r>
    </w:p>
    <w:p>
      <w:pPr>
        <w:jc w:val="center"/>
        <w:rPr>
          <w:rFonts w:ascii="楷体-简" w:hAnsi="楷体-简" w:eastAsia="楷体-简"/>
        </w:rPr>
      </w:pPr>
      <w:r>
        <w:rPr>
          <w:rFonts w:hint="eastAsia" w:ascii="楷体-简" w:hAnsi="楷体-简" w:eastAsia="楷体-简"/>
        </w:rPr>
        <w:drawing>
          <wp:inline distT="0" distB="0" distL="0" distR="0">
            <wp:extent cx="5274310" cy="1911985"/>
            <wp:effectExtent l="0" t="0" r="0" b="5715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图</w:t>
      </w:r>
    </w:p>
    <w:p>
      <w:pPr>
        <w:pStyle w:val="4"/>
        <w:numPr>
          <w:ilvl w:val="0"/>
          <w:numId w:val="0"/>
        </w:numPr>
      </w:pPr>
      <w:r>
        <w:rPr>
          <w:rFonts w:hint="eastAsia"/>
        </w:rPr>
        <w:t>3</w:t>
      </w:r>
      <w:r>
        <w:t xml:space="preserve">.2.1 </w:t>
      </w:r>
      <w:r>
        <w:rPr>
          <w:rFonts w:hint="eastAsia"/>
        </w:rPr>
        <w:t>蓝牙通讯采用标准协议(第三方厂家在</w:t>
      </w:r>
      <w:r>
        <w:t>C-</w:t>
      </w:r>
      <w:r>
        <w:rPr>
          <w:rFonts w:hint="eastAsia"/>
        </w:rPr>
        <w:t>life平台</w:t>
      </w:r>
      <w:r>
        <w:t>)</w:t>
      </w:r>
    </w:p>
    <w:p>
      <w:pPr>
        <w:pStyle w:val="43"/>
        <w:numPr>
          <w:ilvl w:val="0"/>
          <w:numId w:val="7"/>
        </w:numPr>
        <w:ind w:firstLineChars="0"/>
        <w:rPr>
          <w:rFonts w:ascii="楷体-简" w:hAnsi="楷体-简" w:eastAsia="楷体-简"/>
          <w:sz w:val="28"/>
          <w:szCs w:val="28"/>
        </w:rPr>
      </w:pPr>
      <w:r>
        <w:rPr>
          <w:rFonts w:hint="eastAsia" w:ascii="楷体-简" w:hAnsi="楷体-简" w:eastAsia="楷体-简"/>
          <w:sz w:val="28"/>
          <w:szCs w:val="28"/>
        </w:rPr>
        <w:t>第三方厂商需要使用支持C</w:t>
      </w:r>
      <w:r>
        <w:rPr>
          <w:rFonts w:ascii="楷体-简" w:hAnsi="楷体-简" w:eastAsia="楷体-简"/>
          <w:sz w:val="28"/>
          <w:szCs w:val="28"/>
        </w:rPr>
        <w:t>-</w:t>
      </w:r>
      <w:r>
        <w:rPr>
          <w:rFonts w:hint="eastAsia" w:ascii="楷体-简" w:hAnsi="楷体-简" w:eastAsia="楷体-简"/>
          <w:sz w:val="28"/>
          <w:szCs w:val="28"/>
        </w:rPr>
        <w:t>life标准蓝牙协议，采用</w:t>
      </w:r>
      <w:r>
        <w:rPr>
          <w:rFonts w:ascii="楷体-简" w:hAnsi="楷体-简" w:eastAsia="楷体-简"/>
          <w:sz w:val="28"/>
          <w:szCs w:val="28"/>
        </w:rPr>
        <w:t>C-</w:t>
      </w:r>
      <w:r>
        <w:rPr>
          <w:rFonts w:hint="eastAsia" w:ascii="楷体-简" w:hAnsi="楷体-简" w:eastAsia="楷体-简"/>
          <w:sz w:val="28"/>
          <w:szCs w:val="28"/>
        </w:rPr>
        <w:t>life标准蓝牙模组选型。</w:t>
      </w:r>
    </w:p>
    <w:p>
      <w:pPr>
        <w:pStyle w:val="43"/>
        <w:numPr>
          <w:ilvl w:val="0"/>
          <w:numId w:val="7"/>
        </w:numPr>
        <w:ind w:firstLineChars="0"/>
        <w:rPr>
          <w:rFonts w:ascii="楷体-简" w:hAnsi="楷体-简" w:eastAsia="楷体-简"/>
          <w:sz w:val="28"/>
          <w:szCs w:val="28"/>
        </w:rPr>
      </w:pPr>
      <w:r>
        <w:rPr>
          <w:rFonts w:hint="eastAsia" w:ascii="楷体-简" w:hAnsi="楷体-简" w:eastAsia="楷体-简"/>
          <w:sz w:val="28"/>
          <w:szCs w:val="28"/>
        </w:rPr>
        <w:t>蓝牙模组通讯认证、广播名规则、广播数据规则、服务特征规则等采用</w:t>
      </w:r>
      <w:r>
        <w:rPr>
          <w:rFonts w:ascii="楷体-简" w:hAnsi="楷体-简" w:eastAsia="楷体-简"/>
          <w:sz w:val="28"/>
          <w:szCs w:val="28"/>
        </w:rPr>
        <w:t>C-</w:t>
      </w:r>
      <w:r>
        <w:rPr>
          <w:rFonts w:hint="eastAsia" w:ascii="楷体-简" w:hAnsi="楷体-简" w:eastAsia="楷体-简"/>
          <w:sz w:val="28"/>
          <w:szCs w:val="28"/>
        </w:rPr>
        <w:t>life已有规范。</w:t>
      </w:r>
    </w:p>
    <w:p>
      <w:pPr>
        <w:pStyle w:val="43"/>
        <w:numPr>
          <w:ilvl w:val="0"/>
          <w:numId w:val="7"/>
        </w:numPr>
        <w:ind w:firstLineChars="0"/>
        <w:rPr>
          <w:rFonts w:ascii="楷体-简" w:hAnsi="楷体-简" w:eastAsia="楷体-简"/>
          <w:sz w:val="28"/>
          <w:szCs w:val="28"/>
        </w:rPr>
      </w:pPr>
      <w:r>
        <w:rPr>
          <w:rFonts w:hint="eastAsia" w:ascii="楷体-简" w:hAnsi="楷体-简" w:eastAsia="楷体-简"/>
          <w:sz w:val="28"/>
          <w:szCs w:val="28"/>
        </w:rPr>
        <w:t>第三方可以直接使用</w:t>
      </w:r>
      <w:r>
        <w:rPr>
          <w:rFonts w:ascii="楷体-简" w:hAnsi="楷体-简" w:eastAsia="楷体-简"/>
          <w:sz w:val="28"/>
          <w:szCs w:val="28"/>
        </w:rPr>
        <w:t xml:space="preserve">APP </w:t>
      </w:r>
      <w:r>
        <w:rPr>
          <w:rFonts w:hint="eastAsia" w:ascii="楷体-简" w:hAnsi="楷体-简" w:eastAsia="楷体-简"/>
          <w:sz w:val="28"/>
          <w:szCs w:val="28"/>
        </w:rPr>
        <w:t>SDK、</w:t>
      </w:r>
      <w:r>
        <w:rPr>
          <w:rFonts w:ascii="楷体-简" w:hAnsi="楷体-简" w:eastAsia="楷体-简"/>
          <w:sz w:val="28"/>
          <w:szCs w:val="28"/>
        </w:rPr>
        <w:t>C-</w:t>
      </w:r>
      <w:r>
        <w:rPr>
          <w:rFonts w:hint="eastAsia" w:ascii="楷体-简" w:hAnsi="楷体-简" w:eastAsia="楷体-简"/>
          <w:sz w:val="28"/>
          <w:szCs w:val="28"/>
        </w:rPr>
        <w:t>life已经开发的通讯模组进行进行进一步硬件产品的研发。</w:t>
      </w:r>
    </w:p>
    <w:p>
      <w:pPr>
        <w:rPr>
          <w:rFonts w:ascii="楷体-简" w:hAnsi="楷体-简" w:eastAsia="楷体-简"/>
          <w:sz w:val="28"/>
          <w:szCs w:val="28"/>
        </w:rPr>
      </w:pPr>
      <w:r>
        <w:rPr>
          <w:rFonts w:hint="eastAsia" w:ascii="楷体-简" w:hAnsi="楷体-简" w:eastAsia="楷体-简"/>
          <w:color w:val="FF0000"/>
          <w:sz w:val="28"/>
          <w:szCs w:val="28"/>
        </w:rPr>
        <w:t>注</w:t>
      </w:r>
      <w:r>
        <w:rPr>
          <w:rFonts w:hint="eastAsia" w:ascii="楷体-简" w:hAnsi="楷体-简" w:eastAsia="楷体-简"/>
          <w:sz w:val="28"/>
          <w:szCs w:val="28"/>
        </w:rPr>
        <w:t>: 属于标准的接入</w:t>
      </w:r>
      <w:r>
        <w:rPr>
          <w:rFonts w:ascii="楷体-简" w:hAnsi="楷体-简" w:eastAsia="楷体-简"/>
          <w:sz w:val="28"/>
          <w:szCs w:val="28"/>
        </w:rPr>
        <w:t>C-</w:t>
      </w:r>
      <w:r>
        <w:rPr>
          <w:rFonts w:hint="eastAsia" w:ascii="楷体-简" w:hAnsi="楷体-简" w:eastAsia="楷体-简"/>
          <w:sz w:val="28"/>
          <w:szCs w:val="28"/>
        </w:rPr>
        <w:t>life接入方式，按照已有流程开展。不需要进行非标转化。</w:t>
      </w:r>
    </w:p>
    <w:p>
      <w:pPr>
        <w:pStyle w:val="4"/>
        <w:numPr>
          <w:ilvl w:val="2"/>
          <w:numId w:val="8"/>
        </w:numPr>
      </w:pPr>
      <w:r>
        <w:rPr>
          <w:rFonts w:hint="eastAsia"/>
        </w:rPr>
        <w:t>蓝牙通讯采用非标准协议(</w:t>
      </w:r>
      <w:r>
        <w:t>C-life</w:t>
      </w:r>
      <w:r>
        <w:rPr>
          <w:rFonts w:hint="eastAsia"/>
        </w:rPr>
        <w:t>平台接入第三方成品</w:t>
      </w:r>
      <w:r>
        <w:t>)</w:t>
      </w:r>
    </w:p>
    <w:p>
      <w:pPr>
        <w:pStyle w:val="43"/>
        <w:numPr>
          <w:ilvl w:val="0"/>
          <w:numId w:val="9"/>
        </w:numPr>
        <w:ind w:firstLineChars="0"/>
        <w:rPr>
          <w:rFonts w:ascii="楷体-简" w:hAnsi="楷体-简" w:eastAsia="楷体-简"/>
          <w:sz w:val="28"/>
          <w:szCs w:val="28"/>
        </w:rPr>
      </w:pPr>
      <w:r>
        <w:rPr>
          <w:rFonts w:hint="eastAsia" w:ascii="楷体-简" w:hAnsi="楷体-简" w:eastAsia="楷体-简"/>
          <w:sz w:val="28"/>
          <w:szCs w:val="28"/>
        </w:rPr>
        <w:t>第三方厂商使用非C</w:t>
      </w:r>
      <w:r>
        <w:rPr>
          <w:rFonts w:ascii="楷体-简" w:hAnsi="楷体-简" w:eastAsia="楷体-简"/>
          <w:sz w:val="28"/>
          <w:szCs w:val="28"/>
        </w:rPr>
        <w:t>-</w:t>
      </w:r>
      <w:r>
        <w:rPr>
          <w:rFonts w:hint="eastAsia" w:ascii="楷体-简" w:hAnsi="楷体-简" w:eastAsia="楷体-简"/>
          <w:sz w:val="28"/>
          <w:szCs w:val="28"/>
        </w:rPr>
        <w:t>life标准蓝牙协议，采用蓝牙自选模组。</w:t>
      </w:r>
    </w:p>
    <w:p>
      <w:pPr>
        <w:pStyle w:val="43"/>
        <w:numPr>
          <w:ilvl w:val="0"/>
          <w:numId w:val="9"/>
        </w:numPr>
        <w:ind w:firstLineChars="0"/>
        <w:rPr>
          <w:rFonts w:ascii="楷体-简" w:hAnsi="楷体-简" w:eastAsia="楷体-简"/>
          <w:sz w:val="28"/>
          <w:szCs w:val="28"/>
        </w:rPr>
      </w:pPr>
      <w:r>
        <w:rPr>
          <w:rFonts w:hint="eastAsia" w:ascii="楷体-简" w:hAnsi="楷体-简" w:eastAsia="楷体-简"/>
          <w:sz w:val="28"/>
          <w:szCs w:val="28"/>
        </w:rPr>
        <w:t>不采用</w:t>
      </w:r>
      <w:r>
        <w:rPr>
          <w:rFonts w:ascii="楷体-简" w:hAnsi="楷体-简" w:eastAsia="楷体-简"/>
          <w:sz w:val="28"/>
          <w:szCs w:val="28"/>
        </w:rPr>
        <w:t>C-</w:t>
      </w:r>
      <w:r>
        <w:rPr>
          <w:rFonts w:hint="eastAsia" w:ascii="楷体-简" w:hAnsi="楷体-简" w:eastAsia="楷体-简"/>
          <w:sz w:val="28"/>
          <w:szCs w:val="28"/>
        </w:rPr>
        <w:t>life已有规范蓝牙模组通讯认证、广播名规则、广播数据规则、服务特征规则等。均自定义。</w:t>
      </w:r>
    </w:p>
    <w:p>
      <w:pPr>
        <w:pStyle w:val="43"/>
        <w:numPr>
          <w:ilvl w:val="0"/>
          <w:numId w:val="9"/>
        </w:numPr>
        <w:ind w:firstLineChars="0"/>
        <w:rPr>
          <w:rFonts w:ascii="楷体-简" w:hAnsi="楷体-简" w:eastAsia="楷体-简"/>
          <w:sz w:val="28"/>
          <w:szCs w:val="28"/>
        </w:rPr>
      </w:pPr>
      <w:r>
        <w:rPr>
          <w:rFonts w:ascii="楷体-简" w:hAnsi="楷体-简" w:eastAsia="楷体-简"/>
          <w:sz w:val="28"/>
          <w:szCs w:val="28"/>
        </w:rPr>
        <w:t>C-</w:t>
      </w:r>
      <w:r>
        <w:rPr>
          <w:rFonts w:hint="eastAsia" w:ascii="楷体-简" w:hAnsi="楷体-简" w:eastAsia="楷体-简"/>
          <w:sz w:val="28"/>
          <w:szCs w:val="28"/>
        </w:rPr>
        <w:t>life需要使用第三方SDK，实现设备的连接、认证、数据通讯、数据转换。</w:t>
      </w:r>
    </w:p>
    <w:p>
      <w:pPr>
        <w:rPr>
          <w:rFonts w:ascii="楷体-简" w:hAnsi="楷体-简" w:eastAsia="楷体-简"/>
          <w:sz w:val="28"/>
          <w:szCs w:val="28"/>
        </w:rPr>
      </w:pPr>
      <w:r>
        <w:rPr>
          <w:rFonts w:hint="eastAsia" w:ascii="楷体-简" w:hAnsi="楷体-简" w:eastAsia="楷体-简"/>
          <w:color w:val="FF0000"/>
          <w:sz w:val="28"/>
          <w:szCs w:val="28"/>
        </w:rPr>
        <w:t>注</w:t>
      </w:r>
      <w:r>
        <w:rPr>
          <w:rFonts w:hint="eastAsia" w:ascii="楷体-简" w:hAnsi="楷体-简" w:eastAsia="楷体-简"/>
          <w:sz w:val="28"/>
          <w:szCs w:val="28"/>
        </w:rPr>
        <w:t>: 属于非标准接入方式。</w:t>
      </w:r>
      <w:r>
        <w:rPr>
          <w:rFonts w:hint="eastAsia" w:ascii="楷体-简" w:hAnsi="楷体-简" w:eastAsia="楷体-简"/>
          <w:color w:val="7030A0"/>
          <w:sz w:val="28"/>
          <w:szCs w:val="28"/>
        </w:rPr>
        <w:t>需要进行非标转化</w:t>
      </w:r>
      <w:r>
        <w:rPr>
          <w:rFonts w:hint="eastAsia" w:ascii="楷体-简" w:hAnsi="楷体-简" w:eastAsia="楷体-简"/>
          <w:sz w:val="28"/>
          <w:szCs w:val="28"/>
        </w:rPr>
        <w:t>。</w:t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第三方云直接对接C-link云</w:t>
      </w:r>
    </w:p>
    <w:p>
      <w:r>
        <w:rPr>
          <w:rFonts w:hint="eastAsia"/>
        </w:rPr>
        <w:drawing>
          <wp:inline distT="0" distB="0" distL="0" distR="0">
            <wp:extent cx="6662420" cy="1629410"/>
            <wp:effectExtent l="0" t="0" r="0" b="0"/>
            <wp:docPr id="4" name="图片 4" descr="图表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瀑布图&#10;&#10;描述已自动生成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8506" cy="163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</w:p>
    <w:p>
      <w:pPr>
        <w:pStyle w:val="43"/>
        <w:numPr>
          <w:ilvl w:val="0"/>
          <w:numId w:val="10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硬件产品经过互联网连接第三方厂商云</w:t>
      </w:r>
    </w:p>
    <w:p>
      <w:pPr>
        <w:pStyle w:val="43"/>
        <w:numPr>
          <w:ilvl w:val="0"/>
          <w:numId w:val="10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需要</w:t>
      </w:r>
      <w:r>
        <w:rPr>
          <w:rFonts w:asciiTheme="minorEastAsia" w:hAnsiTheme="minorEastAsia" w:eastAsiaTheme="minorEastAsia"/>
          <w:sz w:val="28"/>
          <w:szCs w:val="28"/>
        </w:rPr>
        <w:t>C-</w:t>
      </w:r>
      <w:r>
        <w:rPr>
          <w:rFonts w:hint="eastAsia" w:asciiTheme="minorEastAsia" w:hAnsiTheme="minorEastAsia" w:eastAsiaTheme="minorEastAsia"/>
          <w:sz w:val="28"/>
          <w:szCs w:val="28"/>
        </w:rPr>
        <w:t>link做与第三方厂商云做权限认证，授权，打通数据通路。</w:t>
      </w:r>
    </w:p>
    <w:p>
      <w:pPr>
        <w:pStyle w:val="43"/>
        <w:numPr>
          <w:ilvl w:val="0"/>
          <w:numId w:val="10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依据C</w:t>
      </w:r>
      <w:r>
        <w:rPr>
          <w:rFonts w:asciiTheme="minorEastAsia" w:hAnsiTheme="minorEastAsia" w:eastAsiaTheme="minorEastAsia"/>
          <w:sz w:val="28"/>
          <w:szCs w:val="28"/>
        </w:rPr>
        <w:t>-</w:t>
      </w:r>
      <w:r>
        <w:rPr>
          <w:rFonts w:hint="eastAsia" w:asciiTheme="minorEastAsia" w:hAnsiTheme="minorEastAsia" w:eastAsiaTheme="minorEastAsia"/>
          <w:sz w:val="28"/>
          <w:szCs w:val="28"/>
        </w:rPr>
        <w:t>life平台设备标准协议规则，做账号管理、授权、权限管理、通道方式转换 、访问令牌管理、上行数据(运行数据、告警数据、异常数据)、下行(控制数据、配置数据)协议转换、通道方式转换、事件转化、数据通道加解密、云端绑定、解绑、控制。协议匹配，设备消息格式统一。。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注</w:t>
      </w:r>
      <w:r>
        <w:rPr>
          <w:rFonts w:hint="eastAsia" w:asciiTheme="minorEastAsia" w:hAnsiTheme="minorEastAsia" w:eastAsiaTheme="minorEastAsia"/>
          <w:sz w:val="28"/>
          <w:szCs w:val="28"/>
        </w:rPr>
        <w:t>: 属于非标准接入方式。</w:t>
      </w:r>
      <w:r>
        <w:rPr>
          <w:rFonts w:hint="eastAsia" w:asciiTheme="minorEastAsia" w:hAnsiTheme="minorEastAsia" w:eastAsiaTheme="minorEastAsia"/>
          <w:color w:val="7030A0"/>
          <w:sz w:val="28"/>
          <w:szCs w:val="28"/>
        </w:rPr>
        <w:t>需要进行非标转化</w:t>
      </w:r>
      <w:r>
        <w:rPr>
          <w:rFonts w:hint="eastAsia" w:asciiTheme="minorEastAsia" w:hAnsiTheme="minorEastAsia" w:eastAsiaTheme="minorEastAsia"/>
          <w:sz w:val="28"/>
          <w:szCs w:val="28"/>
        </w:rPr>
        <w:t>。</w:t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4928870</wp:posOffset>
                </wp:positionH>
                <wp:positionV relativeFrom="paragraph">
                  <wp:posOffset>499110</wp:posOffset>
                </wp:positionV>
                <wp:extent cx="454025" cy="313690"/>
                <wp:effectExtent l="12700" t="12700" r="16510" b="1651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863" cy="31369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88.1pt;margin-top:39.3pt;height:24.7pt;width:35.75pt;z-index:251660288;v-text-anchor:middle;mso-width-relative:page;mso-height-relative:page;" fillcolor="#FFFFFF [3212]" filled="t" stroked="t" coordsize="21600,21600" o:gfxdata="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OBxevTXAAAACgEAAA8AAAAAAAAAAQAgAAAAOAAAAGRycy9k&#10;b3ducmV2LnhtbFBLAQIUABQAAAAIAIdO4kBRacq7XwIAAN8EAAAOAAAAAAAAAAEAIAAAADwBAABk&#10;cnMvZTJvRG9jLnhtbFBLBQYAAAAABgAGAFkBAAANBgAAAAA=&#10;">
                <v:fill on="t" focussize="0,0"/>
                <v:stroke weight="2pt" color="#FFFFFF [3212]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设备直接对接</w:t>
      </w:r>
      <w:r>
        <w:t>C-</w:t>
      </w:r>
      <w:r>
        <w:rPr>
          <w:rFonts w:hint="eastAsia"/>
        </w:rPr>
        <w:t>link云</w:t>
      </w:r>
    </w:p>
    <w:p>
      <w:pPr>
        <w:rPr>
          <w:rFonts w:ascii="楷体-简" w:hAnsi="楷体-简" w:eastAsia="楷体-简"/>
        </w:rPr>
      </w:pPr>
      <w:r>
        <w:rPr>
          <w:rFonts w:hint="eastAsia" w:ascii="楷体-简" w:hAnsi="楷体-简" w:eastAsia="楷体-简"/>
        </w:rPr>
        <w:drawing>
          <wp:inline distT="0" distB="0" distL="0" distR="0">
            <wp:extent cx="6662420" cy="1862455"/>
            <wp:effectExtent l="0" t="0" r="5080" b="4445"/>
            <wp:docPr id="5" name="图片 5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图示&#10;&#10;描述已自动生成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3637" cy="18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图</w:t>
      </w:r>
    </w:p>
    <w:p>
      <w:pPr>
        <w:pStyle w:val="43"/>
        <w:numPr>
          <w:ilvl w:val="0"/>
          <w:numId w:val="11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硬件产品经互联网连接</w:t>
      </w:r>
      <w:r>
        <w:rPr>
          <w:rFonts w:asciiTheme="minorEastAsia" w:hAnsiTheme="minorEastAsia" w:eastAsiaTheme="minorEastAsia"/>
          <w:sz w:val="28"/>
          <w:szCs w:val="28"/>
        </w:rPr>
        <w:t>C-</w:t>
      </w:r>
      <w:r>
        <w:rPr>
          <w:rFonts w:hint="eastAsia" w:asciiTheme="minorEastAsia" w:hAnsiTheme="minorEastAsia" w:eastAsiaTheme="minorEastAsia"/>
          <w:sz w:val="28"/>
          <w:szCs w:val="28"/>
        </w:rPr>
        <w:t>link云</w:t>
      </w:r>
    </w:p>
    <w:p>
      <w:pPr>
        <w:pStyle w:val="43"/>
        <w:numPr>
          <w:ilvl w:val="0"/>
          <w:numId w:val="11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需要</w:t>
      </w:r>
      <w:r>
        <w:rPr>
          <w:rFonts w:asciiTheme="minorEastAsia" w:hAnsiTheme="minorEastAsia" w:eastAsiaTheme="minorEastAsia"/>
          <w:sz w:val="28"/>
          <w:szCs w:val="28"/>
        </w:rPr>
        <w:t>C-</w:t>
      </w:r>
      <w:r>
        <w:rPr>
          <w:rFonts w:hint="eastAsia" w:asciiTheme="minorEastAsia" w:hAnsiTheme="minorEastAsia" w:eastAsiaTheme="minorEastAsia"/>
          <w:sz w:val="28"/>
          <w:szCs w:val="28"/>
        </w:rPr>
        <w:t>link做与第三方厂商云做权限认证，授权，打通数据通路。</w:t>
      </w:r>
    </w:p>
    <w:p>
      <w:pPr>
        <w:pStyle w:val="43"/>
        <w:numPr>
          <w:ilvl w:val="0"/>
          <w:numId w:val="11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依据C</w:t>
      </w:r>
      <w:r>
        <w:rPr>
          <w:rFonts w:asciiTheme="minorEastAsia" w:hAnsiTheme="minorEastAsia" w:eastAsiaTheme="minorEastAsia"/>
          <w:sz w:val="28"/>
          <w:szCs w:val="28"/>
        </w:rPr>
        <w:t>-</w:t>
      </w:r>
      <w:r>
        <w:rPr>
          <w:rFonts w:hint="eastAsia" w:asciiTheme="minorEastAsia" w:hAnsiTheme="minorEastAsia" w:eastAsiaTheme="minorEastAsia"/>
          <w:sz w:val="28"/>
          <w:szCs w:val="28"/>
        </w:rPr>
        <w:t>life平台设备标准协议规则，做账号管理、授权、权限管理、通道方式转换 、访问令牌管理、上行数据(运行数据、告警数据、异常数据)、下行(控制数据、配置数据)协议转换、通道方式转换、事件转化、数据通道加解密、云端绑定、解绑、控制。协议匹配，设备消息格式统一。。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注</w:t>
      </w:r>
      <w:r>
        <w:rPr>
          <w:rFonts w:hint="eastAsia" w:asciiTheme="minorEastAsia" w:hAnsiTheme="minorEastAsia" w:eastAsiaTheme="minorEastAsia"/>
          <w:sz w:val="28"/>
          <w:szCs w:val="28"/>
        </w:rPr>
        <w:t>: 属于非标准接入方式。</w:t>
      </w:r>
      <w:r>
        <w:rPr>
          <w:rFonts w:hint="eastAsia" w:asciiTheme="minorEastAsia" w:hAnsiTheme="minorEastAsia" w:eastAsiaTheme="minorEastAsia"/>
          <w:color w:val="7030A0"/>
          <w:sz w:val="28"/>
          <w:szCs w:val="28"/>
        </w:rPr>
        <w:t>需要进行非标转化</w:t>
      </w:r>
      <w:r>
        <w:rPr>
          <w:rFonts w:hint="eastAsia" w:asciiTheme="minorEastAsia" w:hAnsiTheme="minorEastAsia" w:eastAsiaTheme="minorEastAsia"/>
          <w:sz w:val="28"/>
          <w:szCs w:val="28"/>
        </w:rPr>
        <w:t>。</w:t>
      </w:r>
    </w:p>
    <w:p>
      <w:pPr>
        <w:pStyle w:val="2"/>
        <w:numPr>
          <w:ilvl w:val="0"/>
          <w:numId w:val="0"/>
        </w:num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 xml:space="preserve">4. </w:t>
      </w:r>
      <w:r>
        <w:rPr>
          <w:rFonts w:hint="eastAsia" w:asciiTheme="minorEastAsia" w:hAnsiTheme="minorEastAsia" w:eastAsiaTheme="minorEastAsia"/>
        </w:rPr>
        <w:t>标准化体系</w:t>
      </w:r>
    </w:p>
    <w:p>
      <w:pPr>
        <w:pStyle w:val="3"/>
      </w:pPr>
      <w:r>
        <w:rPr>
          <w:rFonts w:hint="eastAsia"/>
        </w:rPr>
        <w:t>服务标准化</w:t>
      </w:r>
    </w:p>
    <w:p>
      <w:pPr>
        <w:pStyle w:val="4"/>
        <w:numPr>
          <w:ilvl w:val="0"/>
          <w:numId w:val="0"/>
        </w:numPr>
      </w:pPr>
      <w:r>
        <w:t xml:space="preserve">4.1.1 </w:t>
      </w:r>
      <w:r>
        <w:rPr>
          <w:rFonts w:hint="eastAsia"/>
        </w:rPr>
        <w:t>简述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服务标准化指是</w:t>
      </w:r>
      <w:r>
        <w:rPr>
          <w:rFonts w:asciiTheme="minorEastAsia" w:hAnsiTheme="minorEastAsia" w:eastAsiaTheme="minorEastAsia"/>
          <w:sz w:val="28"/>
          <w:szCs w:val="28"/>
        </w:rPr>
        <w:t>“</w:t>
      </w:r>
      <w:r>
        <w:rPr>
          <w:rFonts w:hint="eastAsia" w:asciiTheme="minorEastAsia" w:hAnsiTheme="minorEastAsia" w:eastAsiaTheme="minorEastAsia"/>
          <w:sz w:val="28"/>
          <w:szCs w:val="28"/>
        </w:rPr>
        <w:t>后台服务</w:t>
      </w:r>
      <w:r>
        <w:rPr>
          <w:rFonts w:asciiTheme="minorEastAsia" w:hAnsiTheme="minorEastAsia" w:eastAsiaTheme="minorEastAsia"/>
          <w:sz w:val="28"/>
          <w:szCs w:val="28"/>
        </w:rPr>
        <w:t>”</w:t>
      </w:r>
      <w:r>
        <w:rPr>
          <w:rFonts w:hint="eastAsia" w:asciiTheme="minorEastAsia" w:hAnsiTheme="minorEastAsia" w:eastAsiaTheme="minorEastAsia"/>
          <w:sz w:val="28"/>
          <w:szCs w:val="28"/>
        </w:rPr>
        <w:t>依据业务形成标准的数据输入输出。</w:t>
      </w:r>
    </w:p>
    <w:p/>
    <w:p>
      <w:r>
        <w:drawing>
          <wp:inline distT="0" distB="0" distL="0" distR="0">
            <wp:extent cx="6645910" cy="3131185"/>
            <wp:effectExtent l="0" t="0" r="0" b="571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</w:p>
    <w:p>
      <w:pPr>
        <w:pStyle w:val="43"/>
        <w:numPr>
          <w:ilvl w:val="0"/>
          <w:numId w:val="12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在前期商务与技术沟通期间，第三方企业提供的标准产品的使用说明说书、技术规格书、技术协议交底资料等，确定该标准产品适用的通讯策略。</w:t>
      </w:r>
    </w:p>
    <w:p>
      <w:pPr>
        <w:pStyle w:val="43"/>
        <w:numPr>
          <w:ilvl w:val="0"/>
          <w:numId w:val="12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确定标准产品接入我司的安全策略。</w:t>
      </w:r>
    </w:p>
    <w:p>
      <w:pPr>
        <w:pStyle w:val="43"/>
        <w:numPr>
          <w:ilvl w:val="0"/>
          <w:numId w:val="12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经数据标准化体系，对第三方企业形成标准数据输出，对</w:t>
      </w:r>
      <w:r>
        <w:rPr>
          <w:rFonts w:asciiTheme="minorEastAsia" w:hAnsiTheme="minorEastAsia" w:eastAsiaTheme="minorEastAsia"/>
          <w:sz w:val="28"/>
          <w:szCs w:val="28"/>
        </w:rPr>
        <w:t>C-</w:t>
      </w:r>
      <w:r>
        <w:rPr>
          <w:rFonts w:hint="eastAsia" w:asciiTheme="minorEastAsia" w:hAnsiTheme="minorEastAsia" w:eastAsiaTheme="minorEastAsia"/>
          <w:sz w:val="28"/>
          <w:szCs w:val="28"/>
        </w:rPr>
        <w:t>life以及其他研发团队形成标准数据输入。</w:t>
      </w:r>
    </w:p>
    <w:p>
      <w:pPr>
        <w:pStyle w:val="4"/>
        <w:numPr>
          <w:ilvl w:val="0"/>
          <w:numId w:val="0"/>
        </w:numPr>
      </w:pPr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>需要入网的标品</w:t>
      </w:r>
    </w:p>
    <w:p>
      <w:pPr>
        <w:pStyle w:val="5"/>
        <w:numPr>
          <w:ilvl w:val="0"/>
          <w:numId w:val="0"/>
        </w:numPr>
      </w:pPr>
      <w:r>
        <w:t xml:space="preserve">4.1.2.1 </w:t>
      </w:r>
      <w:r>
        <w:rPr>
          <w:rFonts w:hint="eastAsia"/>
        </w:rPr>
        <w:t>T</w:t>
      </w:r>
      <w:r>
        <w:t xml:space="preserve">CP </w:t>
      </w:r>
      <w:r>
        <w:rPr>
          <w:rFonts w:hint="eastAsia"/>
        </w:rPr>
        <w:t>通讯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>这种类型设备集中在</w:t>
      </w:r>
      <w:r>
        <w:rPr>
          <w:rFonts w:asciiTheme="minorEastAsia" w:hAnsiTheme="minorEastAsia" w:eastAsiaTheme="minorEastAsia"/>
          <w:sz w:val="28"/>
          <w:szCs w:val="28"/>
        </w:rPr>
        <w:t>3G/4G</w:t>
      </w:r>
      <w:r>
        <w:rPr>
          <w:rFonts w:hint="eastAsia" w:asciiTheme="minorEastAsia" w:hAnsiTheme="minorEastAsia" w:eastAsiaTheme="minorEastAsia"/>
          <w:sz w:val="28"/>
          <w:szCs w:val="28"/>
        </w:rPr>
        <w:t>模块、N</w:t>
      </w:r>
      <w:r>
        <w:rPr>
          <w:rFonts w:asciiTheme="minorEastAsia" w:hAnsiTheme="minorEastAsia" w:eastAsiaTheme="minorEastAsia"/>
          <w:sz w:val="28"/>
          <w:szCs w:val="28"/>
        </w:rPr>
        <w:t>B-I</w:t>
      </w:r>
      <w:r>
        <w:rPr>
          <w:rFonts w:hint="eastAsia" w:asciiTheme="minorEastAsia" w:hAnsiTheme="minorEastAsia" w:eastAsiaTheme="minorEastAsia"/>
          <w:sz w:val="28"/>
          <w:szCs w:val="28"/>
        </w:rPr>
        <w:t>oT模块、D</w:t>
      </w:r>
      <w:r>
        <w:rPr>
          <w:rFonts w:asciiTheme="minorEastAsia" w:hAnsiTheme="minorEastAsia" w:eastAsiaTheme="minorEastAsia"/>
          <w:sz w:val="28"/>
          <w:szCs w:val="28"/>
        </w:rPr>
        <w:t>TU</w:t>
      </w:r>
      <w:r>
        <w:rPr>
          <w:rFonts w:hint="eastAsia" w:asciiTheme="minorEastAsia" w:hAnsiTheme="minorEastAsia" w:eastAsiaTheme="minorEastAsia"/>
          <w:sz w:val="28"/>
          <w:szCs w:val="28"/>
        </w:rPr>
        <w:t>、低配的Wi</w:t>
      </w:r>
      <w:r>
        <w:rPr>
          <w:rFonts w:asciiTheme="minorEastAsia" w:hAnsiTheme="minorEastAsia" w:eastAsiaTheme="minorEastAsia"/>
          <w:sz w:val="28"/>
          <w:szCs w:val="28"/>
        </w:rPr>
        <w:t>-</w:t>
      </w:r>
      <w:r>
        <w:rPr>
          <w:rFonts w:hint="eastAsia" w:asciiTheme="minorEastAsia" w:hAnsiTheme="minorEastAsia" w:eastAsiaTheme="minorEastAsia"/>
          <w:sz w:val="28"/>
          <w:szCs w:val="28"/>
        </w:rPr>
        <w:t>Fi模块等等，大多因为硬件资源受限或需要封装协议。通讯协议常常以字节包形式展现。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5000625" cy="6113145"/>
            <wp:effectExtent l="0" t="0" r="3175" b="0"/>
            <wp:docPr id="9" name="图片 9" descr="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聊天或短信&#10;&#10;描述已自动生成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07" cy="612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</w:p>
    <w:p>
      <w:pPr>
        <w:jc w:val="center"/>
      </w:pPr>
    </w:p>
    <w:p>
      <w:pPr>
        <w:pStyle w:val="43"/>
        <w:numPr>
          <w:ilvl w:val="0"/>
          <w:numId w:val="13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采用开放平台5</w:t>
      </w:r>
      <w:r>
        <w:rPr>
          <w:rFonts w:asciiTheme="minorEastAsia" w:hAnsiTheme="minorEastAsia" w:eastAsiaTheme="minorEastAsia"/>
          <w:sz w:val="28"/>
          <w:szCs w:val="28"/>
        </w:rPr>
        <w:t>A</w:t>
      </w:r>
      <w:r>
        <w:rPr>
          <w:rFonts w:hint="eastAsia" w:asciiTheme="minorEastAsia" w:hAnsiTheme="minorEastAsia" w:eastAsiaTheme="minorEastAsia"/>
          <w:sz w:val="28"/>
          <w:szCs w:val="28"/>
        </w:rPr>
        <w:t>标准协议等</w:t>
      </w:r>
    </w:p>
    <w:p>
      <w:pPr>
        <w:pStyle w:val="43"/>
        <w:numPr>
          <w:ilvl w:val="0"/>
          <w:numId w:val="13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需要协商变更</w:t>
      </w:r>
      <w:r>
        <w:rPr>
          <w:rFonts w:asciiTheme="minorEastAsia" w:hAnsiTheme="minorEastAsia" w:eastAsiaTheme="minorEastAsia"/>
          <w:sz w:val="28"/>
          <w:szCs w:val="28"/>
        </w:rPr>
        <w:t>C-</w:t>
      </w:r>
      <w:r>
        <w:rPr>
          <w:rFonts w:hint="eastAsia" w:asciiTheme="minorEastAsia" w:hAnsiTheme="minorEastAsia" w:eastAsiaTheme="minorEastAsia"/>
          <w:sz w:val="28"/>
          <w:szCs w:val="28"/>
        </w:rPr>
        <w:t>link</w:t>
      </w:r>
      <w:r>
        <w:rPr>
          <w:rFonts w:asciiTheme="minorEastAsia" w:hAnsiTheme="minorEastAsia" w:eastAsiaTheme="minorEastAsia"/>
          <w:sz w:val="28"/>
          <w:szCs w:val="28"/>
        </w:rPr>
        <w:t xml:space="preserve"> TCP</w:t>
      </w:r>
      <w:r>
        <w:rPr>
          <w:rFonts w:hint="eastAsia" w:asciiTheme="minorEastAsia" w:hAnsiTheme="minorEastAsia" w:eastAsiaTheme="minorEastAsia"/>
          <w:sz w:val="28"/>
          <w:szCs w:val="28"/>
        </w:rPr>
        <w:t>配置等</w:t>
      </w:r>
    </w:p>
    <w:p>
      <w:pPr>
        <w:pStyle w:val="5"/>
        <w:numPr>
          <w:ilvl w:val="0"/>
          <w:numId w:val="0"/>
        </w:numPr>
      </w:pPr>
      <w:r>
        <w:t xml:space="preserve">4.1.2.2 HTTP </w:t>
      </w:r>
      <w:r>
        <w:rPr>
          <w:rFonts w:hint="eastAsia"/>
        </w:rPr>
        <w:t>通讯</w:t>
      </w:r>
    </w:p>
    <w:p>
      <w:pPr>
        <w:ind w:firstLine="42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这种类型多集中云对云(双向通讯</w:t>
      </w:r>
      <w:r>
        <w:rPr>
          <w:rFonts w:asciiTheme="minorEastAsia" w:hAnsiTheme="minorEastAsia" w:eastAsiaTheme="minorEastAsia"/>
          <w:sz w:val="28"/>
          <w:szCs w:val="28"/>
        </w:rPr>
        <w:t>)</w:t>
      </w:r>
      <w:r>
        <w:rPr>
          <w:rFonts w:hint="eastAsia" w:asciiTheme="minorEastAsia" w:hAnsiTheme="minorEastAsia" w:eastAsiaTheme="minorEastAsia"/>
          <w:sz w:val="28"/>
          <w:szCs w:val="28"/>
        </w:rPr>
        <w:t>、设备使用H</w:t>
      </w:r>
      <w:r>
        <w:rPr>
          <w:rFonts w:asciiTheme="minorEastAsia" w:hAnsiTheme="minorEastAsia" w:eastAsiaTheme="minorEastAsia"/>
          <w:sz w:val="28"/>
          <w:szCs w:val="28"/>
        </w:rPr>
        <w:t>TTP</w:t>
      </w:r>
      <w:r>
        <w:rPr>
          <w:rFonts w:hint="eastAsia" w:asciiTheme="minorEastAsia" w:hAnsiTheme="minorEastAsia" w:eastAsiaTheme="minorEastAsia"/>
          <w:sz w:val="28"/>
          <w:szCs w:val="28"/>
        </w:rPr>
        <w:t>上传业务数据(单向</w:t>
      </w:r>
      <w:r>
        <w:rPr>
          <w:rFonts w:asciiTheme="minorEastAsia" w:hAnsiTheme="minorEastAsia" w:eastAsiaTheme="minorEastAsia"/>
          <w:sz w:val="28"/>
          <w:szCs w:val="28"/>
        </w:rPr>
        <w:t>)</w:t>
      </w:r>
      <w:r>
        <w:rPr>
          <w:rFonts w:hint="eastAsia" w:asciiTheme="minorEastAsia" w:hAnsiTheme="minorEastAsia" w:eastAsiaTheme="minorEastAsia"/>
          <w:sz w:val="28"/>
          <w:szCs w:val="28"/>
        </w:rPr>
        <w:t>。例如:海尔海极网、云米、米越</w:t>
      </w:r>
      <w:r>
        <w:rPr>
          <w:rFonts w:asciiTheme="minorEastAsia" w:hAnsiTheme="minorEastAsia" w:eastAsiaTheme="minorEastAsia"/>
          <w:sz w:val="28"/>
          <w:szCs w:val="28"/>
        </w:rPr>
        <w:t>…</w:t>
      </w:r>
      <w:r>
        <w:rPr>
          <w:rFonts w:hint="eastAsia" w:asciiTheme="minorEastAsia" w:hAnsiTheme="minorEastAsia" w:eastAsiaTheme="minorEastAsia"/>
          <w:sz w:val="28"/>
          <w:szCs w:val="28"/>
        </w:rPr>
        <w:t>（云对云），携康一体机(设备对云</w:t>
      </w:r>
      <w:r>
        <w:rPr>
          <w:rFonts w:asciiTheme="minorEastAsia" w:hAnsiTheme="minorEastAsia" w:eastAsiaTheme="minorEastAsia"/>
          <w:sz w:val="28"/>
          <w:szCs w:val="28"/>
        </w:rPr>
        <w:t>)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817110" cy="6609715"/>
            <wp:effectExtent l="0" t="0" r="0" b="0"/>
            <wp:docPr id="10" name="图片 10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517" cy="664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</w:p>
    <w:p>
      <w:pPr>
        <w:pStyle w:val="43"/>
        <w:numPr>
          <w:ilvl w:val="0"/>
          <w:numId w:val="14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采用开放平台5</w:t>
      </w:r>
      <w:r>
        <w:rPr>
          <w:rFonts w:asciiTheme="minorEastAsia" w:hAnsiTheme="minorEastAsia" w:eastAsiaTheme="minorEastAsia"/>
          <w:sz w:val="28"/>
          <w:szCs w:val="28"/>
        </w:rPr>
        <w:t>A</w:t>
      </w:r>
      <w:r>
        <w:rPr>
          <w:rFonts w:hint="eastAsia" w:asciiTheme="minorEastAsia" w:hAnsiTheme="minorEastAsia" w:eastAsiaTheme="minorEastAsia"/>
          <w:sz w:val="28"/>
          <w:szCs w:val="28"/>
        </w:rPr>
        <w:t>标准协议等</w:t>
      </w:r>
    </w:p>
    <w:p>
      <w:pPr>
        <w:pStyle w:val="43"/>
        <w:numPr>
          <w:ilvl w:val="0"/>
          <w:numId w:val="14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需要协商变</w:t>
      </w:r>
    </w:p>
    <w:p>
      <w:pPr>
        <w:jc w:val="center"/>
      </w:pPr>
    </w:p>
    <w:p>
      <w:pPr>
        <w:pStyle w:val="5"/>
        <w:numPr>
          <w:ilvl w:val="0"/>
          <w:numId w:val="0"/>
        </w:numPr>
      </w:pPr>
      <w:r>
        <w:t xml:space="preserve">4.1.2.3 MQTT </w:t>
      </w:r>
      <w:r>
        <w:rPr>
          <w:rFonts w:hint="eastAsia"/>
        </w:rPr>
        <w:t>通讯</w:t>
      </w:r>
    </w:p>
    <w:p>
      <w:pPr>
        <w:ind w:firstLine="42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这种类型多集中环境监测，智能家居，可穿戴设备。考虑功耗，即时消息推送。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846320" cy="7828915"/>
            <wp:effectExtent l="0" t="0" r="5080" b="0"/>
            <wp:docPr id="12" name="图片 12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聊天或短信&#10;&#10;描述已自动生成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671" cy="791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</w:p>
    <w:p/>
    <w:p>
      <w:pPr>
        <w:pStyle w:val="5"/>
        <w:numPr>
          <w:ilvl w:val="0"/>
          <w:numId w:val="0"/>
        </w:numPr>
      </w:pPr>
      <w:r>
        <w:t xml:space="preserve">4.1.2.4 websoket </w:t>
      </w:r>
      <w:r>
        <w:rPr>
          <w:rFonts w:hint="eastAsia"/>
        </w:rPr>
        <w:t>通讯</w:t>
      </w:r>
    </w:p>
    <w:p>
      <w:r>
        <w:rPr>
          <w:rFonts w:hint="eastAsia"/>
        </w:rPr>
        <w:t>与4</w:t>
      </w:r>
      <w:r>
        <w:t>.1.2.</w:t>
      </w:r>
      <w:r>
        <w:rPr>
          <w:rFonts w:hint="eastAsia"/>
        </w:rPr>
        <w:t>1</w:t>
      </w:r>
      <w:r>
        <w:t xml:space="preserve"> TCP</w:t>
      </w:r>
      <w:r>
        <w:rPr>
          <w:rFonts w:hint="eastAsia"/>
        </w:rPr>
        <w:t>方式通用类似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961255" cy="6598920"/>
            <wp:effectExtent l="0" t="0" r="4445" b="5080"/>
            <wp:docPr id="13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709" cy="66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</w:p>
    <w:p>
      <w:pPr>
        <w:pStyle w:val="43"/>
        <w:numPr>
          <w:ilvl w:val="0"/>
          <w:numId w:val="15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需要协商变更</w:t>
      </w:r>
      <w:r>
        <w:rPr>
          <w:rFonts w:asciiTheme="minorEastAsia" w:hAnsiTheme="minorEastAsia" w:eastAsiaTheme="minorEastAsia"/>
          <w:sz w:val="28"/>
          <w:szCs w:val="28"/>
        </w:rPr>
        <w:t>C-</w:t>
      </w:r>
      <w:r>
        <w:rPr>
          <w:rFonts w:hint="eastAsia" w:asciiTheme="minorEastAsia" w:hAnsiTheme="minorEastAsia" w:eastAsiaTheme="minorEastAsia"/>
          <w:sz w:val="28"/>
          <w:szCs w:val="28"/>
        </w:rPr>
        <w:t>link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</w:rPr>
        <w:t>web</w:t>
      </w:r>
      <w:r>
        <w:rPr>
          <w:rFonts w:asciiTheme="minorEastAsia" w:hAnsiTheme="minorEastAsia" w:eastAsiaTheme="minorEastAsia"/>
          <w:sz w:val="28"/>
          <w:szCs w:val="28"/>
        </w:rPr>
        <w:t>socket</w:t>
      </w:r>
      <w:r>
        <w:rPr>
          <w:rFonts w:hint="eastAsia" w:asciiTheme="minorEastAsia" w:hAnsiTheme="minorEastAsia" w:eastAsiaTheme="minorEastAsia"/>
          <w:sz w:val="28"/>
          <w:szCs w:val="28"/>
        </w:rPr>
        <w:t>配置等</w:t>
      </w:r>
    </w:p>
    <w:p>
      <w:pPr>
        <w:jc w:val="center"/>
      </w:pPr>
    </w:p>
    <w:p>
      <w:pPr>
        <w:pStyle w:val="5"/>
        <w:numPr>
          <w:ilvl w:val="0"/>
          <w:numId w:val="0"/>
        </w:numPr>
      </w:pPr>
      <w:r>
        <w:t xml:space="preserve">4.1.2.5 </w:t>
      </w:r>
      <w:r>
        <w:rPr>
          <w:rFonts w:hint="eastAsia"/>
        </w:rPr>
        <w:t>消息通讯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跨平台，消息中间件或者消息队列</w:t>
      </w:r>
      <w:r>
        <w:rPr>
          <w:rFonts w:asciiTheme="minorEastAsia" w:hAnsiTheme="minorEastAsia" w:eastAsiaTheme="minorEastAsia"/>
          <w:sz w:val="28"/>
          <w:szCs w:val="28"/>
        </w:rPr>
        <w:t>NSQ</w:t>
      </w:r>
      <w:r>
        <w:rPr>
          <w:rFonts w:hint="eastAsia" w:asciiTheme="minorEastAsia" w:hAnsiTheme="minorEastAsia" w:eastAsiaTheme="minorEastAsia"/>
          <w:sz w:val="28"/>
          <w:szCs w:val="28"/>
        </w:rPr>
        <w:t>，这个主要看具体使用的消息引擎。</w:t>
      </w:r>
    </w:p>
    <w:p/>
    <w:p>
      <w:pPr>
        <w:pStyle w:val="4"/>
        <w:numPr>
          <w:ilvl w:val="0"/>
          <w:numId w:val="0"/>
        </w:numPr>
      </w:pPr>
      <w:r>
        <w:t xml:space="preserve">4.1.3 </w:t>
      </w:r>
      <w:r>
        <w:rPr>
          <w:rFonts w:hint="eastAsia"/>
        </w:rPr>
        <w:t>标准A</w:t>
      </w:r>
      <w:r>
        <w:t>PI</w:t>
      </w:r>
      <w:r>
        <w:rPr>
          <w:rFonts w:hint="eastAsia"/>
        </w:rPr>
        <w:t>消息输入输出</w:t>
      </w:r>
    </w:p>
    <w:p>
      <w:pPr>
        <w:jc w:val="center"/>
      </w:pPr>
      <w:r>
        <w:drawing>
          <wp:inline distT="0" distB="0" distL="0" distR="0">
            <wp:extent cx="6933565" cy="4800600"/>
            <wp:effectExtent l="0" t="0" r="635" b="0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841" cy="480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</w:p>
    <w:p>
      <w:pPr>
        <w:pStyle w:val="4"/>
        <w:numPr>
          <w:ilvl w:val="0"/>
          <w:numId w:val="0"/>
        </w:numPr>
        <w:rPr>
          <w:rFonts w:hint="eastAsia"/>
        </w:rPr>
      </w:pPr>
      <w:r>
        <w:t xml:space="preserve">4.1.4 </w:t>
      </w:r>
      <w:r>
        <w:rPr>
          <w:rFonts w:hint="eastAsia"/>
        </w:rPr>
        <w:t>厂商</w:t>
      </w:r>
      <w:r>
        <w:t>接入其设备至</w:t>
      </w:r>
      <w:r>
        <w:rPr>
          <w:rFonts w:hint="eastAsia"/>
        </w:rPr>
        <w:t>我司(云对云</w:t>
      </w:r>
      <w:r>
        <w:t>) T</w:t>
      </w:r>
      <w:r>
        <w:rPr>
          <w:rFonts w:hint="eastAsia"/>
        </w:rPr>
        <w:t>oB</w:t>
      </w:r>
    </w:p>
    <w:p>
      <w:pPr>
        <w:pStyle w:val="43"/>
        <w:numPr>
          <w:ilvl w:val="0"/>
          <w:numId w:val="16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获取第三方企业云访问API 令牌</w:t>
      </w:r>
      <w:r>
        <w:rPr>
          <w:rFonts w:hint="eastAsia"/>
          <w:b/>
          <w:bCs/>
          <w:sz w:val="28"/>
          <w:szCs w:val="28"/>
        </w:rPr>
        <w:t>。</w:t>
      </w:r>
    </w:p>
    <w:p>
      <w:pPr>
        <w:pStyle w:val="43"/>
        <w:ind w:left="420" w:firstLine="0" w:firstLineChars="0"/>
      </w:pPr>
      <w:r>
        <w:t>获取第三方企业访问http等接口时所需的令牌</w:t>
      </w:r>
    </w:p>
    <w:p>
      <w:pPr>
        <w:pStyle w:val="43"/>
        <w:numPr>
          <w:ilvl w:val="0"/>
          <w:numId w:val="16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设备绑定、解绑</w:t>
      </w:r>
      <w:r>
        <w:rPr>
          <w:rFonts w:hint="eastAsia"/>
          <w:b/>
          <w:bCs/>
          <w:sz w:val="28"/>
          <w:szCs w:val="28"/>
        </w:rPr>
        <w:t>。</w:t>
      </w:r>
    </w:p>
    <w:p>
      <w:pPr>
        <w:pStyle w:val="43"/>
        <w:ind w:left="420" w:firstLine="0" w:firstLineChars="0"/>
      </w:pPr>
      <w:r>
        <w:t>绑定设备到指定令牌下，从指定令牌下解绑设备</w:t>
      </w:r>
    </w:p>
    <w:p>
      <w:pPr>
        <w:pStyle w:val="43"/>
        <w:numPr>
          <w:ilvl w:val="0"/>
          <w:numId w:val="16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获取绑定绑定、解绑状态</w:t>
      </w:r>
      <w:r>
        <w:rPr>
          <w:rFonts w:hint="eastAsia"/>
          <w:b/>
          <w:bCs/>
          <w:sz w:val="28"/>
          <w:szCs w:val="28"/>
        </w:rPr>
        <w:t>。</w:t>
      </w:r>
    </w:p>
    <w:p>
      <w:pPr>
        <w:pStyle w:val="43"/>
        <w:ind w:left="420" w:firstLine="0" w:firstLineChars="0"/>
      </w:pPr>
      <w:r>
        <w:t>获取设备在指定令牌下绑定、解绑状态</w:t>
      </w:r>
    </w:p>
    <w:p>
      <w:pPr>
        <w:pStyle w:val="43"/>
        <w:numPr>
          <w:ilvl w:val="0"/>
          <w:numId w:val="16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设备</w:t>
      </w:r>
      <w:r>
        <w:rPr>
          <w:rFonts w:hint="eastAsia"/>
          <w:b/>
          <w:bCs/>
          <w:sz w:val="28"/>
          <w:szCs w:val="28"/>
        </w:rPr>
        <w:t>下发控制</w:t>
      </w:r>
    </w:p>
    <w:p>
      <w:pPr>
        <w:pStyle w:val="43"/>
        <w:ind w:left="420" w:firstLine="0" w:firstLineChars="0"/>
      </w:pPr>
      <w:r>
        <w:t>下发控制指令到令牌下指定设备</w:t>
      </w:r>
    </w:p>
    <w:p>
      <w:pPr>
        <w:pStyle w:val="43"/>
        <w:numPr>
          <w:ilvl w:val="0"/>
          <w:numId w:val="16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发布设备运行数据</w:t>
      </w:r>
    </w:p>
    <w:p>
      <w:pPr>
        <w:pStyle w:val="43"/>
        <w:ind w:left="420" w:firstLine="0" w:firstLineChars="0"/>
      </w:pPr>
      <w:r>
        <w:t>发布令牌下指定设备类型的运行数据</w:t>
      </w:r>
    </w:p>
    <w:p>
      <w:pPr>
        <w:pStyle w:val="43"/>
        <w:numPr>
          <w:ilvl w:val="0"/>
          <w:numId w:val="16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获取最新设备运行数据</w:t>
      </w:r>
    </w:p>
    <w:p>
      <w:pPr>
        <w:ind w:firstLine="420"/>
      </w:pPr>
      <w:r>
        <w:t>获取令牌下指定设备最新运行数据</w:t>
      </w:r>
    </w:p>
    <w:p>
      <w:pPr>
        <w:pStyle w:val="43"/>
        <w:numPr>
          <w:ilvl w:val="0"/>
          <w:numId w:val="16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发布设备告警数据</w:t>
      </w:r>
    </w:p>
    <w:p>
      <w:pPr>
        <w:pStyle w:val="43"/>
        <w:ind w:left="420" w:firstLine="0" w:firstLineChars="0"/>
      </w:pPr>
      <w:r>
        <w:t>发布令牌下指定设备类型的告警数据</w:t>
      </w:r>
    </w:p>
    <w:p>
      <w:pPr>
        <w:pStyle w:val="43"/>
        <w:numPr>
          <w:ilvl w:val="0"/>
          <w:numId w:val="16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获取设备告警数据</w:t>
      </w:r>
    </w:p>
    <w:p>
      <w:pPr>
        <w:pStyle w:val="43"/>
        <w:ind w:left="420" w:firstLine="0" w:firstLineChars="0"/>
      </w:pPr>
      <w:r>
        <w:t>获取令牌下指定设备最新告警数据</w:t>
      </w:r>
    </w:p>
    <w:p>
      <w:pPr>
        <w:pStyle w:val="43"/>
        <w:numPr>
          <w:ilvl w:val="0"/>
          <w:numId w:val="16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获取设备</w:t>
      </w:r>
      <w:r>
        <w:rPr>
          <w:rFonts w:hint="eastAsia"/>
          <w:b/>
          <w:bCs/>
          <w:sz w:val="28"/>
          <w:szCs w:val="28"/>
        </w:rPr>
        <w:t>类型最新固</w:t>
      </w:r>
      <w:r>
        <w:rPr>
          <w:b/>
          <w:bCs/>
          <w:sz w:val="28"/>
          <w:szCs w:val="28"/>
        </w:rPr>
        <w:t>件版本</w:t>
      </w:r>
    </w:p>
    <w:p>
      <w:pPr>
        <w:pStyle w:val="43"/>
        <w:ind w:left="420" w:firstLine="0" w:firstLineChars="0"/>
      </w:pPr>
      <w:r>
        <w:t>获取指定令牌下指定设备的当前的固件版本</w:t>
      </w:r>
    </w:p>
    <w:p>
      <w:pPr>
        <w:pStyle w:val="43"/>
        <w:numPr>
          <w:ilvl w:val="0"/>
          <w:numId w:val="16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获取当前设备固件版本</w:t>
      </w:r>
    </w:p>
    <w:p>
      <w:pPr>
        <w:pStyle w:val="43"/>
        <w:ind w:left="420" w:firstLine="0" w:firstLineChars="0"/>
      </w:pPr>
      <w:r>
        <w:t>获取指定令牌下指定设备的当前的固件版本</w:t>
      </w:r>
    </w:p>
    <w:p>
      <w:pPr>
        <w:pStyle w:val="43"/>
        <w:numPr>
          <w:ilvl w:val="0"/>
          <w:numId w:val="16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设备固件升级</w:t>
      </w:r>
    </w:p>
    <w:p>
      <w:pPr>
        <w:pStyle w:val="43"/>
        <w:ind w:left="420" w:firstLine="0" w:firstLineChars="0"/>
      </w:pPr>
      <w:r>
        <w:rPr>
          <w:rFonts w:hint="eastAsia"/>
        </w:rPr>
        <w:t>确定设备升级</w:t>
      </w:r>
    </w:p>
    <w:p>
      <w:pPr>
        <w:pStyle w:val="43"/>
        <w:numPr>
          <w:ilvl w:val="0"/>
          <w:numId w:val="16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获取设备固件升级状态</w:t>
      </w:r>
    </w:p>
    <w:p>
      <w:pPr>
        <w:pStyle w:val="43"/>
        <w:ind w:left="420" w:firstLine="0" w:firstLineChars="0"/>
      </w:pPr>
      <w:r>
        <w:rPr>
          <w:rFonts w:hint="eastAsia"/>
        </w:rPr>
        <w:t>获取当前设备固件升级的状态，进度等</w:t>
      </w:r>
    </w:p>
    <w:p>
      <w:pPr>
        <w:pStyle w:val="43"/>
        <w:numPr>
          <w:ilvl w:val="0"/>
          <w:numId w:val="16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获取设备在离线状态</w:t>
      </w:r>
    </w:p>
    <w:p>
      <w:pPr>
        <w:pStyle w:val="43"/>
        <w:ind w:left="420" w:firstLine="0" w:firstLineChars="0"/>
      </w:pPr>
      <w:r>
        <w:rPr>
          <w:rFonts w:hint="eastAsia"/>
        </w:rPr>
        <w:t>获取当前设备是否连接到第三方云</w:t>
      </w:r>
    </w:p>
    <w:p>
      <w:pPr>
        <w:pStyle w:val="43"/>
        <w:numPr>
          <w:ilvl w:val="0"/>
          <w:numId w:val="16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设备上线下线通知</w:t>
      </w:r>
    </w:p>
    <w:p>
      <w:pPr>
        <w:pStyle w:val="43"/>
        <w:ind w:left="420" w:firstLine="0" w:firstLineChars="0"/>
      </w:pPr>
      <w:r>
        <w:rPr>
          <w:rFonts w:hint="eastAsia"/>
        </w:rPr>
        <w:t>设备连接或者断开第三方云的时候，通知</w:t>
      </w:r>
    </w:p>
    <w:p>
      <w:pPr>
        <w:pStyle w:val="43"/>
        <w:numPr>
          <w:ilvl w:val="0"/>
          <w:numId w:val="16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其他设备专业数据需要定制(</w:t>
      </w:r>
      <w:r>
        <w:rPr>
          <w:b/>
          <w:bCs/>
          <w:color w:val="FF0000"/>
          <w:sz w:val="28"/>
          <w:szCs w:val="28"/>
        </w:rPr>
        <w:t>*</w:t>
      </w:r>
      <w:r>
        <w:rPr>
          <w:b/>
          <w:bCs/>
          <w:sz w:val="28"/>
          <w:szCs w:val="28"/>
        </w:rPr>
        <w:t>)</w:t>
      </w:r>
    </w:p>
    <w:p>
      <w:pPr>
        <w:pStyle w:val="43"/>
        <w:ind w:left="420" w:firstLine="0" w:firstLineChars="0"/>
      </w:pPr>
      <w:r>
        <w:rPr>
          <w:rFonts w:hint="eastAsia"/>
        </w:rPr>
        <w:t>比如第三方云提供的特殊业务，比如数据分析报告，大数据A</w:t>
      </w:r>
      <w:r>
        <w:t>I</w:t>
      </w:r>
      <w:r>
        <w:rPr>
          <w:rFonts w:hint="eastAsia"/>
        </w:rPr>
        <w:t>结果等等</w:t>
      </w:r>
    </w:p>
    <w:p>
      <w:pPr>
        <w:pStyle w:val="43"/>
        <w:numPr>
          <w:ilvl w:val="0"/>
          <w:numId w:val="16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其他</w:t>
      </w:r>
    </w:p>
    <w:p>
      <w:pPr>
        <w:pStyle w:val="4"/>
        <w:numPr>
          <w:ilvl w:val="0"/>
          <w:numId w:val="0"/>
        </w:numPr>
      </w:pPr>
      <w:r>
        <w:t>4.1.5 C-li</w:t>
      </w:r>
      <w:r>
        <w:rPr>
          <w:rFonts w:hint="eastAsia"/>
        </w:rPr>
        <w:t>nk</w:t>
      </w:r>
      <w:r>
        <w:t>对外提供API</w:t>
      </w:r>
      <w:r>
        <w:rPr>
          <w:rFonts w:hint="eastAsia"/>
        </w:rPr>
        <w:t>(</w:t>
      </w:r>
      <w:r>
        <w:t>云对云) T</w:t>
      </w:r>
      <w:r>
        <w:rPr>
          <w:rFonts w:hint="eastAsia"/>
        </w:rPr>
        <w:t>oB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创建企业云应用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创建云应用，实现不同企业完成数据分流。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企业云应用账号授权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云应用创建完毕后生成 cloudId、cloudSecret,对该cloudId进行企业授权。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设备管理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对企业的cloudId云应用下的设备进行管理。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设备权限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对企业的cloudId云应用下的设备进行权限设置。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获取已绑定设备列表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获取cloudId下已绑定的所有设备。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编辑/获取设备详情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编辑/获取指定cloudId设备的详情。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获取设备协议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获取cloudId下指定设备的协议。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获取设备固件版本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获取指定cloudId下指定设备的当前的固件版本。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设备固件升级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升级指定cloudId下指定设备固件到最新版本。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获取设备固件升级状态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升级指定cloudId下指定设备固件中，升级的进度。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设备绑定、解绑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绑定设备到指定cloudId下，从指定cloudId下解绑设备。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获取绑定绑定、解绑状态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获取设备在指定cloudId下绑定、解绑状态。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设备控制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下发控制指令到cloudId下指定设备。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订阅设备运行数据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发布cloudId下指定设备类型的运行数据。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获取最新设备运行数据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获取cloudId下指定设备最新运行数据。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订阅设备告警数据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发布cloudId下指定设备类型的告警数据。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获取设备告警数据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获取cloudId下指定设备最新告警数据。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获取设备在离线状态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获取cloudId下指定设备当下最新在离线状态。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获取设备引导页 URL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通过指定cloudId获取其下指定硬件产品的使用引导页URL。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获取设备数据展示、控制H5页URL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通过指定cloudId获取其下指定硬件产品的使用H5页URL。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获取设备使用异常排查页 URL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通过指定cloudId获取其下指定硬件产品的异常排查页 URL。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获取硬件产品列表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获取可以呈现给用户使用的硬件产品列表。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获取MQ 代理机 配置信息</w:t>
      </w:r>
    </w:p>
    <w:p>
      <w:pPr>
        <w:pStyle w:val="43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获取EMQX  Kafka   RabbitMQ 代理机的连接配置信息等。</w:t>
      </w:r>
    </w:p>
    <w:p>
      <w:pPr>
        <w:pStyle w:val="43"/>
        <w:numPr>
          <w:ilvl w:val="1"/>
          <w:numId w:val="17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其他</w:t>
      </w:r>
    </w:p>
    <w:p>
      <w:pPr>
        <w:ind w:left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相关暂时未设计的接口</w:t>
      </w:r>
    </w:p>
    <w:p>
      <w:pPr>
        <w:pStyle w:val="3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标准化</w:t>
      </w:r>
    </w:p>
    <w:p>
      <w:pPr>
        <w:pStyle w:val="4"/>
        <w:numPr>
          <w:ilvl w:val="0"/>
          <w:numId w:val="0"/>
        </w:numPr>
      </w:pPr>
      <w:r>
        <w:t xml:space="preserve">4.2.1 </w:t>
      </w:r>
      <w:r>
        <w:rPr>
          <w:rFonts w:hint="eastAsia"/>
        </w:rPr>
        <w:t>简述</w:t>
      </w:r>
    </w:p>
    <w:p>
      <w:pPr>
        <w:ind w:firstLine="560" w:firstLineChars="20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A</w:t>
      </w:r>
      <w:r>
        <w:rPr>
          <w:rFonts w:asciiTheme="minorEastAsia" w:hAnsiTheme="minorEastAsia" w:eastAsiaTheme="minorEastAsia"/>
          <w:sz w:val="28"/>
          <w:szCs w:val="28"/>
        </w:rPr>
        <w:t>PP</w:t>
      </w:r>
      <w:r>
        <w:rPr>
          <w:rFonts w:hint="eastAsia" w:asciiTheme="minorEastAsia" w:hAnsiTheme="minorEastAsia" w:eastAsiaTheme="minorEastAsia"/>
          <w:sz w:val="28"/>
          <w:szCs w:val="28"/>
        </w:rPr>
        <w:t>标准化指是</w:t>
      </w:r>
      <w:r>
        <w:rPr>
          <w:rFonts w:asciiTheme="minorEastAsia" w:hAnsiTheme="minorEastAsia" w:eastAsiaTheme="minorEastAsia"/>
          <w:sz w:val="28"/>
          <w:szCs w:val="28"/>
        </w:rPr>
        <w:t>“</w:t>
      </w:r>
      <w:r>
        <w:rPr>
          <w:rFonts w:hint="eastAsia" w:asciiTheme="minorEastAsia" w:hAnsiTheme="minorEastAsia" w:eastAsiaTheme="minorEastAsia"/>
          <w:sz w:val="28"/>
          <w:szCs w:val="28"/>
        </w:rPr>
        <w:t>赋能终端A</w:t>
      </w:r>
      <w:r>
        <w:rPr>
          <w:rFonts w:asciiTheme="minorEastAsia" w:hAnsiTheme="minorEastAsia" w:eastAsiaTheme="minorEastAsia"/>
          <w:sz w:val="28"/>
          <w:szCs w:val="28"/>
        </w:rPr>
        <w:t>PP”</w:t>
      </w:r>
      <w:r>
        <w:rPr>
          <w:rFonts w:hint="eastAsia" w:asciiTheme="minorEastAsia" w:hAnsiTheme="minorEastAsia" w:eastAsiaTheme="minorEastAsia"/>
          <w:sz w:val="28"/>
          <w:szCs w:val="28"/>
        </w:rPr>
        <w:t>依据业务形成标准的S</w:t>
      </w:r>
      <w:r>
        <w:rPr>
          <w:rFonts w:asciiTheme="minorEastAsia" w:hAnsiTheme="minorEastAsia" w:eastAsiaTheme="minorEastAsia"/>
          <w:sz w:val="28"/>
          <w:szCs w:val="28"/>
        </w:rPr>
        <w:t>DK</w:t>
      </w:r>
      <w:r>
        <w:rPr>
          <w:rFonts w:hint="eastAsia" w:asciiTheme="minorEastAsia" w:hAnsiTheme="minorEastAsia" w:eastAsiaTheme="minorEastAsia"/>
          <w:sz w:val="28"/>
          <w:szCs w:val="28"/>
        </w:rPr>
        <w:t>以及A</w:t>
      </w:r>
      <w:r>
        <w:rPr>
          <w:rFonts w:asciiTheme="minorEastAsia" w:hAnsiTheme="minorEastAsia" w:eastAsiaTheme="minorEastAsia"/>
          <w:sz w:val="28"/>
          <w:szCs w:val="28"/>
        </w:rPr>
        <w:t>PI</w:t>
      </w:r>
      <w:r>
        <w:rPr>
          <w:rFonts w:hint="eastAsia" w:asciiTheme="minorEastAsia" w:hAnsiTheme="minorEastAsia" w:eastAsiaTheme="minorEastAsia"/>
          <w:sz w:val="28"/>
          <w:szCs w:val="28"/>
        </w:rPr>
        <w:t>接口。我司主要设计。依据不影响业务的请况下，最精简，耦合度最低的策略去实施。</w:t>
      </w:r>
    </w:p>
    <w:p>
      <w:pPr>
        <w:pStyle w:val="4"/>
        <w:numPr>
          <w:ilvl w:val="0"/>
          <w:numId w:val="0"/>
        </w:numPr>
      </w:pPr>
      <w:r>
        <w:t>4.2.2</w:t>
      </w:r>
      <w:r>
        <w:rPr>
          <w:rFonts w:hint="eastAsia"/>
        </w:rPr>
        <w:t>测试A</w:t>
      </w:r>
      <w:r>
        <w:t>PP</w:t>
      </w:r>
      <w:r>
        <w:rPr>
          <w:rFonts w:hint="eastAsia"/>
        </w:rPr>
        <w:t>以及S</w:t>
      </w:r>
      <w:r>
        <w:t xml:space="preserve">DK </w:t>
      </w:r>
    </w:p>
    <w:p>
      <w:pPr>
        <w:ind w:firstLine="560" w:firstLineChars="20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A</w:t>
      </w:r>
      <w:r>
        <w:rPr>
          <w:rFonts w:asciiTheme="minorEastAsia" w:hAnsiTheme="minorEastAsia" w:eastAsiaTheme="minorEastAsia"/>
          <w:sz w:val="28"/>
          <w:szCs w:val="28"/>
        </w:rPr>
        <w:t>PP</w:t>
      </w:r>
      <w:r>
        <w:rPr>
          <w:rFonts w:hint="eastAsia" w:asciiTheme="minorEastAsia" w:hAnsiTheme="minorEastAsia" w:eastAsiaTheme="minorEastAsia"/>
          <w:sz w:val="28"/>
          <w:szCs w:val="28"/>
        </w:rPr>
        <w:t>标准化指是</w:t>
      </w:r>
      <w:r>
        <w:rPr>
          <w:rFonts w:asciiTheme="minorEastAsia" w:hAnsiTheme="minorEastAsia" w:eastAsiaTheme="minorEastAsia"/>
          <w:sz w:val="28"/>
          <w:szCs w:val="28"/>
        </w:rPr>
        <w:t>“</w:t>
      </w:r>
      <w:r>
        <w:rPr>
          <w:rFonts w:hint="eastAsia" w:asciiTheme="minorEastAsia" w:hAnsiTheme="minorEastAsia" w:eastAsiaTheme="minorEastAsia"/>
          <w:sz w:val="28"/>
          <w:szCs w:val="28"/>
        </w:rPr>
        <w:t>赋能终端A</w:t>
      </w:r>
      <w:r>
        <w:rPr>
          <w:rFonts w:asciiTheme="minorEastAsia" w:hAnsiTheme="minorEastAsia" w:eastAsiaTheme="minorEastAsia"/>
          <w:sz w:val="28"/>
          <w:szCs w:val="28"/>
        </w:rPr>
        <w:t>PP”</w:t>
      </w:r>
      <w:r>
        <w:rPr>
          <w:rFonts w:hint="eastAsia" w:asciiTheme="minorEastAsia" w:hAnsiTheme="minorEastAsia" w:eastAsiaTheme="minorEastAsia"/>
          <w:sz w:val="28"/>
          <w:szCs w:val="28"/>
        </w:rPr>
        <w:t>依据业务形成标准的S</w:t>
      </w:r>
      <w:r>
        <w:rPr>
          <w:rFonts w:asciiTheme="minorEastAsia" w:hAnsiTheme="minorEastAsia" w:eastAsiaTheme="minorEastAsia"/>
          <w:sz w:val="28"/>
          <w:szCs w:val="28"/>
        </w:rPr>
        <w:t>DK</w:t>
      </w:r>
      <w:r>
        <w:rPr>
          <w:rFonts w:hint="eastAsia" w:asciiTheme="minorEastAsia" w:hAnsiTheme="minorEastAsia" w:eastAsiaTheme="minorEastAsia"/>
          <w:sz w:val="28"/>
          <w:szCs w:val="28"/>
        </w:rPr>
        <w:t>以及A</w:t>
      </w:r>
      <w:r>
        <w:rPr>
          <w:rFonts w:asciiTheme="minorEastAsia" w:hAnsiTheme="minorEastAsia" w:eastAsiaTheme="minorEastAsia"/>
          <w:sz w:val="28"/>
          <w:szCs w:val="28"/>
        </w:rPr>
        <w:t>PI</w:t>
      </w:r>
      <w:r>
        <w:rPr>
          <w:rFonts w:hint="eastAsia" w:asciiTheme="minorEastAsia" w:hAnsiTheme="minorEastAsia" w:eastAsiaTheme="minorEastAsia"/>
          <w:sz w:val="28"/>
          <w:szCs w:val="28"/>
        </w:rPr>
        <w:t>接口。</w:t>
      </w:r>
    </w:p>
    <w:p>
      <w:r>
        <w:drawing>
          <wp:inline distT="0" distB="0" distL="0" distR="0">
            <wp:extent cx="6645910" cy="4063365"/>
            <wp:effectExtent l="0" t="0" r="0" b="63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</w:p>
    <w:p>
      <w:pPr>
        <w:jc w:val="center"/>
      </w:pPr>
      <w:r>
        <w:drawing>
          <wp:inline distT="0" distB="0" distL="0" distR="0">
            <wp:extent cx="5926455" cy="7746365"/>
            <wp:effectExtent l="0" t="0" r="444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703" cy="775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</w:p>
    <w:p>
      <w:pPr>
        <w:pStyle w:val="43"/>
        <w:numPr>
          <w:ilvl w:val="0"/>
          <w:numId w:val="18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账户</w:t>
      </w:r>
    </w:p>
    <w:p>
      <w:pPr>
        <w:pStyle w:val="43"/>
        <w:numPr>
          <w:ilvl w:val="0"/>
          <w:numId w:val="19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账户注册、账户登录、账户退出(需要</w:t>
      </w:r>
      <w:r>
        <w:rPr>
          <w:rFonts w:asciiTheme="minorEastAsia" w:hAnsiTheme="minorEastAsia" w:eastAsiaTheme="minorEastAsia"/>
        </w:rPr>
        <w:t>UI</w:t>
      </w:r>
      <w:r>
        <w:rPr>
          <w:rFonts w:hint="eastAsia" w:asciiTheme="minorEastAsia" w:hAnsiTheme="minorEastAsia" w:eastAsiaTheme="minorEastAsia"/>
        </w:rPr>
        <w:t>交互</w:t>
      </w:r>
      <w:r>
        <w:rPr>
          <w:rFonts w:asciiTheme="minorEastAsia" w:hAnsiTheme="minorEastAsia" w:eastAsiaTheme="minorEastAsia"/>
        </w:rPr>
        <w:t>),</w:t>
      </w:r>
      <w:r>
        <w:rPr>
          <w:rFonts w:hint="eastAsia" w:asciiTheme="minorEastAsia" w:hAnsiTheme="minorEastAsia" w:eastAsiaTheme="minorEastAsia"/>
        </w:rPr>
        <w:t>标准A</w:t>
      </w:r>
      <w:r>
        <w:rPr>
          <w:rFonts w:asciiTheme="minorEastAsia" w:hAnsiTheme="minorEastAsia" w:eastAsiaTheme="minorEastAsia"/>
        </w:rPr>
        <w:t>PI</w:t>
      </w:r>
      <w:r>
        <w:rPr>
          <w:rFonts w:hint="eastAsia" w:asciiTheme="minorEastAsia" w:hAnsiTheme="minorEastAsia" w:eastAsiaTheme="minorEastAsia"/>
        </w:rPr>
        <w:t>。</w:t>
      </w:r>
    </w:p>
    <w:p>
      <w:pPr>
        <w:pStyle w:val="43"/>
        <w:numPr>
          <w:ilvl w:val="0"/>
          <w:numId w:val="19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账户注册、账户登录、账户退出(不需要</w:t>
      </w:r>
      <w:r>
        <w:rPr>
          <w:rFonts w:asciiTheme="minorEastAsia" w:hAnsiTheme="minorEastAsia" w:eastAsiaTheme="minorEastAsia"/>
        </w:rPr>
        <w:t>UI</w:t>
      </w:r>
      <w:r>
        <w:rPr>
          <w:rFonts w:hint="eastAsia" w:asciiTheme="minorEastAsia" w:hAnsiTheme="minorEastAsia" w:eastAsiaTheme="minorEastAsia"/>
        </w:rPr>
        <w:t>交互</w:t>
      </w:r>
      <w:r>
        <w:rPr>
          <w:rFonts w:asciiTheme="minorEastAsia" w:hAnsiTheme="minorEastAsia" w:eastAsiaTheme="minorEastAsia"/>
        </w:rPr>
        <w:t>) ,</w:t>
      </w:r>
      <w:r>
        <w:rPr>
          <w:rFonts w:hint="eastAsia" w:asciiTheme="minorEastAsia" w:hAnsiTheme="minorEastAsia" w:eastAsiaTheme="minorEastAsia"/>
        </w:rPr>
        <w:t>标准A</w:t>
      </w:r>
      <w:r>
        <w:rPr>
          <w:rFonts w:asciiTheme="minorEastAsia" w:hAnsiTheme="minorEastAsia" w:eastAsiaTheme="minorEastAsia"/>
        </w:rPr>
        <w:t>PI</w:t>
      </w:r>
      <w:r>
        <w:rPr>
          <w:rFonts w:hint="eastAsia" w:asciiTheme="minorEastAsia" w:hAnsiTheme="minorEastAsia" w:eastAsiaTheme="minorEastAsia"/>
        </w:rPr>
        <w:t>。</w:t>
      </w:r>
    </w:p>
    <w:p>
      <w:pPr>
        <w:pStyle w:val="43"/>
        <w:numPr>
          <w:ilvl w:val="0"/>
          <w:numId w:val="19"/>
        </w:numPr>
        <w:ind w:firstLineChars="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A</w:t>
      </w:r>
      <w:r>
        <w:rPr>
          <w:rFonts w:hint="eastAsia" w:asciiTheme="minorEastAsia" w:hAnsiTheme="minorEastAsia" w:eastAsiaTheme="minorEastAsia"/>
        </w:rPr>
        <w:t xml:space="preserve">uth授权 </w:t>
      </w:r>
      <w:r>
        <w:rPr>
          <w:rFonts w:asciiTheme="minorEastAsia" w:hAnsiTheme="minorEastAsia" w:eastAsiaTheme="minorEastAsia"/>
        </w:rPr>
        <w:t>,</w:t>
      </w:r>
      <w:r>
        <w:rPr>
          <w:rFonts w:hint="eastAsia" w:asciiTheme="minorEastAsia" w:hAnsiTheme="minorEastAsia" w:eastAsiaTheme="minorEastAsia"/>
        </w:rPr>
        <w:t>标准A</w:t>
      </w:r>
      <w:r>
        <w:rPr>
          <w:rFonts w:asciiTheme="minorEastAsia" w:hAnsiTheme="minorEastAsia" w:eastAsiaTheme="minorEastAsia"/>
        </w:rPr>
        <w:t>PI</w:t>
      </w:r>
      <w:r>
        <w:rPr>
          <w:rFonts w:hint="eastAsia" w:asciiTheme="minorEastAsia" w:hAnsiTheme="minorEastAsia" w:eastAsiaTheme="minorEastAsia"/>
        </w:rPr>
        <w:t>。</w:t>
      </w:r>
    </w:p>
    <w:p>
      <w:pPr>
        <w:pStyle w:val="43"/>
        <w:numPr>
          <w:ilvl w:val="0"/>
          <w:numId w:val="19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一键登录</w:t>
      </w:r>
      <w:r>
        <w:rPr>
          <w:rFonts w:asciiTheme="minorEastAsia" w:hAnsiTheme="minorEastAsia" w:eastAsiaTheme="minorEastAsia"/>
        </w:rPr>
        <w:t>,</w:t>
      </w:r>
      <w:r>
        <w:rPr>
          <w:rFonts w:hint="eastAsia" w:asciiTheme="minorEastAsia" w:hAnsiTheme="minorEastAsia" w:eastAsiaTheme="minorEastAsia"/>
        </w:rPr>
        <w:t>标准A</w:t>
      </w:r>
      <w:r>
        <w:rPr>
          <w:rFonts w:asciiTheme="minorEastAsia" w:hAnsiTheme="minorEastAsia" w:eastAsiaTheme="minorEastAsia"/>
        </w:rPr>
        <w:t>PI</w:t>
      </w:r>
      <w:r>
        <w:rPr>
          <w:rFonts w:hint="eastAsia" w:asciiTheme="minorEastAsia" w:hAnsiTheme="minorEastAsia" w:eastAsiaTheme="minorEastAsia"/>
        </w:rPr>
        <w:t>。</w:t>
      </w:r>
    </w:p>
    <w:p>
      <w:pPr>
        <w:ind w:left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标准</w:t>
      </w:r>
      <w:r>
        <w:rPr>
          <w:rFonts w:asciiTheme="minorEastAsia" w:hAnsiTheme="minorEastAsia" w:eastAsiaTheme="minorEastAsia"/>
        </w:rPr>
        <w:t xml:space="preserve">SDK </w:t>
      </w:r>
      <w:r>
        <w:rPr>
          <w:rFonts w:hint="eastAsia" w:asciiTheme="minorEastAsia" w:hAnsiTheme="minorEastAsia" w:eastAsiaTheme="minorEastAsia"/>
        </w:rPr>
        <w:t>标准A</w:t>
      </w:r>
      <w:r>
        <w:rPr>
          <w:rFonts w:asciiTheme="minorEastAsia" w:hAnsiTheme="minorEastAsia" w:eastAsiaTheme="minorEastAsia"/>
        </w:rPr>
        <w:t>PI</w:t>
      </w:r>
      <w:r>
        <w:rPr>
          <w:rFonts w:hint="eastAsia" w:asciiTheme="minorEastAsia" w:hAnsiTheme="minorEastAsia" w:eastAsiaTheme="minorEastAsia"/>
        </w:rPr>
        <w:t>输出。</w:t>
      </w:r>
    </w:p>
    <w:p>
      <w:pPr>
        <w:pStyle w:val="43"/>
        <w:numPr>
          <w:ilvl w:val="0"/>
          <w:numId w:val="18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应用</w:t>
      </w:r>
    </w:p>
    <w:p>
      <w:pPr>
        <w:pStyle w:val="43"/>
        <w:numPr>
          <w:ilvl w:val="0"/>
          <w:numId w:val="20"/>
        </w:numPr>
        <w:ind w:firstLineChars="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C-</w:t>
      </w:r>
      <w:r>
        <w:rPr>
          <w:rFonts w:hint="eastAsia" w:asciiTheme="minorEastAsia" w:hAnsiTheme="minorEastAsia" w:eastAsiaTheme="minorEastAsia"/>
        </w:rPr>
        <w:t xml:space="preserve">life养老 </w:t>
      </w:r>
      <w:r>
        <w:rPr>
          <w:rFonts w:asciiTheme="minorEastAsia" w:hAnsiTheme="minorEastAsia" w:eastAsiaTheme="minorEastAsia"/>
        </w:rPr>
        <w:t>APP  A</w:t>
      </w:r>
      <w:r>
        <w:rPr>
          <w:rFonts w:hint="eastAsia" w:asciiTheme="minorEastAsia" w:hAnsiTheme="minorEastAsia" w:eastAsiaTheme="minorEastAsia"/>
        </w:rPr>
        <w:t>pp</w:t>
      </w:r>
      <w:r>
        <w:rPr>
          <w:rFonts w:asciiTheme="minorEastAsia" w:hAnsiTheme="minorEastAsia" w:eastAsiaTheme="minorEastAsia"/>
        </w:rPr>
        <w:t>ID</w:t>
      </w:r>
      <w:r>
        <w:rPr>
          <w:rFonts w:hint="eastAsia" w:asciiTheme="minorEastAsia" w:hAnsiTheme="minorEastAsia" w:eastAsiaTheme="minorEastAsia"/>
        </w:rPr>
        <w:t>等信息</w:t>
      </w:r>
    </w:p>
    <w:p>
      <w:pPr>
        <w:pStyle w:val="43"/>
        <w:numPr>
          <w:ilvl w:val="0"/>
          <w:numId w:val="20"/>
        </w:numPr>
        <w:ind w:firstLineChars="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C-</w:t>
      </w:r>
      <w:r>
        <w:rPr>
          <w:rFonts w:hint="eastAsia" w:asciiTheme="minorEastAsia" w:hAnsiTheme="minorEastAsia" w:eastAsiaTheme="minorEastAsia"/>
        </w:rPr>
        <w:t xml:space="preserve">life校园 </w:t>
      </w:r>
      <w:r>
        <w:rPr>
          <w:rFonts w:asciiTheme="minorEastAsia" w:hAnsiTheme="minorEastAsia" w:eastAsiaTheme="minorEastAsia"/>
        </w:rPr>
        <w:t>APP  A</w:t>
      </w:r>
      <w:r>
        <w:rPr>
          <w:rFonts w:hint="eastAsia" w:asciiTheme="minorEastAsia" w:hAnsiTheme="minorEastAsia" w:eastAsiaTheme="minorEastAsia"/>
        </w:rPr>
        <w:t>pp</w:t>
      </w:r>
      <w:r>
        <w:rPr>
          <w:rFonts w:asciiTheme="minorEastAsia" w:hAnsiTheme="minorEastAsia" w:eastAsiaTheme="minorEastAsia"/>
        </w:rPr>
        <w:t>ID</w:t>
      </w:r>
      <w:r>
        <w:rPr>
          <w:rFonts w:hint="eastAsia" w:asciiTheme="minorEastAsia" w:hAnsiTheme="minorEastAsia" w:eastAsiaTheme="minorEastAsia"/>
        </w:rPr>
        <w:t>等信息</w:t>
      </w:r>
    </w:p>
    <w:p>
      <w:pPr>
        <w:pStyle w:val="43"/>
        <w:numPr>
          <w:ilvl w:val="0"/>
          <w:numId w:val="20"/>
        </w:numPr>
        <w:ind w:firstLineChars="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C-</w:t>
      </w:r>
      <w:r>
        <w:rPr>
          <w:rFonts w:hint="eastAsia" w:asciiTheme="minorEastAsia" w:hAnsiTheme="minorEastAsia" w:eastAsiaTheme="minorEastAsia"/>
        </w:rPr>
        <w:t xml:space="preserve">life农业 </w:t>
      </w:r>
      <w:r>
        <w:rPr>
          <w:rFonts w:asciiTheme="minorEastAsia" w:hAnsiTheme="minorEastAsia" w:eastAsiaTheme="minorEastAsia"/>
        </w:rPr>
        <w:t>APP  A</w:t>
      </w:r>
      <w:r>
        <w:rPr>
          <w:rFonts w:hint="eastAsia" w:asciiTheme="minorEastAsia" w:hAnsiTheme="minorEastAsia" w:eastAsiaTheme="minorEastAsia"/>
        </w:rPr>
        <w:t>pp</w:t>
      </w:r>
      <w:r>
        <w:rPr>
          <w:rFonts w:asciiTheme="minorEastAsia" w:hAnsiTheme="minorEastAsia" w:eastAsiaTheme="minorEastAsia"/>
        </w:rPr>
        <w:t>ID</w:t>
      </w:r>
      <w:r>
        <w:rPr>
          <w:rFonts w:hint="eastAsia" w:asciiTheme="minorEastAsia" w:hAnsiTheme="minorEastAsia" w:eastAsiaTheme="minorEastAsia"/>
        </w:rPr>
        <w:t>等信息</w:t>
      </w:r>
    </w:p>
    <w:p>
      <w:pPr>
        <w:pStyle w:val="43"/>
        <w:numPr>
          <w:ilvl w:val="0"/>
          <w:numId w:val="20"/>
        </w:numPr>
        <w:ind w:firstLineChars="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C-</w:t>
      </w:r>
      <w:r>
        <w:rPr>
          <w:rFonts w:hint="eastAsia" w:asciiTheme="minorEastAsia" w:hAnsiTheme="minorEastAsia" w:eastAsiaTheme="minorEastAsia"/>
        </w:rPr>
        <w:t xml:space="preserve">life数联 </w:t>
      </w:r>
      <w:r>
        <w:rPr>
          <w:rFonts w:asciiTheme="minorEastAsia" w:hAnsiTheme="minorEastAsia" w:eastAsiaTheme="minorEastAsia"/>
        </w:rPr>
        <w:t>APP  A</w:t>
      </w:r>
      <w:r>
        <w:rPr>
          <w:rFonts w:hint="eastAsia" w:asciiTheme="minorEastAsia" w:hAnsiTheme="minorEastAsia" w:eastAsiaTheme="minorEastAsia"/>
        </w:rPr>
        <w:t>pp</w:t>
      </w:r>
      <w:r>
        <w:rPr>
          <w:rFonts w:asciiTheme="minorEastAsia" w:hAnsiTheme="minorEastAsia" w:eastAsiaTheme="minorEastAsia"/>
        </w:rPr>
        <w:t>ID</w:t>
      </w:r>
      <w:r>
        <w:rPr>
          <w:rFonts w:hint="eastAsia" w:asciiTheme="minorEastAsia" w:hAnsiTheme="minorEastAsia" w:eastAsiaTheme="minorEastAsia"/>
        </w:rPr>
        <w:t>等信息</w:t>
      </w:r>
    </w:p>
    <w:p>
      <w:pPr>
        <w:pStyle w:val="43"/>
        <w:numPr>
          <w:ilvl w:val="0"/>
          <w:numId w:val="20"/>
        </w:numPr>
        <w:ind w:firstLineChars="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C-</w:t>
      </w:r>
      <w:r>
        <w:rPr>
          <w:rFonts w:hint="eastAsia" w:asciiTheme="minorEastAsia" w:hAnsiTheme="minorEastAsia" w:eastAsiaTheme="minorEastAsia"/>
        </w:rPr>
        <w:t xml:space="preserve">life测试 </w:t>
      </w:r>
      <w:r>
        <w:rPr>
          <w:rFonts w:asciiTheme="minorEastAsia" w:hAnsiTheme="minorEastAsia" w:eastAsiaTheme="minorEastAsia"/>
        </w:rPr>
        <w:t>APP  A</w:t>
      </w:r>
      <w:r>
        <w:rPr>
          <w:rFonts w:hint="eastAsia" w:asciiTheme="minorEastAsia" w:hAnsiTheme="minorEastAsia" w:eastAsiaTheme="minorEastAsia"/>
        </w:rPr>
        <w:t>pp</w:t>
      </w:r>
      <w:r>
        <w:rPr>
          <w:rFonts w:asciiTheme="minorEastAsia" w:hAnsiTheme="minorEastAsia" w:eastAsiaTheme="minorEastAsia"/>
        </w:rPr>
        <w:t>ID</w:t>
      </w:r>
      <w:r>
        <w:rPr>
          <w:rFonts w:hint="eastAsia" w:asciiTheme="minorEastAsia" w:hAnsiTheme="minorEastAsia" w:eastAsiaTheme="minorEastAsia"/>
        </w:rPr>
        <w:t>等信息</w:t>
      </w:r>
    </w:p>
    <w:p>
      <w:pPr>
        <w:pStyle w:val="43"/>
        <w:numPr>
          <w:ilvl w:val="0"/>
          <w:numId w:val="20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可以填写</w:t>
      </w:r>
      <w:r>
        <w:rPr>
          <w:rFonts w:asciiTheme="minorEastAsia" w:hAnsiTheme="minorEastAsia" w:eastAsiaTheme="minorEastAsia"/>
        </w:rPr>
        <w:t>C-</w:t>
      </w:r>
      <w:r>
        <w:rPr>
          <w:rFonts w:hint="eastAsia" w:asciiTheme="minorEastAsia" w:hAnsiTheme="minorEastAsia" w:eastAsiaTheme="minorEastAsia"/>
        </w:rPr>
        <w:t>life开放平台上新建的A</w:t>
      </w:r>
      <w:r>
        <w:rPr>
          <w:rFonts w:asciiTheme="minorEastAsia" w:hAnsiTheme="minorEastAsia" w:eastAsiaTheme="minorEastAsia"/>
        </w:rPr>
        <w:t>PP</w:t>
      </w:r>
      <w:r>
        <w:rPr>
          <w:rFonts w:hint="eastAsia" w:asciiTheme="minorEastAsia" w:hAnsiTheme="minorEastAsia" w:eastAsiaTheme="minorEastAsia"/>
        </w:rPr>
        <w:t xml:space="preserve">应用 </w:t>
      </w:r>
      <w:r>
        <w:rPr>
          <w:rFonts w:asciiTheme="minorEastAsia" w:hAnsiTheme="minorEastAsia" w:eastAsiaTheme="minorEastAsia"/>
        </w:rPr>
        <w:t xml:space="preserve"> A</w:t>
      </w:r>
      <w:r>
        <w:rPr>
          <w:rFonts w:hint="eastAsia" w:asciiTheme="minorEastAsia" w:hAnsiTheme="minorEastAsia" w:eastAsiaTheme="minorEastAsia"/>
        </w:rPr>
        <w:t>pp</w:t>
      </w:r>
      <w:r>
        <w:rPr>
          <w:rFonts w:asciiTheme="minorEastAsia" w:hAnsiTheme="minorEastAsia" w:eastAsiaTheme="minorEastAsia"/>
        </w:rPr>
        <w:t>ID</w:t>
      </w:r>
      <w:r>
        <w:rPr>
          <w:rFonts w:hint="eastAsia" w:asciiTheme="minorEastAsia" w:hAnsiTheme="minorEastAsia" w:eastAsiaTheme="minorEastAsia"/>
        </w:rPr>
        <w:t>等信息</w:t>
      </w:r>
    </w:p>
    <w:p>
      <w:pPr>
        <w:ind w:left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以上应用可以相互切换</w:t>
      </w:r>
    </w:p>
    <w:p>
      <w:pPr>
        <w:pStyle w:val="43"/>
        <w:numPr>
          <w:ilvl w:val="0"/>
          <w:numId w:val="18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环境</w:t>
      </w:r>
    </w:p>
    <w:p>
      <w:pPr>
        <w:pStyle w:val="43"/>
        <w:numPr>
          <w:ilvl w:val="0"/>
          <w:numId w:val="21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生产环境(</w:t>
      </w:r>
      <w:r>
        <w:rPr>
          <w:rFonts w:asciiTheme="minorEastAsia" w:hAnsiTheme="minorEastAsia" w:eastAsiaTheme="minorEastAsia"/>
        </w:rPr>
        <w:t>api)</w:t>
      </w:r>
    </w:p>
    <w:p>
      <w:pPr>
        <w:pStyle w:val="43"/>
        <w:numPr>
          <w:ilvl w:val="0"/>
          <w:numId w:val="21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预发布环境(itest</w:t>
      </w:r>
      <w:r>
        <w:rPr>
          <w:rFonts w:asciiTheme="minorEastAsia" w:hAnsiTheme="minorEastAsia" w:eastAsiaTheme="minorEastAsia"/>
        </w:rPr>
        <w:t>)</w:t>
      </w:r>
    </w:p>
    <w:p>
      <w:pPr>
        <w:pStyle w:val="43"/>
        <w:numPr>
          <w:ilvl w:val="0"/>
          <w:numId w:val="21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开发环境(</w:t>
      </w:r>
      <w:r>
        <w:rPr>
          <w:rFonts w:asciiTheme="minorEastAsia" w:hAnsiTheme="minorEastAsia" w:eastAsiaTheme="minorEastAsia"/>
        </w:rPr>
        <w:t>dp)</w:t>
      </w:r>
    </w:p>
    <w:p>
      <w:pPr>
        <w:pStyle w:val="43"/>
        <w:numPr>
          <w:ilvl w:val="0"/>
          <w:numId w:val="21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私有环境,比如未发布服务本地联调，或者私有化部署等</w:t>
      </w:r>
    </w:p>
    <w:p>
      <w:pPr>
        <w:ind w:left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以上环境可以自行切换</w:t>
      </w:r>
    </w:p>
    <w:p>
      <w:pPr>
        <w:pStyle w:val="43"/>
        <w:numPr>
          <w:ilvl w:val="0"/>
          <w:numId w:val="18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设备绑定</w:t>
      </w:r>
    </w:p>
    <w:p>
      <w:pPr>
        <w:pStyle w:val="43"/>
        <w:numPr>
          <w:ilvl w:val="0"/>
          <w:numId w:val="22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Wi</w:t>
      </w:r>
      <w:r>
        <w:rPr>
          <w:rFonts w:asciiTheme="minorEastAsia" w:hAnsiTheme="minorEastAsia" w:eastAsiaTheme="minorEastAsia"/>
        </w:rPr>
        <w:t>-</w:t>
      </w:r>
      <w:r>
        <w:rPr>
          <w:rFonts w:hint="eastAsia" w:asciiTheme="minorEastAsia" w:hAnsiTheme="minorEastAsia" w:eastAsiaTheme="minorEastAsia"/>
        </w:rPr>
        <w:t>Fi通讯（单品）</w:t>
      </w:r>
    </w:p>
    <w:p>
      <w:pPr>
        <w:pStyle w:val="43"/>
        <w:numPr>
          <w:ilvl w:val="0"/>
          <w:numId w:val="22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B</w:t>
      </w:r>
      <w:r>
        <w:rPr>
          <w:rFonts w:asciiTheme="minorEastAsia" w:hAnsiTheme="minorEastAsia" w:eastAsiaTheme="minorEastAsia"/>
        </w:rPr>
        <w:t>LE</w:t>
      </w:r>
      <w:r>
        <w:rPr>
          <w:rFonts w:hint="eastAsia" w:asciiTheme="minorEastAsia" w:hAnsiTheme="minorEastAsia" w:eastAsiaTheme="minorEastAsia"/>
        </w:rPr>
        <w:t>（单品）</w:t>
      </w:r>
    </w:p>
    <w:p>
      <w:pPr>
        <w:pStyle w:val="43"/>
        <w:numPr>
          <w:ilvl w:val="0"/>
          <w:numId w:val="22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3G/4G/NB-IOT（单品）</w:t>
      </w:r>
    </w:p>
    <w:p>
      <w:pPr>
        <w:pStyle w:val="43"/>
        <w:numPr>
          <w:ilvl w:val="0"/>
          <w:numId w:val="22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以太网线（单品）</w:t>
      </w:r>
    </w:p>
    <w:p>
      <w:pPr>
        <w:pStyle w:val="43"/>
        <w:numPr>
          <w:ilvl w:val="0"/>
          <w:numId w:val="22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Linux系统（单品）</w:t>
      </w:r>
    </w:p>
    <w:p>
      <w:pPr>
        <w:pStyle w:val="43"/>
        <w:numPr>
          <w:ilvl w:val="0"/>
          <w:numId w:val="22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Android系统（单品）</w:t>
      </w:r>
    </w:p>
    <w:p>
      <w:pPr>
        <w:pStyle w:val="43"/>
        <w:numPr>
          <w:ilvl w:val="0"/>
          <w:numId w:val="22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Lora</w:t>
      </w:r>
      <w:r>
        <w:rPr>
          <w:rFonts w:asciiTheme="minorEastAsia" w:hAnsiTheme="minorEastAsia" w:eastAsiaTheme="minorEastAsia"/>
        </w:rPr>
        <w:t xml:space="preserve"> + </w:t>
      </w:r>
      <w:r>
        <w:rPr>
          <w:rFonts w:hint="eastAsia" w:asciiTheme="minorEastAsia" w:hAnsiTheme="minorEastAsia" w:eastAsiaTheme="minorEastAsia"/>
        </w:rPr>
        <w:t>[以上1</w:t>
      </w:r>
      <w:r>
        <w:rPr>
          <w:rFonts w:asciiTheme="minorEastAsia" w:hAnsiTheme="minorEastAsia" w:eastAsiaTheme="minorEastAsia"/>
        </w:rPr>
        <w:t>~6</w:t>
      </w:r>
      <w:r>
        <w:rPr>
          <w:rFonts w:hint="eastAsia" w:asciiTheme="minorEastAsia" w:hAnsiTheme="minorEastAsia" w:eastAsiaTheme="minorEastAsia"/>
        </w:rPr>
        <w:t>]（复合通讯产品）</w:t>
      </w:r>
    </w:p>
    <w:p>
      <w:pPr>
        <w:pStyle w:val="43"/>
        <w:numPr>
          <w:ilvl w:val="0"/>
          <w:numId w:val="22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ZigBee</w:t>
      </w:r>
      <w:r>
        <w:rPr>
          <w:rFonts w:asciiTheme="minorEastAsia" w:hAnsiTheme="minorEastAsia" w:eastAsiaTheme="minorEastAsia"/>
        </w:rPr>
        <w:t xml:space="preserve"> + </w:t>
      </w:r>
      <w:r>
        <w:rPr>
          <w:rFonts w:hint="eastAsia" w:asciiTheme="minorEastAsia" w:hAnsiTheme="minorEastAsia" w:eastAsiaTheme="minorEastAsia"/>
        </w:rPr>
        <w:t>[以上1</w:t>
      </w:r>
      <w:r>
        <w:rPr>
          <w:rFonts w:asciiTheme="minorEastAsia" w:hAnsiTheme="minorEastAsia" w:eastAsiaTheme="minorEastAsia"/>
        </w:rPr>
        <w:t>~6</w:t>
      </w:r>
      <w:r>
        <w:rPr>
          <w:rFonts w:hint="eastAsia" w:asciiTheme="minorEastAsia" w:hAnsiTheme="minorEastAsia" w:eastAsiaTheme="minorEastAsia"/>
        </w:rPr>
        <w:t>]（复合通讯产品）</w:t>
      </w:r>
    </w:p>
    <w:p>
      <w:pPr>
        <w:pStyle w:val="43"/>
        <w:numPr>
          <w:ilvl w:val="0"/>
          <w:numId w:val="22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2.4G射频</w:t>
      </w:r>
      <w:r>
        <w:rPr>
          <w:rFonts w:asciiTheme="minorEastAsia" w:hAnsiTheme="minorEastAsia" w:eastAsiaTheme="minorEastAsia"/>
        </w:rPr>
        <w:t xml:space="preserve">+ </w:t>
      </w:r>
      <w:r>
        <w:rPr>
          <w:rFonts w:hint="eastAsia" w:asciiTheme="minorEastAsia" w:hAnsiTheme="minorEastAsia" w:eastAsiaTheme="minorEastAsia"/>
        </w:rPr>
        <w:t>[以上1</w:t>
      </w:r>
      <w:r>
        <w:rPr>
          <w:rFonts w:asciiTheme="minorEastAsia" w:hAnsiTheme="minorEastAsia" w:eastAsiaTheme="minorEastAsia"/>
        </w:rPr>
        <w:t>~6</w:t>
      </w:r>
      <w:r>
        <w:rPr>
          <w:rFonts w:hint="eastAsia" w:asciiTheme="minorEastAsia" w:hAnsiTheme="minorEastAsia" w:eastAsiaTheme="minorEastAsia"/>
        </w:rPr>
        <w:t>]（复合通讯产品）</w:t>
      </w:r>
    </w:p>
    <w:p>
      <w:pPr>
        <w:pStyle w:val="43"/>
        <w:numPr>
          <w:ilvl w:val="0"/>
          <w:numId w:val="22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红外线</w:t>
      </w:r>
      <w:r>
        <w:rPr>
          <w:rFonts w:asciiTheme="minorEastAsia" w:hAnsiTheme="minorEastAsia" w:eastAsiaTheme="minorEastAsia"/>
        </w:rPr>
        <w:t xml:space="preserve">+ </w:t>
      </w:r>
      <w:r>
        <w:rPr>
          <w:rFonts w:hint="eastAsia" w:asciiTheme="minorEastAsia" w:hAnsiTheme="minorEastAsia" w:eastAsiaTheme="minorEastAsia"/>
        </w:rPr>
        <w:t>[以上1</w:t>
      </w:r>
      <w:r>
        <w:rPr>
          <w:rFonts w:asciiTheme="minorEastAsia" w:hAnsiTheme="minorEastAsia" w:eastAsiaTheme="minorEastAsia"/>
        </w:rPr>
        <w:t>~6</w:t>
      </w:r>
      <w:r>
        <w:rPr>
          <w:rFonts w:hint="eastAsia" w:asciiTheme="minorEastAsia" w:hAnsiTheme="minorEastAsia" w:eastAsiaTheme="minorEastAsia"/>
        </w:rPr>
        <w:t>]（复合通讯产品）</w:t>
      </w:r>
    </w:p>
    <w:p>
      <w:pPr>
        <w:pStyle w:val="43"/>
        <w:numPr>
          <w:ilvl w:val="0"/>
          <w:numId w:val="22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RS232</w:t>
      </w:r>
      <w:r>
        <w:rPr>
          <w:rFonts w:asciiTheme="minorEastAsia" w:hAnsiTheme="minorEastAsia" w:eastAsiaTheme="minorEastAsia"/>
        </w:rPr>
        <w:t xml:space="preserve"> + </w:t>
      </w:r>
      <w:r>
        <w:rPr>
          <w:rFonts w:hint="eastAsia" w:asciiTheme="minorEastAsia" w:hAnsiTheme="minorEastAsia" w:eastAsiaTheme="minorEastAsia"/>
        </w:rPr>
        <w:t>[以上1</w:t>
      </w:r>
      <w:r>
        <w:rPr>
          <w:rFonts w:asciiTheme="minorEastAsia" w:hAnsiTheme="minorEastAsia" w:eastAsiaTheme="minorEastAsia"/>
        </w:rPr>
        <w:t>~6</w:t>
      </w:r>
      <w:r>
        <w:rPr>
          <w:rFonts w:hint="eastAsia" w:asciiTheme="minorEastAsia" w:hAnsiTheme="minorEastAsia" w:eastAsiaTheme="minorEastAsia"/>
        </w:rPr>
        <w:t>]（复合通讯产品）</w:t>
      </w:r>
    </w:p>
    <w:p>
      <w:pPr>
        <w:pStyle w:val="43"/>
        <w:numPr>
          <w:ilvl w:val="0"/>
          <w:numId w:val="22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RS485</w:t>
      </w:r>
      <w:r>
        <w:rPr>
          <w:rFonts w:asciiTheme="minorEastAsia" w:hAnsiTheme="minorEastAsia" w:eastAsiaTheme="minorEastAsia"/>
        </w:rPr>
        <w:t xml:space="preserve"> + </w:t>
      </w:r>
      <w:r>
        <w:rPr>
          <w:rFonts w:hint="eastAsia" w:asciiTheme="minorEastAsia" w:hAnsiTheme="minorEastAsia" w:eastAsiaTheme="minorEastAsia"/>
        </w:rPr>
        <w:t>[以上1</w:t>
      </w:r>
      <w:r>
        <w:rPr>
          <w:rFonts w:asciiTheme="minorEastAsia" w:hAnsiTheme="minorEastAsia" w:eastAsiaTheme="minorEastAsia"/>
        </w:rPr>
        <w:t>~6</w:t>
      </w:r>
      <w:r>
        <w:rPr>
          <w:rFonts w:hint="eastAsia" w:asciiTheme="minorEastAsia" w:hAnsiTheme="minorEastAsia" w:eastAsiaTheme="minorEastAsia"/>
        </w:rPr>
        <w:t>]（复合通讯产品）</w:t>
      </w:r>
    </w:p>
    <w:p>
      <w:pPr>
        <w:pStyle w:val="43"/>
        <w:numPr>
          <w:ilvl w:val="0"/>
          <w:numId w:val="22"/>
        </w:numPr>
        <w:ind w:firstLineChars="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M</w:t>
      </w:r>
      <w:r>
        <w:rPr>
          <w:rFonts w:hint="eastAsia" w:asciiTheme="minorEastAsia" w:hAnsiTheme="minorEastAsia" w:eastAsiaTheme="minorEastAsia"/>
        </w:rPr>
        <w:t>esh</w:t>
      </w:r>
      <w:r>
        <w:rPr>
          <w:rFonts w:asciiTheme="minorEastAsia" w:hAnsiTheme="minorEastAsia" w:eastAsiaTheme="minorEastAsia"/>
        </w:rPr>
        <w:t xml:space="preserve"> + </w:t>
      </w:r>
      <w:r>
        <w:rPr>
          <w:rFonts w:hint="eastAsia" w:asciiTheme="minorEastAsia" w:hAnsiTheme="minorEastAsia" w:eastAsiaTheme="minorEastAsia"/>
        </w:rPr>
        <w:t>[以上1</w:t>
      </w:r>
      <w:r>
        <w:rPr>
          <w:rFonts w:asciiTheme="minorEastAsia" w:hAnsiTheme="minorEastAsia" w:eastAsiaTheme="minorEastAsia"/>
        </w:rPr>
        <w:t>~6</w:t>
      </w:r>
      <w:r>
        <w:rPr>
          <w:rFonts w:hint="eastAsia" w:asciiTheme="minorEastAsia" w:hAnsiTheme="minorEastAsia" w:eastAsiaTheme="minorEastAsia"/>
        </w:rPr>
        <w:t>]（复合通讯产品）</w:t>
      </w:r>
    </w:p>
    <w:p>
      <w:pPr>
        <w:pStyle w:val="43"/>
        <w:numPr>
          <w:ilvl w:val="0"/>
          <w:numId w:val="22"/>
        </w:numPr>
        <w:ind w:firstLineChars="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……</w:t>
      </w:r>
    </w:p>
    <w:p>
      <w:pPr>
        <w:ind w:left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针对以上不同产品形成以下标准S</w:t>
      </w:r>
      <w:r>
        <w:rPr>
          <w:rFonts w:asciiTheme="minorEastAsia" w:hAnsiTheme="minorEastAsia" w:eastAsiaTheme="minorEastAsia"/>
        </w:rPr>
        <w:t>DK</w:t>
      </w:r>
      <w:r>
        <w:rPr>
          <w:rFonts w:hint="eastAsia" w:asciiTheme="minorEastAsia" w:hAnsiTheme="minorEastAsia" w:eastAsiaTheme="minorEastAsia"/>
        </w:rPr>
        <w:t>和A</w:t>
      </w:r>
      <w:r>
        <w:rPr>
          <w:rFonts w:asciiTheme="minorEastAsia" w:hAnsiTheme="minorEastAsia" w:eastAsiaTheme="minorEastAsia"/>
        </w:rPr>
        <w:t>PI:</w:t>
      </w:r>
    </w:p>
    <w:p>
      <w:pPr>
        <w:pStyle w:val="43"/>
        <w:numPr>
          <w:ilvl w:val="0"/>
          <w:numId w:val="23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不同产品形态形成不同的标准绑定和解绑S</w:t>
      </w:r>
      <w:r>
        <w:rPr>
          <w:rFonts w:asciiTheme="minorEastAsia" w:hAnsiTheme="minorEastAsia" w:eastAsiaTheme="minorEastAsia"/>
        </w:rPr>
        <w:t>DK</w:t>
      </w:r>
      <w:r>
        <w:rPr>
          <w:rFonts w:hint="eastAsia" w:asciiTheme="minorEastAsia" w:hAnsiTheme="minorEastAsia" w:eastAsiaTheme="minorEastAsia"/>
        </w:rPr>
        <w:t>标准S</w:t>
      </w:r>
      <w:r>
        <w:rPr>
          <w:rFonts w:asciiTheme="minorEastAsia" w:hAnsiTheme="minorEastAsia" w:eastAsiaTheme="minorEastAsia"/>
        </w:rPr>
        <w:t>DK(</w:t>
      </w:r>
      <w:r>
        <w:rPr>
          <w:rFonts w:hint="eastAsia" w:asciiTheme="minorEastAsia" w:hAnsiTheme="minorEastAsia" w:eastAsiaTheme="minorEastAsia"/>
        </w:rPr>
        <w:t>需要和不需要U</w:t>
      </w:r>
      <w:r>
        <w:rPr>
          <w:rFonts w:asciiTheme="minorEastAsia" w:hAnsiTheme="minorEastAsia" w:eastAsiaTheme="minorEastAsia"/>
        </w:rPr>
        <w:t>I</w:t>
      </w:r>
      <w:r>
        <w:rPr>
          <w:rFonts w:hint="eastAsia" w:asciiTheme="minorEastAsia" w:hAnsiTheme="minorEastAsia" w:eastAsiaTheme="minorEastAsia"/>
        </w:rPr>
        <w:t>版本</w:t>
      </w:r>
      <w:r>
        <w:rPr>
          <w:rFonts w:asciiTheme="minorEastAsia" w:hAnsiTheme="minorEastAsia" w:eastAsiaTheme="minorEastAsia"/>
        </w:rPr>
        <w:t>)</w:t>
      </w:r>
      <w:r>
        <w:rPr>
          <w:rFonts w:hint="eastAsia" w:asciiTheme="minorEastAsia" w:hAnsiTheme="minorEastAsia" w:eastAsiaTheme="minorEastAsia"/>
        </w:rPr>
        <w:t>。</w:t>
      </w:r>
    </w:p>
    <w:p>
      <w:pPr>
        <w:pStyle w:val="43"/>
        <w:numPr>
          <w:ilvl w:val="0"/>
          <w:numId w:val="23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预留标准的绑定逻辑给非标设备绑定解绑的使用。</w:t>
      </w:r>
    </w:p>
    <w:p>
      <w:pPr>
        <w:pStyle w:val="43"/>
        <w:numPr>
          <w:ilvl w:val="0"/>
          <w:numId w:val="18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设备数据控制</w:t>
      </w:r>
    </w:p>
    <w:p>
      <w:pPr>
        <w:pStyle w:val="43"/>
        <w:numPr>
          <w:ilvl w:val="0"/>
          <w:numId w:val="24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普通联网控制</w:t>
      </w:r>
    </w:p>
    <w:p>
      <w:pPr>
        <w:pStyle w:val="43"/>
        <w:ind w:left="840" w:firstLine="0"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最终只要设备通过互联网连接上平台，直接通过平台下发控制数据。</w:t>
      </w:r>
    </w:p>
    <w:p>
      <w:pPr>
        <w:pStyle w:val="43"/>
        <w:numPr>
          <w:ilvl w:val="0"/>
          <w:numId w:val="24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网关子设备控制</w:t>
      </w:r>
    </w:p>
    <w:p>
      <w:pPr>
        <w:pStyle w:val="43"/>
        <w:ind w:left="840" w:firstLine="0"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网关独立控制、子设备独立控制。</w:t>
      </w:r>
    </w:p>
    <w:p>
      <w:pPr>
        <w:pStyle w:val="43"/>
        <w:numPr>
          <w:ilvl w:val="0"/>
          <w:numId w:val="24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蓝牙直连控制</w:t>
      </w:r>
    </w:p>
    <w:p>
      <w:pPr>
        <w:pStyle w:val="43"/>
        <w:ind w:left="840" w:firstLine="0" w:firstLineChars="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APP</w:t>
      </w:r>
      <w:r>
        <w:rPr>
          <w:rFonts w:hint="eastAsia" w:asciiTheme="minorEastAsia" w:hAnsiTheme="minorEastAsia" w:eastAsiaTheme="minorEastAsia"/>
        </w:rPr>
        <w:t>连接蓝牙设备通过A</w:t>
      </w:r>
      <w:r>
        <w:rPr>
          <w:rFonts w:asciiTheme="minorEastAsia" w:hAnsiTheme="minorEastAsia" w:eastAsiaTheme="minorEastAsia"/>
        </w:rPr>
        <w:t>PP</w:t>
      </w:r>
      <w:r>
        <w:rPr>
          <w:rFonts w:hint="eastAsia" w:asciiTheme="minorEastAsia" w:hAnsiTheme="minorEastAsia" w:eastAsiaTheme="minorEastAsia"/>
        </w:rPr>
        <w:t>下发控制数据。如果蓝牙设备通过网关管理，按照以上第</w:t>
      </w:r>
      <w:r>
        <w:rPr>
          <w:rFonts w:asciiTheme="minorEastAsia" w:hAnsiTheme="minorEastAsia" w:eastAsiaTheme="minorEastAsia"/>
        </w:rPr>
        <w:t>2</w:t>
      </w:r>
      <w:r>
        <w:rPr>
          <w:rFonts w:hint="eastAsia" w:asciiTheme="minorEastAsia" w:hAnsiTheme="minorEastAsia" w:eastAsiaTheme="minorEastAsia"/>
        </w:rPr>
        <w:t>种方式下发控制数据。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ab/>
      </w:r>
      <w:r>
        <w:rPr>
          <w:rFonts w:hint="eastAsia" w:asciiTheme="minorEastAsia" w:hAnsiTheme="minorEastAsia" w:eastAsiaTheme="minorEastAsia"/>
        </w:rPr>
        <w:t>形成标准的下行控制数据S</w:t>
      </w:r>
      <w:r>
        <w:rPr>
          <w:rFonts w:asciiTheme="minorEastAsia" w:hAnsiTheme="minorEastAsia" w:eastAsiaTheme="minorEastAsia"/>
        </w:rPr>
        <w:t xml:space="preserve">DK </w:t>
      </w:r>
      <w:r>
        <w:rPr>
          <w:rFonts w:hint="eastAsia" w:asciiTheme="minorEastAsia" w:hAnsiTheme="minorEastAsia" w:eastAsiaTheme="minorEastAsia"/>
        </w:rPr>
        <w:t>A</w:t>
      </w:r>
      <w:r>
        <w:rPr>
          <w:rFonts w:asciiTheme="minorEastAsia" w:hAnsiTheme="minorEastAsia" w:eastAsiaTheme="minorEastAsia"/>
        </w:rPr>
        <w:t>PI</w:t>
      </w:r>
      <w:r>
        <w:rPr>
          <w:rFonts w:hint="eastAsia" w:asciiTheme="minorEastAsia" w:hAnsiTheme="minorEastAsia" w:eastAsiaTheme="minorEastAsia"/>
        </w:rPr>
        <w:t>:</w:t>
      </w:r>
    </w:p>
    <w:p>
      <w:pPr>
        <w:pStyle w:val="43"/>
        <w:numPr>
          <w:ilvl w:val="0"/>
          <w:numId w:val="25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原生A</w:t>
      </w:r>
      <w:r>
        <w:rPr>
          <w:rFonts w:asciiTheme="minorEastAsia" w:hAnsiTheme="minorEastAsia" w:eastAsiaTheme="minorEastAsia"/>
        </w:rPr>
        <w:t>PI</w:t>
      </w:r>
      <w:r>
        <w:rPr>
          <w:rFonts w:hint="eastAsia" w:asciiTheme="minorEastAsia" w:hAnsiTheme="minorEastAsia" w:eastAsiaTheme="minorEastAsia"/>
        </w:rPr>
        <w:t>方式。</w:t>
      </w:r>
    </w:p>
    <w:p>
      <w:pPr>
        <w:pStyle w:val="43"/>
        <w:numPr>
          <w:ilvl w:val="0"/>
          <w:numId w:val="25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H</w:t>
      </w:r>
      <w:r>
        <w:rPr>
          <w:rFonts w:asciiTheme="minorEastAsia" w:hAnsiTheme="minorEastAsia" w:eastAsiaTheme="minorEastAsia"/>
        </w:rPr>
        <w:t>5</w:t>
      </w:r>
      <w:r>
        <w:rPr>
          <w:rFonts w:hint="eastAsia" w:asciiTheme="minorEastAsia" w:hAnsiTheme="minorEastAsia" w:eastAsiaTheme="minorEastAsia"/>
        </w:rPr>
        <w:t>桥接原生方式。</w:t>
      </w:r>
    </w:p>
    <w:p>
      <w:pPr>
        <w:pStyle w:val="43"/>
        <w:numPr>
          <w:ilvl w:val="0"/>
          <w:numId w:val="25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支持离线下发。</w:t>
      </w:r>
    </w:p>
    <w:p>
      <w:pPr>
        <w:pStyle w:val="43"/>
        <w:numPr>
          <w:ilvl w:val="0"/>
          <w:numId w:val="25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预留标准的下发控制数据逻辑接口给非标设备下发控制数据的使用。</w:t>
      </w:r>
    </w:p>
    <w:p>
      <w:pPr>
        <w:pStyle w:val="43"/>
        <w:numPr>
          <w:ilvl w:val="0"/>
          <w:numId w:val="18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设备数据展示</w:t>
      </w:r>
    </w:p>
    <w:p>
      <w:pPr>
        <w:pStyle w:val="43"/>
        <w:numPr>
          <w:ilvl w:val="1"/>
          <w:numId w:val="26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普通联网、网关子设备</w:t>
      </w:r>
    </w:p>
    <w:p>
      <w:pPr>
        <w:pStyle w:val="43"/>
        <w:ind w:left="840" w:firstLine="0"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平台M</w:t>
      </w:r>
      <w:r>
        <w:rPr>
          <w:rFonts w:asciiTheme="minorEastAsia" w:hAnsiTheme="minorEastAsia" w:eastAsiaTheme="minorEastAsia"/>
        </w:rPr>
        <w:t>Q</w:t>
      </w:r>
      <w:r>
        <w:rPr>
          <w:rFonts w:hint="eastAsia" w:asciiTheme="minorEastAsia" w:hAnsiTheme="minorEastAsia" w:eastAsiaTheme="minorEastAsia"/>
        </w:rPr>
        <w:t>推送运行数据、告警数据、在离线状态等等</w:t>
      </w:r>
    </w:p>
    <w:p>
      <w:pPr>
        <w:pStyle w:val="43"/>
        <w:numPr>
          <w:ilvl w:val="1"/>
          <w:numId w:val="26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蓝牙直连</w:t>
      </w:r>
    </w:p>
    <w:p>
      <w:pPr>
        <w:pStyle w:val="43"/>
        <w:ind w:left="840" w:firstLine="0" w:firstLineChars="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APP</w:t>
      </w:r>
      <w:r>
        <w:rPr>
          <w:rFonts w:hint="eastAsia" w:asciiTheme="minorEastAsia" w:hAnsiTheme="minorEastAsia" w:eastAsiaTheme="minorEastAsia"/>
        </w:rPr>
        <w:t>连接蓝牙设备通过</w:t>
      </w:r>
      <w:r>
        <w:rPr>
          <w:rFonts w:asciiTheme="minorEastAsia" w:hAnsiTheme="minorEastAsia" w:eastAsiaTheme="minorEastAsia"/>
        </w:rPr>
        <w:t>APP</w:t>
      </w:r>
      <w:r>
        <w:rPr>
          <w:rFonts w:hint="eastAsia" w:asciiTheme="minorEastAsia" w:hAnsiTheme="minorEastAsia" w:eastAsiaTheme="minorEastAsia"/>
        </w:rPr>
        <w:t>转化成运行数据、告警数据、在离线状态等等</w:t>
      </w:r>
    </w:p>
    <w:p>
      <w:pPr>
        <w:ind w:firstLine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形成标准的上行数据S</w:t>
      </w:r>
      <w:r>
        <w:rPr>
          <w:rFonts w:asciiTheme="minorEastAsia" w:hAnsiTheme="minorEastAsia" w:eastAsiaTheme="minorEastAsia"/>
        </w:rPr>
        <w:t xml:space="preserve">DK </w:t>
      </w:r>
      <w:r>
        <w:rPr>
          <w:rFonts w:hint="eastAsia" w:asciiTheme="minorEastAsia" w:hAnsiTheme="minorEastAsia" w:eastAsiaTheme="minorEastAsia"/>
        </w:rPr>
        <w:t>A</w:t>
      </w:r>
      <w:r>
        <w:rPr>
          <w:rFonts w:asciiTheme="minorEastAsia" w:hAnsiTheme="minorEastAsia" w:eastAsiaTheme="minorEastAsia"/>
        </w:rPr>
        <w:t>PI</w:t>
      </w:r>
      <w:r>
        <w:rPr>
          <w:rFonts w:hint="eastAsia" w:asciiTheme="minorEastAsia" w:hAnsiTheme="minorEastAsia" w:eastAsiaTheme="minorEastAsia"/>
        </w:rPr>
        <w:t>:</w:t>
      </w:r>
    </w:p>
    <w:p>
      <w:pPr>
        <w:pStyle w:val="43"/>
        <w:numPr>
          <w:ilvl w:val="0"/>
          <w:numId w:val="25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原生A</w:t>
      </w:r>
      <w:r>
        <w:rPr>
          <w:rFonts w:asciiTheme="minorEastAsia" w:hAnsiTheme="minorEastAsia" w:eastAsiaTheme="minorEastAsia"/>
        </w:rPr>
        <w:t>PI</w:t>
      </w:r>
      <w:r>
        <w:rPr>
          <w:rFonts w:hint="eastAsia" w:asciiTheme="minorEastAsia" w:hAnsiTheme="minorEastAsia" w:eastAsiaTheme="minorEastAsia"/>
        </w:rPr>
        <w:t>方式。</w:t>
      </w:r>
    </w:p>
    <w:p>
      <w:pPr>
        <w:pStyle w:val="43"/>
        <w:numPr>
          <w:ilvl w:val="0"/>
          <w:numId w:val="25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H</w:t>
      </w:r>
      <w:r>
        <w:rPr>
          <w:rFonts w:asciiTheme="minorEastAsia" w:hAnsiTheme="minorEastAsia" w:eastAsiaTheme="minorEastAsia"/>
        </w:rPr>
        <w:t>5</w:t>
      </w:r>
      <w:r>
        <w:rPr>
          <w:rFonts w:hint="eastAsia" w:asciiTheme="minorEastAsia" w:hAnsiTheme="minorEastAsia" w:eastAsiaTheme="minorEastAsia"/>
        </w:rPr>
        <w:t>桥接原生方式。</w:t>
      </w:r>
    </w:p>
    <w:p>
      <w:pPr>
        <w:pStyle w:val="43"/>
        <w:numPr>
          <w:ilvl w:val="0"/>
          <w:numId w:val="25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预留标准的运行数据逻辑接口给非标运行数据的使用。</w:t>
      </w:r>
    </w:p>
    <w:p>
      <w:pPr>
        <w:pStyle w:val="43"/>
        <w:numPr>
          <w:ilvl w:val="0"/>
          <w:numId w:val="18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日志</w:t>
      </w:r>
    </w:p>
    <w:p>
      <w:pPr>
        <w:pStyle w:val="43"/>
        <w:numPr>
          <w:ilvl w:val="0"/>
          <w:numId w:val="27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日志采集</w:t>
      </w:r>
    </w:p>
    <w:p>
      <w:pPr>
        <w:pStyle w:val="43"/>
        <w:numPr>
          <w:ilvl w:val="0"/>
          <w:numId w:val="27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日志展示</w:t>
      </w:r>
    </w:p>
    <w:p>
      <w:pPr>
        <w:pStyle w:val="43"/>
        <w:numPr>
          <w:ilvl w:val="0"/>
          <w:numId w:val="27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自定义日志信息</w:t>
      </w:r>
    </w:p>
    <w:p>
      <w:pPr>
        <w:pStyle w:val="43"/>
        <w:numPr>
          <w:ilvl w:val="0"/>
          <w:numId w:val="18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固件升级</w:t>
      </w:r>
    </w:p>
    <w:p>
      <w:pPr>
        <w:pStyle w:val="43"/>
        <w:numPr>
          <w:ilvl w:val="0"/>
          <w:numId w:val="28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A</w:t>
      </w:r>
      <w:r>
        <w:rPr>
          <w:rFonts w:asciiTheme="minorEastAsia" w:hAnsiTheme="minorEastAsia" w:eastAsiaTheme="minorEastAsia"/>
        </w:rPr>
        <w:t>PP</w:t>
      </w:r>
      <w:r>
        <w:rPr>
          <w:rFonts w:hint="eastAsia" w:asciiTheme="minorEastAsia" w:hAnsiTheme="minorEastAsia" w:eastAsiaTheme="minorEastAsia"/>
        </w:rPr>
        <w:t>直连B</w:t>
      </w:r>
      <w:r>
        <w:rPr>
          <w:rFonts w:asciiTheme="minorEastAsia" w:hAnsiTheme="minorEastAsia" w:eastAsiaTheme="minorEastAsia"/>
        </w:rPr>
        <w:t>LE</w:t>
      </w:r>
      <w:r>
        <w:rPr>
          <w:rFonts w:hint="eastAsia" w:asciiTheme="minorEastAsia" w:hAnsiTheme="minorEastAsia" w:eastAsiaTheme="minorEastAsia"/>
        </w:rPr>
        <w:t>固件升级</w:t>
      </w:r>
      <w:r>
        <w:rPr>
          <w:rFonts w:asciiTheme="minorEastAsia" w:hAnsiTheme="minorEastAsia" w:eastAsiaTheme="minorEastAsia"/>
        </w:rPr>
        <w:t>(</w:t>
      </w:r>
      <w:r>
        <w:rPr>
          <w:rFonts w:hint="eastAsia" w:asciiTheme="minorEastAsia" w:hAnsiTheme="minorEastAsia" w:eastAsiaTheme="minorEastAsia"/>
        </w:rPr>
        <w:t>需要和不需要U</w:t>
      </w:r>
      <w:r>
        <w:rPr>
          <w:rFonts w:asciiTheme="minorEastAsia" w:hAnsiTheme="minorEastAsia" w:eastAsiaTheme="minorEastAsia"/>
        </w:rPr>
        <w:t>I</w:t>
      </w:r>
      <w:r>
        <w:rPr>
          <w:rFonts w:hint="eastAsia" w:asciiTheme="minorEastAsia" w:hAnsiTheme="minorEastAsia" w:eastAsiaTheme="minorEastAsia"/>
        </w:rPr>
        <w:t>版本</w:t>
      </w:r>
      <w:r>
        <w:rPr>
          <w:rFonts w:asciiTheme="minorEastAsia" w:hAnsiTheme="minorEastAsia" w:eastAsiaTheme="minorEastAsia"/>
        </w:rPr>
        <w:t>)</w:t>
      </w:r>
    </w:p>
    <w:p>
      <w:pPr>
        <w:pStyle w:val="43"/>
        <w:numPr>
          <w:ilvl w:val="0"/>
          <w:numId w:val="28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通过BLE升级MCU</w:t>
      </w:r>
      <w:r>
        <w:rPr>
          <w:rFonts w:asciiTheme="minorEastAsia" w:hAnsiTheme="minorEastAsia" w:eastAsiaTheme="minorEastAsia"/>
        </w:rPr>
        <w:t>(</w:t>
      </w:r>
      <w:r>
        <w:rPr>
          <w:rFonts w:hint="eastAsia" w:asciiTheme="minorEastAsia" w:hAnsiTheme="minorEastAsia" w:eastAsiaTheme="minorEastAsia"/>
        </w:rPr>
        <w:t>需要和不需要U</w:t>
      </w:r>
      <w:r>
        <w:rPr>
          <w:rFonts w:asciiTheme="minorEastAsia" w:hAnsiTheme="minorEastAsia" w:eastAsiaTheme="minorEastAsia"/>
        </w:rPr>
        <w:t>I</w:t>
      </w:r>
      <w:r>
        <w:rPr>
          <w:rFonts w:hint="eastAsia" w:asciiTheme="minorEastAsia" w:hAnsiTheme="minorEastAsia" w:eastAsiaTheme="minorEastAsia"/>
        </w:rPr>
        <w:t>版本</w:t>
      </w:r>
      <w:r>
        <w:rPr>
          <w:rFonts w:asciiTheme="minorEastAsia" w:hAnsiTheme="minorEastAsia" w:eastAsiaTheme="minorEastAsia"/>
        </w:rPr>
        <w:t>)</w:t>
      </w:r>
    </w:p>
    <w:p>
      <w:pPr>
        <w:pStyle w:val="43"/>
        <w:numPr>
          <w:ilvl w:val="0"/>
          <w:numId w:val="28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联网设备服务器对设备升级</w:t>
      </w:r>
      <w:r>
        <w:rPr>
          <w:rFonts w:asciiTheme="minorEastAsia" w:hAnsiTheme="minorEastAsia" w:eastAsiaTheme="minorEastAsia"/>
        </w:rPr>
        <w:t>(</w:t>
      </w:r>
      <w:r>
        <w:rPr>
          <w:rFonts w:hint="eastAsia" w:asciiTheme="minorEastAsia" w:hAnsiTheme="minorEastAsia" w:eastAsiaTheme="minorEastAsia"/>
        </w:rPr>
        <w:t>需要和不需要U</w:t>
      </w:r>
      <w:r>
        <w:rPr>
          <w:rFonts w:asciiTheme="minorEastAsia" w:hAnsiTheme="minorEastAsia" w:eastAsiaTheme="minorEastAsia"/>
        </w:rPr>
        <w:t>I</w:t>
      </w:r>
      <w:r>
        <w:rPr>
          <w:rFonts w:hint="eastAsia" w:asciiTheme="minorEastAsia" w:hAnsiTheme="minorEastAsia" w:eastAsiaTheme="minorEastAsia"/>
        </w:rPr>
        <w:t>版本</w:t>
      </w:r>
      <w:r>
        <w:rPr>
          <w:rFonts w:asciiTheme="minorEastAsia" w:hAnsiTheme="minorEastAsia" w:eastAsiaTheme="minorEastAsia"/>
        </w:rPr>
        <w:t>)</w:t>
      </w:r>
    </w:p>
    <w:p>
      <w:pPr>
        <w:ind w:left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预留标准的升级逻辑接口给非标设备升级使用。</w:t>
      </w:r>
    </w:p>
    <w:p>
      <w:pPr>
        <w:ind w:left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标准</w:t>
      </w:r>
      <w:r>
        <w:rPr>
          <w:rFonts w:asciiTheme="minorEastAsia" w:hAnsiTheme="minorEastAsia" w:eastAsiaTheme="minorEastAsia"/>
        </w:rPr>
        <w:t xml:space="preserve">SDK </w:t>
      </w:r>
      <w:r>
        <w:rPr>
          <w:rFonts w:hint="eastAsia" w:asciiTheme="minorEastAsia" w:hAnsiTheme="minorEastAsia" w:eastAsiaTheme="minorEastAsia"/>
        </w:rPr>
        <w:t>标准A</w:t>
      </w:r>
      <w:r>
        <w:rPr>
          <w:rFonts w:asciiTheme="minorEastAsia" w:hAnsiTheme="minorEastAsia" w:eastAsiaTheme="minorEastAsia"/>
        </w:rPr>
        <w:t>PI</w:t>
      </w:r>
      <w:r>
        <w:rPr>
          <w:rFonts w:hint="eastAsia" w:asciiTheme="minorEastAsia" w:hAnsiTheme="minorEastAsia" w:eastAsiaTheme="minorEastAsia"/>
        </w:rPr>
        <w:t>输出。</w:t>
      </w:r>
    </w:p>
    <w:p>
      <w:pPr>
        <w:pStyle w:val="43"/>
        <w:numPr>
          <w:ilvl w:val="0"/>
          <w:numId w:val="18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设备详情</w:t>
      </w:r>
    </w:p>
    <w:p>
      <w:pPr>
        <w:pStyle w:val="43"/>
        <w:numPr>
          <w:ilvl w:val="0"/>
          <w:numId w:val="29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标准设备详情</w:t>
      </w:r>
      <w:r>
        <w:rPr>
          <w:rFonts w:asciiTheme="minorEastAsia" w:hAnsiTheme="minorEastAsia" w:eastAsiaTheme="minorEastAsia"/>
        </w:rPr>
        <w:t>(</w:t>
      </w:r>
      <w:r>
        <w:rPr>
          <w:rFonts w:hint="eastAsia" w:asciiTheme="minorEastAsia" w:hAnsiTheme="minorEastAsia" w:eastAsiaTheme="minorEastAsia"/>
        </w:rPr>
        <w:t>需要和不需要U</w:t>
      </w:r>
      <w:r>
        <w:rPr>
          <w:rFonts w:asciiTheme="minorEastAsia" w:hAnsiTheme="minorEastAsia" w:eastAsiaTheme="minorEastAsia"/>
        </w:rPr>
        <w:t>I</w:t>
      </w:r>
      <w:r>
        <w:rPr>
          <w:rFonts w:hint="eastAsia" w:asciiTheme="minorEastAsia" w:hAnsiTheme="minorEastAsia" w:eastAsiaTheme="minorEastAsia"/>
        </w:rPr>
        <w:t>版本</w:t>
      </w:r>
      <w:r>
        <w:rPr>
          <w:rFonts w:asciiTheme="minorEastAsia" w:hAnsiTheme="minorEastAsia" w:eastAsiaTheme="minorEastAsia"/>
        </w:rPr>
        <w:t>)</w:t>
      </w:r>
    </w:p>
    <w:p>
      <w:pPr>
        <w:pStyle w:val="43"/>
        <w:numPr>
          <w:ilvl w:val="0"/>
          <w:numId w:val="29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自定义设备详情</w:t>
      </w:r>
      <w:r>
        <w:rPr>
          <w:rFonts w:asciiTheme="minorEastAsia" w:hAnsiTheme="minorEastAsia" w:eastAsiaTheme="minorEastAsia"/>
        </w:rPr>
        <w:t>(</w:t>
      </w:r>
      <w:r>
        <w:rPr>
          <w:rFonts w:hint="eastAsia" w:asciiTheme="minorEastAsia" w:hAnsiTheme="minorEastAsia" w:eastAsiaTheme="minorEastAsia"/>
        </w:rPr>
        <w:t>需要和不需要U</w:t>
      </w:r>
      <w:r>
        <w:rPr>
          <w:rFonts w:asciiTheme="minorEastAsia" w:hAnsiTheme="minorEastAsia" w:eastAsiaTheme="minorEastAsia"/>
        </w:rPr>
        <w:t>I</w:t>
      </w:r>
      <w:r>
        <w:rPr>
          <w:rFonts w:hint="eastAsia" w:asciiTheme="minorEastAsia" w:hAnsiTheme="minorEastAsia" w:eastAsiaTheme="minorEastAsia"/>
        </w:rPr>
        <w:t>版本</w:t>
      </w:r>
      <w:r>
        <w:rPr>
          <w:rFonts w:asciiTheme="minorEastAsia" w:hAnsiTheme="minorEastAsia" w:eastAsiaTheme="minorEastAsia"/>
        </w:rPr>
        <w:t>)</w:t>
      </w:r>
    </w:p>
    <w:p>
      <w:pPr>
        <w:ind w:left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预留标准的设备详情诸多必要接口给非标设备使用。</w:t>
      </w:r>
    </w:p>
    <w:p>
      <w:pPr>
        <w:ind w:left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标准</w:t>
      </w:r>
      <w:r>
        <w:rPr>
          <w:rFonts w:asciiTheme="minorEastAsia" w:hAnsiTheme="minorEastAsia" w:eastAsiaTheme="minorEastAsia"/>
        </w:rPr>
        <w:t xml:space="preserve">SDK </w:t>
      </w:r>
      <w:r>
        <w:rPr>
          <w:rFonts w:hint="eastAsia" w:asciiTheme="minorEastAsia" w:hAnsiTheme="minorEastAsia" w:eastAsiaTheme="minorEastAsia"/>
        </w:rPr>
        <w:t>标准A</w:t>
      </w:r>
      <w:r>
        <w:rPr>
          <w:rFonts w:asciiTheme="minorEastAsia" w:hAnsiTheme="minorEastAsia" w:eastAsiaTheme="minorEastAsia"/>
        </w:rPr>
        <w:t>PI</w:t>
      </w:r>
      <w:r>
        <w:rPr>
          <w:rFonts w:hint="eastAsia" w:asciiTheme="minorEastAsia" w:hAnsiTheme="minorEastAsia" w:eastAsiaTheme="minorEastAsia"/>
        </w:rPr>
        <w:t>输出。</w:t>
      </w:r>
    </w:p>
    <w:p>
      <w:pPr>
        <w:pStyle w:val="43"/>
        <w:numPr>
          <w:ilvl w:val="0"/>
          <w:numId w:val="18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消息中心</w:t>
      </w:r>
    </w:p>
    <w:p>
      <w:pPr>
        <w:pStyle w:val="43"/>
        <w:numPr>
          <w:ilvl w:val="0"/>
          <w:numId w:val="30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系统消息</w:t>
      </w:r>
    </w:p>
    <w:p>
      <w:pPr>
        <w:pStyle w:val="43"/>
        <w:numPr>
          <w:ilvl w:val="0"/>
          <w:numId w:val="30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一般用户消息</w:t>
      </w:r>
    </w:p>
    <w:p>
      <w:pPr>
        <w:pStyle w:val="43"/>
        <w:numPr>
          <w:ilvl w:val="0"/>
          <w:numId w:val="18"/>
        </w:numPr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版本发布</w:t>
      </w:r>
    </w:p>
    <w:p>
      <w:pPr>
        <w:pStyle w:val="43"/>
        <w:numPr>
          <w:ilvl w:val="0"/>
          <w:numId w:val="31"/>
        </w:numPr>
        <w:ind w:firstLineChars="0"/>
        <w:rPr>
          <w:rFonts w:asciiTheme="minorEastAsia" w:hAnsiTheme="minorEastAsia" w:eastAsiaTheme="minorEastAsia"/>
          <w:kern w:val="2"/>
        </w:rPr>
      </w:pPr>
      <w:r>
        <w:rPr>
          <w:rFonts w:hint="eastAsia" w:asciiTheme="minorEastAsia" w:hAnsiTheme="minorEastAsia" w:eastAsiaTheme="minorEastAsia"/>
        </w:rPr>
        <w:t>版本发布coding，自动生成模板SDK工程，git 初始化、提交，获取已发布版本。</w:t>
      </w:r>
    </w:p>
    <w:p>
      <w:pPr>
        <w:pStyle w:val="43"/>
        <w:numPr>
          <w:ilvl w:val="0"/>
          <w:numId w:val="31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大版本发布,</w:t>
      </w:r>
      <w:r>
        <w:rPr>
          <w:rFonts w:asciiTheme="minorEastAsia" w:hAnsiTheme="minorEastAsia" w:eastAsiaTheme="minorEastAsia"/>
        </w:rPr>
        <w:t>Android</w:t>
      </w:r>
      <w:r>
        <w:rPr>
          <w:rFonts w:hint="eastAsia" w:asciiTheme="minorEastAsia" w:hAnsiTheme="minorEastAsia" w:eastAsiaTheme="minorEastAsia"/>
        </w:rPr>
        <w:t>和iOS需要一致。</w:t>
      </w:r>
    </w:p>
    <w:p>
      <w:pPr>
        <w:pStyle w:val="4"/>
        <w:numPr>
          <w:ilvl w:val="0"/>
          <w:numId w:val="0"/>
        </w:numPr>
      </w:pPr>
      <w:r>
        <w:t xml:space="preserve">4.2.3 </w:t>
      </w:r>
      <w:r>
        <w:rPr>
          <w:rFonts w:hint="eastAsia"/>
        </w:rPr>
        <w:t>商业用途</w:t>
      </w:r>
      <w:r>
        <w:t xml:space="preserve"> </w:t>
      </w:r>
    </w:p>
    <w:p>
      <w:pPr>
        <w:pStyle w:val="5"/>
      </w:pPr>
      <w:r>
        <w:rPr>
          <w:rFonts w:hint="eastAsia"/>
        </w:rPr>
        <w:t>测试A</w:t>
      </w:r>
      <w:r>
        <w:t>PP</w:t>
      </w:r>
    </w:p>
    <w:p>
      <w:pPr>
        <w:pStyle w:val="43"/>
        <w:numPr>
          <w:ilvl w:val="0"/>
          <w:numId w:val="32"/>
        </w:numPr>
        <w:ind w:firstLineChars="0"/>
      </w:pPr>
      <w:r>
        <w:rPr>
          <w:rFonts w:hint="eastAsia"/>
        </w:rPr>
        <w:t>对内硬件通讯，</w:t>
      </w:r>
      <w:r>
        <w:t>APPI</w:t>
      </w:r>
      <w:r>
        <w:rPr>
          <w:rFonts w:hint="eastAsia"/>
        </w:rPr>
        <w:t>oT相关预研。</w:t>
      </w:r>
    </w:p>
    <w:p>
      <w:pPr>
        <w:pStyle w:val="43"/>
        <w:numPr>
          <w:ilvl w:val="0"/>
          <w:numId w:val="32"/>
        </w:numPr>
        <w:ind w:firstLineChars="0"/>
      </w:pPr>
      <w:r>
        <w:rPr>
          <w:rFonts w:hint="eastAsia"/>
        </w:rPr>
        <w:t>对外承接第三方厂商接入开放平台V</w:t>
      </w:r>
      <w:r>
        <w:t>5.</w:t>
      </w:r>
      <w:r>
        <w:rPr>
          <w:rFonts w:hint="eastAsia"/>
        </w:rPr>
        <w:t>x,用户厂商研发硬件。</w:t>
      </w:r>
    </w:p>
    <w:p>
      <w:pPr>
        <w:pStyle w:val="43"/>
        <w:numPr>
          <w:ilvl w:val="0"/>
          <w:numId w:val="32"/>
        </w:numPr>
        <w:ind w:firstLineChars="0"/>
      </w:pPr>
      <w:r>
        <w:rPr>
          <w:rFonts w:hint="eastAsia"/>
        </w:rPr>
        <w:t>对内承接接入第三方已经成熟的设备。</w:t>
      </w:r>
    </w:p>
    <w:p>
      <w:pPr>
        <w:pStyle w:val="43"/>
        <w:numPr>
          <w:ilvl w:val="0"/>
          <w:numId w:val="32"/>
        </w:numPr>
        <w:ind w:firstLineChars="0"/>
      </w:pPr>
      <w:r>
        <w:rPr>
          <w:rFonts w:hint="eastAsia"/>
        </w:rPr>
        <w:t>对内场景搭建、事业部对已接入设备选型。</w:t>
      </w:r>
    </w:p>
    <w:p>
      <w:pPr>
        <w:pStyle w:val="5"/>
      </w:pPr>
      <w:r>
        <w:rPr>
          <w:rFonts w:hint="eastAsia"/>
        </w:rPr>
        <w:t xml:space="preserve"> A</w:t>
      </w:r>
      <w:r>
        <w:t>PP</w:t>
      </w:r>
      <w:r>
        <w:rPr>
          <w:rFonts w:hint="eastAsia"/>
        </w:rPr>
        <w:t>标准</w:t>
      </w:r>
      <w:r>
        <w:t>SDK</w:t>
      </w:r>
    </w:p>
    <w:p>
      <w:r>
        <w:rPr>
          <w:rFonts w:hint="eastAsia"/>
        </w:rPr>
        <w:t>根据不同的业务形成独立纯净、低耦合依赖的S</w:t>
      </w:r>
      <w:r>
        <w:t>DK</w:t>
      </w:r>
      <w:r>
        <w:rPr>
          <w:rFonts w:hint="eastAsia"/>
        </w:rPr>
        <w:t>提供给第三方开发自有A</w:t>
      </w:r>
      <w:r>
        <w:t>PP</w:t>
      </w:r>
      <w:r>
        <w:rPr>
          <w:rFonts w:hint="eastAsia"/>
        </w:rPr>
        <w:t>、私有化环境使用等。</w:t>
      </w:r>
    </w:p>
    <w:p>
      <w:pPr>
        <w:pStyle w:val="2"/>
        <w:numPr>
          <w:ilvl w:val="0"/>
          <w:numId w:val="28"/>
        </w:numPr>
        <w:rPr>
          <w:rFonts w:asciiTheme="minorEastAsia" w:hAnsiTheme="minorEastAsia" w:eastAsiaTheme="minorEastAsia"/>
        </w:rPr>
      </w:pPr>
      <w:bookmarkStart w:id="11" w:name="_Toc419718412"/>
      <w:bookmarkStart w:id="12" w:name="_Toc419717740"/>
      <w:bookmarkStart w:id="13" w:name="_Toc95383435"/>
      <w:r>
        <w:rPr>
          <w:rFonts w:hint="eastAsia" w:asciiTheme="minorEastAsia" w:hAnsiTheme="minorEastAsia" w:eastAsiaTheme="minorEastAsia"/>
        </w:rPr>
        <w:t>私有化部署</w:t>
      </w:r>
      <w:bookmarkEnd w:id="11"/>
      <w:bookmarkEnd w:id="12"/>
      <w:bookmarkEnd w:id="13"/>
    </w:p>
    <w:p>
      <w:pPr>
        <w:pStyle w:val="43"/>
        <w:numPr>
          <w:ilvl w:val="0"/>
          <w:numId w:val="33"/>
        </w:numPr>
        <w:ind w:firstLineChars="0"/>
      </w:pPr>
      <w:r>
        <w:t>CI/CD(持续集成持续部署)</w:t>
      </w:r>
    </w:p>
    <w:p>
      <w:pPr>
        <w:pStyle w:val="43"/>
        <w:numPr>
          <w:ilvl w:val="0"/>
          <w:numId w:val="33"/>
        </w:numPr>
        <w:ind w:firstLineChars="0"/>
      </w:pPr>
      <w:r>
        <w:t>C-link全部服务支持docker容器，</w:t>
      </w:r>
      <w:r>
        <w:rPr>
          <w:rFonts w:hint="eastAsia"/>
        </w:rPr>
        <w:t>docker</w:t>
      </w:r>
      <w:r>
        <w:t>swarm K8S管理部署</w:t>
      </w:r>
    </w:p>
    <w:p>
      <w:pPr>
        <w:pStyle w:val="43"/>
        <w:numPr>
          <w:ilvl w:val="0"/>
          <w:numId w:val="33"/>
        </w:numPr>
        <w:ind w:firstLineChars="0"/>
      </w:pPr>
      <w:r>
        <w:rPr>
          <w:rFonts w:hint="eastAsia"/>
        </w:rPr>
        <w:t>单机/集群</w:t>
      </w:r>
    </w:p>
    <w:p>
      <w:pPr>
        <w:pStyle w:val="2"/>
        <w:numPr>
          <w:ilvl w:val="0"/>
          <w:numId w:val="0"/>
        </w:numPr>
        <w:rPr>
          <w:rFonts w:cs="Times New Roman" w:asciiTheme="minorEastAsia" w:hAnsiTheme="minorEastAsia" w:eastAsiaTheme="minorEastAsia"/>
        </w:rPr>
      </w:pPr>
      <w:bookmarkStart w:id="14" w:name="_Toc17106288"/>
      <w:r>
        <w:rPr>
          <w:rFonts w:cs="Times New Roman" w:asciiTheme="minorEastAsia" w:hAnsiTheme="minorEastAsia" w:eastAsiaTheme="minorEastAsia"/>
        </w:rPr>
        <w:t xml:space="preserve">6. </w:t>
      </w:r>
      <w:r>
        <w:rPr>
          <w:rFonts w:hint="eastAsia" w:cs="Times New Roman" w:asciiTheme="minorEastAsia" w:hAnsiTheme="minorEastAsia" w:eastAsiaTheme="minorEastAsia"/>
        </w:rPr>
        <w:t>接入流程标准化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1. 产品经理确认非常详尽的产品需求</w:t>
      </w:r>
      <w:r>
        <w:rPr>
          <w:rFonts w:hint="eastAsia" w:asciiTheme="minorEastAsia" w:hAnsiTheme="minorEastAsia" w:eastAsiaTheme="minorEastAsia"/>
          <w:sz w:val="28"/>
          <w:szCs w:val="28"/>
        </w:rPr>
        <w:t>。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2. </w:t>
      </w:r>
      <w:r>
        <w:rPr>
          <w:rFonts w:hint="eastAsia" w:asciiTheme="minorEastAsia" w:hAnsiTheme="minorEastAsia" w:eastAsiaTheme="minorEastAsia"/>
          <w:sz w:val="28"/>
          <w:szCs w:val="28"/>
        </w:rPr>
        <w:t>产</w:t>
      </w:r>
      <w:r>
        <w:rPr>
          <w:rFonts w:asciiTheme="minorEastAsia" w:hAnsiTheme="minorEastAsia" w:eastAsiaTheme="minorEastAsia"/>
          <w:sz w:val="28"/>
          <w:szCs w:val="28"/>
        </w:rPr>
        <w:t>品寻源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3. 设备接入组技术评估，初步制定技术架构</w:t>
      </w:r>
      <w:r>
        <w:rPr>
          <w:rFonts w:hint="eastAsia" w:asciiTheme="minorEastAsia" w:hAnsiTheme="minorEastAsia" w:eastAsiaTheme="minorEastAsia"/>
          <w:sz w:val="28"/>
          <w:szCs w:val="28"/>
        </w:rPr>
        <w:t>。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4. 设备接入组向产品经理需求确认产品需求</w:t>
      </w:r>
      <w:r>
        <w:rPr>
          <w:rFonts w:hint="eastAsia" w:asciiTheme="minorEastAsia" w:hAnsiTheme="minorEastAsia" w:eastAsiaTheme="minorEastAsia"/>
          <w:sz w:val="28"/>
          <w:szCs w:val="28"/>
        </w:rPr>
        <w:t>。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5. 产品</w:t>
      </w:r>
      <w:r>
        <w:rPr>
          <w:rFonts w:hint="eastAsia" w:asciiTheme="minorEastAsia" w:hAnsiTheme="minorEastAsia" w:eastAsiaTheme="minorEastAsia"/>
          <w:sz w:val="28"/>
          <w:szCs w:val="28"/>
        </w:rPr>
        <w:t>经理</w:t>
      </w:r>
      <w:r>
        <w:rPr>
          <w:rFonts w:asciiTheme="minorEastAsia" w:hAnsiTheme="minorEastAsia" w:eastAsiaTheme="minorEastAsia"/>
          <w:sz w:val="28"/>
          <w:szCs w:val="28"/>
        </w:rPr>
        <w:t>最终向设备接入组确认产品需求</w:t>
      </w:r>
      <w:r>
        <w:rPr>
          <w:rFonts w:hint="eastAsia" w:asciiTheme="minorEastAsia" w:hAnsiTheme="minorEastAsia" w:eastAsiaTheme="minorEastAsia"/>
          <w:sz w:val="28"/>
          <w:szCs w:val="28"/>
        </w:rPr>
        <w:t>。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6. 采购部门采购设备</w:t>
      </w:r>
      <w:r>
        <w:rPr>
          <w:rFonts w:hint="eastAsia" w:asciiTheme="minorEastAsia" w:hAnsiTheme="minorEastAsia" w:eastAsiaTheme="minorEastAsia"/>
          <w:sz w:val="28"/>
          <w:szCs w:val="28"/>
        </w:rPr>
        <w:t>。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7. 设备接入组拿到设备</w:t>
      </w:r>
      <w:r>
        <w:rPr>
          <w:rFonts w:hint="eastAsia" w:asciiTheme="minorEastAsia" w:hAnsiTheme="minorEastAsia" w:eastAsiaTheme="minorEastAsia"/>
          <w:sz w:val="28"/>
          <w:szCs w:val="28"/>
        </w:rPr>
        <w:t>。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8. APP 、C-link 、C-life 技术开发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9. 开发完毕,移交测试同事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10. </w:t>
      </w:r>
      <w:r>
        <w:rPr>
          <w:rFonts w:hint="eastAsia" w:asciiTheme="minorEastAsia" w:hAnsiTheme="minorEastAsia" w:eastAsiaTheme="minorEastAsia"/>
          <w:sz w:val="28"/>
          <w:szCs w:val="28"/>
        </w:rPr>
        <w:t>以</w:t>
      </w:r>
      <w:r>
        <w:rPr>
          <w:rFonts w:asciiTheme="minorEastAsia" w:hAnsiTheme="minorEastAsia" w:eastAsiaTheme="minorEastAsia"/>
          <w:sz w:val="28"/>
          <w:szCs w:val="28"/>
        </w:rPr>
        <w:t>业务线产品经理为主、以设备技术组为辅确认最终产品需求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11. 开发业务移交后置任务，业务线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1</w:t>
      </w:r>
      <w:r>
        <w:rPr>
          <w:rFonts w:asciiTheme="minorEastAsia" w:hAnsiTheme="minorEastAsia" w:eastAsiaTheme="minorEastAsia"/>
          <w:sz w:val="28"/>
          <w:szCs w:val="28"/>
        </w:rPr>
        <w:t>2.</w:t>
      </w:r>
      <w:r>
        <w:rPr>
          <w:rFonts w:hint="eastAsia" w:asciiTheme="minorEastAsia" w:hAnsiTheme="minorEastAsia" w:eastAsiaTheme="minorEastAsia"/>
          <w:sz w:val="28"/>
          <w:szCs w:val="28"/>
        </w:rPr>
        <w:t>验收结项</w:t>
      </w:r>
    </w:p>
    <w:p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1</w:t>
      </w:r>
      <w:r>
        <w:rPr>
          <w:rFonts w:asciiTheme="minorEastAsia" w:hAnsiTheme="minorEastAsia" w:eastAsiaTheme="minorEastAsia"/>
          <w:sz w:val="28"/>
          <w:szCs w:val="28"/>
        </w:rPr>
        <w:t>3</w:t>
      </w:r>
      <w:r>
        <w:rPr>
          <w:rFonts w:hint="eastAsia" w:asciiTheme="minorEastAsia" w:hAnsiTheme="minorEastAsia" w:eastAsiaTheme="minorEastAsia"/>
          <w:sz w:val="28"/>
          <w:szCs w:val="28"/>
        </w:rPr>
        <w:t>资料归档</w:t>
      </w:r>
    </w:p>
    <w:p>
      <w:pPr>
        <w:pStyle w:val="2"/>
        <w:numPr>
          <w:ilvl w:val="0"/>
          <w:numId w:val="0"/>
        </w:numPr>
        <w:jc w:val="left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 xml:space="preserve">7. </w:t>
      </w:r>
      <w:r>
        <w:rPr>
          <w:rFonts w:hint="eastAsia" w:asciiTheme="minorEastAsia" w:hAnsiTheme="minorEastAsia" w:eastAsiaTheme="minorEastAsia"/>
        </w:rPr>
        <w:t>技术文档管理</w:t>
      </w:r>
    </w:p>
    <w:p>
      <w:r>
        <w:rPr>
          <w:rFonts w:hint="eastAsia"/>
        </w:rPr>
        <w:t>持续更新架构设计和开发文档</w:t>
      </w:r>
    </w:p>
    <w:p>
      <w:pPr>
        <w:rPr>
          <w:rStyle w:val="35"/>
          <w:rFonts w:ascii="PingFang SC" w:hAnsi="PingFang SC" w:eastAsia="PingFang SC"/>
          <w:sz w:val="21"/>
          <w:szCs w:val="21"/>
          <w:shd w:val="clear" w:color="auto" w:fill="FFFFFF"/>
        </w:rPr>
      </w:pPr>
      <w:r>
        <w:fldChar w:fldCharType="begin"/>
      </w:r>
      <w:r>
        <w:instrText xml:space="preserve"> HYPERLINK "https://clife-devops.coding.net/share/km/149b1121-ce0e-4cf7-a844-e7ecc95659f3" \t "_blank" </w:instrText>
      </w:r>
      <w:r>
        <w:fldChar w:fldCharType="separate"/>
      </w:r>
      <w:r>
        <w:rPr>
          <w:rStyle w:val="35"/>
          <w:rFonts w:hint="eastAsia" w:ascii="PingFang SC" w:hAnsi="PingFang SC" w:eastAsia="PingFang SC"/>
          <w:sz w:val="21"/>
          <w:szCs w:val="21"/>
          <w:shd w:val="clear" w:color="auto" w:fill="FFFFFF"/>
        </w:rPr>
        <w:t>https://clife-devops.coding.net/share/km/149b1121-ce0e-4cf7-a844-e7ecc95659f3</w:t>
      </w:r>
      <w:r>
        <w:rPr>
          <w:rStyle w:val="35"/>
          <w:rFonts w:hint="eastAsia" w:ascii="PingFang SC" w:hAnsi="PingFang SC" w:eastAsia="PingFang SC"/>
          <w:sz w:val="21"/>
          <w:szCs w:val="21"/>
          <w:shd w:val="clear" w:color="auto" w:fill="FFFFFF"/>
        </w:rPr>
        <w:fldChar w:fldCharType="end"/>
      </w:r>
    </w:p>
    <w:p>
      <w:pPr>
        <w:rPr>
          <w:rStyle w:val="35"/>
          <w:rFonts w:ascii="PingFang SC" w:hAnsi="PingFang SC" w:eastAsia="PingFang SC"/>
          <w:sz w:val="21"/>
          <w:szCs w:val="21"/>
          <w:shd w:val="clear" w:color="auto" w:fill="FFFFFF"/>
        </w:rPr>
      </w:pPr>
    </w:p>
    <w:p>
      <w:pPr>
        <w:rPr>
          <w:rStyle w:val="35"/>
          <w:rFonts w:ascii="PingFang SC" w:hAnsi="PingFang SC" w:eastAsia="PingFang SC"/>
          <w:sz w:val="21"/>
          <w:szCs w:val="21"/>
          <w:shd w:val="clear" w:color="auto" w:fill="FFFFFF"/>
        </w:rPr>
      </w:pPr>
    </w:p>
    <w:p/>
    <w:p/>
    <w:bookmarkEnd w:id="3"/>
    <w:bookmarkEnd w:id="14"/>
    <w:p>
      <w:pPr>
        <w:pStyle w:val="2"/>
        <w:numPr>
          <w:ilvl w:val="0"/>
          <w:numId w:val="0"/>
        </w:num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 xml:space="preserve">8. </w:t>
      </w:r>
      <w:r>
        <w:rPr>
          <w:rFonts w:hint="eastAsia" w:asciiTheme="minorEastAsia" w:hAnsiTheme="minorEastAsia" w:eastAsiaTheme="minorEastAsia"/>
        </w:rPr>
        <w:t>项目计划</w:t>
      </w:r>
    </w:p>
    <w:p>
      <w:pPr>
        <w:rPr>
          <w:rFonts w:asciiTheme="minorEastAsia" w:hAnsiTheme="minorEastAsia" w:eastAsiaTheme="minorEastAsia"/>
          <w:lang w:val="zh-CN"/>
        </w:rPr>
      </w:pPr>
      <w:r>
        <w:rPr>
          <w:rFonts w:asciiTheme="minorEastAsia" w:hAnsiTheme="minorEastAsia" w:eastAsiaTheme="minorEastAsia"/>
          <w:lang w:val="zh-CN"/>
        </w:rPr>
        <w:drawing>
          <wp:inline distT="0" distB="0" distL="0" distR="0">
            <wp:extent cx="6645910" cy="3593465"/>
            <wp:effectExtent l="0" t="0" r="2540" b="6985"/>
            <wp:docPr id="6" name="图片 6" descr="C:\Users\Administrator\Pictures\Dingtalk_20220315093805.jpgDingtalk_20220315093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strator\Pictures\Dingtalk_20220315093805.jpgDingtalk_20220315093805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  <w:lang w:val="zh-CN"/>
        </w:rPr>
      </w:pPr>
      <w:r>
        <w:rPr>
          <w:rFonts w:hint="eastAsia" w:asciiTheme="minorEastAsia" w:hAnsiTheme="minorEastAsia" w:eastAsiaTheme="minorEastAsia"/>
          <w:lang w:val="zh-CN"/>
        </w:rPr>
        <w:t>分解月度小版本里程碑输出</w:t>
      </w:r>
    </w:p>
    <w:p>
      <w:pPr>
        <w:pStyle w:val="2"/>
        <w:numPr>
          <w:ilvl w:val="0"/>
          <w:numId w:val="0"/>
        </w:numPr>
        <w:rPr>
          <w:rFonts w:asciiTheme="minorEastAsia" w:hAnsiTheme="minorEastAsia" w:eastAsiaTheme="minorEastAsia"/>
        </w:rPr>
      </w:pPr>
      <w:bookmarkStart w:id="15" w:name="_Toc95383455"/>
      <w:r>
        <w:rPr>
          <w:rFonts w:asciiTheme="minorEastAsia" w:hAnsiTheme="minorEastAsia" w:eastAsiaTheme="minorEastAsia"/>
        </w:rPr>
        <w:t xml:space="preserve">9. </w:t>
      </w:r>
      <w:r>
        <w:rPr>
          <w:rFonts w:hint="eastAsia" w:asciiTheme="minorEastAsia" w:hAnsiTheme="minorEastAsia" w:eastAsiaTheme="minorEastAsia"/>
        </w:rPr>
        <w:t>测试</w:t>
      </w:r>
      <w:bookmarkEnd w:id="15"/>
    </w:p>
    <w:tbl>
      <w:tblPr>
        <w:tblStyle w:val="3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4"/>
        <w:gridCol w:w="2343"/>
        <w:gridCol w:w="5499"/>
      </w:tblGrid>
      <w:tr>
        <w:tc>
          <w:tcPr>
            <w:tcW w:w="261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测试项目</w:t>
            </w:r>
          </w:p>
        </w:tc>
        <w:tc>
          <w:tcPr>
            <w:tcW w:w="2343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测试功能与性能点</w:t>
            </w:r>
          </w:p>
        </w:tc>
        <w:tc>
          <w:tcPr>
            <w:tcW w:w="5499" w:type="dxa"/>
          </w:tcPr>
          <w:p>
            <w:r>
              <w:rPr>
                <w:rFonts w:hint="eastAsia"/>
              </w:rPr>
              <w:t>参与者</w:t>
            </w:r>
          </w:p>
        </w:tc>
      </w:tr>
      <w:tr>
        <w:tc>
          <w:tcPr>
            <w:tcW w:w="2614" w:type="dxa"/>
          </w:tcPr>
          <w:p>
            <w:r>
              <w:t>APP</w:t>
            </w:r>
            <w:r>
              <w:rPr>
                <w:rFonts w:hint="eastAsia"/>
              </w:rPr>
              <w:t>标准化</w:t>
            </w:r>
            <w:r>
              <w:t>-</w:t>
            </w:r>
            <w:r>
              <w:rPr>
                <w:rFonts w:hint="eastAsia"/>
              </w:rPr>
              <w:t>测试APP</w:t>
            </w:r>
          </w:p>
        </w:tc>
        <w:tc>
          <w:tcPr>
            <w:tcW w:w="2343" w:type="dxa"/>
          </w:tcPr>
          <w:p>
            <w:r>
              <w:rPr>
                <w:rFonts w:hint="eastAsia"/>
              </w:rPr>
              <w:t>依测试用例为基准</w:t>
            </w:r>
          </w:p>
        </w:tc>
        <w:tc>
          <w:tcPr>
            <w:tcW w:w="5499" w:type="dxa"/>
          </w:tcPr>
          <w:p>
            <w:r>
              <w:rPr>
                <w:rFonts w:hint="eastAsia"/>
              </w:rPr>
              <w:t>业务线A</w:t>
            </w:r>
            <w:r>
              <w:t>PP</w:t>
            </w:r>
            <w:r>
              <w:rPr>
                <w:rFonts w:hint="eastAsia"/>
              </w:rPr>
              <w:t>、C</w:t>
            </w:r>
            <w:r>
              <w:t>-</w:t>
            </w:r>
            <w:r>
              <w:rPr>
                <w:rFonts w:hint="eastAsia"/>
              </w:rPr>
              <w:t>link平台、开放平台</w:t>
            </w:r>
          </w:p>
        </w:tc>
      </w:tr>
      <w:tr>
        <w:tc>
          <w:tcPr>
            <w:tcW w:w="2614" w:type="dxa"/>
          </w:tcPr>
          <w:p>
            <w:r>
              <w:t>APP</w:t>
            </w:r>
            <w:r>
              <w:rPr>
                <w:rFonts w:hint="eastAsia"/>
              </w:rPr>
              <w:t>标准化</w:t>
            </w:r>
            <w:r>
              <w:t>-SDK</w:t>
            </w:r>
          </w:p>
        </w:tc>
        <w:tc>
          <w:tcPr>
            <w:tcW w:w="2343" w:type="dxa"/>
          </w:tcPr>
          <w:p>
            <w:r>
              <w:rPr>
                <w:rFonts w:hint="eastAsia"/>
              </w:rPr>
              <w:t>依测试用例为基准</w:t>
            </w:r>
          </w:p>
        </w:tc>
        <w:tc>
          <w:tcPr>
            <w:tcW w:w="5499" w:type="dxa"/>
          </w:tcPr>
          <w:p>
            <w:r>
              <w:rPr>
                <w:rFonts w:hint="eastAsia"/>
              </w:rPr>
              <w:t>业务线A</w:t>
            </w:r>
            <w:r>
              <w:t>PP</w:t>
            </w:r>
            <w:r>
              <w:rPr>
                <w:rFonts w:hint="eastAsia"/>
              </w:rPr>
              <w:t>、C</w:t>
            </w:r>
            <w:r>
              <w:t>-</w:t>
            </w:r>
            <w:r>
              <w:rPr>
                <w:rFonts w:hint="eastAsia"/>
              </w:rPr>
              <w:t>link平台、开放平台</w:t>
            </w:r>
          </w:p>
        </w:tc>
      </w:tr>
      <w:tr>
        <w:tc>
          <w:tcPr>
            <w:tcW w:w="2614" w:type="dxa"/>
          </w:tcPr>
          <w:p>
            <w:r>
              <w:rPr>
                <w:rFonts w:hint="eastAsia"/>
              </w:rPr>
              <w:t>服务标准化</w:t>
            </w:r>
          </w:p>
        </w:tc>
        <w:tc>
          <w:tcPr>
            <w:tcW w:w="2343" w:type="dxa"/>
          </w:tcPr>
          <w:p>
            <w:r>
              <w:rPr>
                <w:rFonts w:hint="eastAsia"/>
              </w:rPr>
              <w:t>依测试用例为基准</w:t>
            </w:r>
          </w:p>
        </w:tc>
        <w:tc>
          <w:tcPr>
            <w:tcW w:w="5499" w:type="dxa"/>
          </w:tcPr>
          <w:p>
            <w:r>
              <w:rPr>
                <w:rFonts w:hint="eastAsia"/>
              </w:rPr>
              <w:t>业务线A</w:t>
            </w:r>
            <w:r>
              <w:t>PP</w:t>
            </w:r>
            <w:r>
              <w:rPr>
                <w:rFonts w:hint="eastAsia"/>
              </w:rPr>
              <w:t>、C</w:t>
            </w:r>
            <w:r>
              <w:t>-</w:t>
            </w:r>
            <w:r>
              <w:rPr>
                <w:rFonts w:hint="eastAsia"/>
              </w:rPr>
              <w:t>link平台、开放平台、第三方企业设备</w:t>
            </w:r>
          </w:p>
        </w:tc>
      </w:tr>
      <w:tr>
        <w:tc>
          <w:tcPr>
            <w:tcW w:w="2614" w:type="dxa"/>
          </w:tcPr>
          <w:p>
            <w:r>
              <w:rPr>
                <w:rFonts w:hint="eastAsia"/>
              </w:rPr>
              <w:t>日志埋点</w:t>
            </w:r>
          </w:p>
        </w:tc>
        <w:tc>
          <w:tcPr>
            <w:tcW w:w="2343" w:type="dxa"/>
          </w:tcPr>
          <w:p>
            <w:r>
              <w:rPr>
                <w:rFonts w:hint="eastAsia"/>
              </w:rPr>
              <w:t>依测试用例为基准</w:t>
            </w:r>
          </w:p>
        </w:tc>
        <w:tc>
          <w:tcPr>
            <w:tcW w:w="5499" w:type="dxa"/>
          </w:tcPr>
          <w:p>
            <w:r>
              <w:rPr>
                <w:rFonts w:hint="eastAsia"/>
              </w:rPr>
              <w:t>业务线A</w:t>
            </w:r>
            <w:r>
              <w:t>PP</w:t>
            </w:r>
            <w:r>
              <w:rPr>
                <w:rFonts w:hint="eastAsia"/>
              </w:rPr>
              <w:t>、C</w:t>
            </w:r>
            <w:r>
              <w:t>-</w:t>
            </w:r>
            <w:r>
              <w:rPr>
                <w:rFonts w:hint="eastAsia"/>
              </w:rPr>
              <w:t>link平台、开放平台</w:t>
            </w:r>
          </w:p>
        </w:tc>
      </w:tr>
      <w:tr>
        <w:tc>
          <w:tcPr>
            <w:tcW w:w="2614" w:type="dxa"/>
          </w:tcPr>
          <w:p>
            <w:r>
              <w:rPr>
                <w:rFonts w:hint="eastAsia"/>
              </w:rPr>
              <w:t>平台私有化</w:t>
            </w:r>
          </w:p>
        </w:tc>
        <w:tc>
          <w:tcPr>
            <w:tcW w:w="2343" w:type="dxa"/>
          </w:tcPr>
          <w:p>
            <w:r>
              <w:rPr>
                <w:rFonts w:hint="eastAsia"/>
              </w:rPr>
              <w:t>依测试用例为基准</w:t>
            </w:r>
          </w:p>
        </w:tc>
        <w:tc>
          <w:tcPr>
            <w:tcW w:w="5499" w:type="dxa"/>
          </w:tcPr>
          <w:p>
            <w:r>
              <w:rPr>
                <w:rFonts w:hint="eastAsia"/>
              </w:rPr>
              <w:t>业务线A</w:t>
            </w:r>
            <w:r>
              <w:t>PP</w:t>
            </w:r>
            <w:r>
              <w:rPr>
                <w:rFonts w:hint="eastAsia"/>
              </w:rPr>
              <w:t>、C</w:t>
            </w:r>
            <w:r>
              <w:t>-</w:t>
            </w:r>
            <w:r>
              <w:rPr>
                <w:rFonts w:hint="eastAsia"/>
              </w:rPr>
              <w:t>link平台、开放平台</w:t>
            </w:r>
          </w:p>
        </w:tc>
      </w:tr>
      <w:tr>
        <w:tc>
          <w:tcPr>
            <w:tcW w:w="2614" w:type="dxa"/>
          </w:tcPr>
          <w:p>
            <w:r>
              <w:rPr>
                <w:rFonts w:hint="eastAsia"/>
              </w:rPr>
              <w:t>对接V</w:t>
            </w:r>
            <w:r>
              <w:t>5</w:t>
            </w:r>
            <w:r>
              <w:rPr>
                <w:rFonts w:hint="eastAsia"/>
              </w:rPr>
              <w:t>.x物模型接入</w:t>
            </w:r>
          </w:p>
        </w:tc>
        <w:tc>
          <w:tcPr>
            <w:tcW w:w="2343" w:type="dxa"/>
          </w:tcPr>
          <w:p>
            <w:r>
              <w:rPr>
                <w:rFonts w:hint="eastAsia"/>
              </w:rPr>
              <w:t>依测试用例为基准</w:t>
            </w:r>
          </w:p>
        </w:tc>
        <w:tc>
          <w:tcPr>
            <w:tcW w:w="5499" w:type="dxa"/>
          </w:tcPr>
          <w:p>
            <w:r>
              <w:rPr>
                <w:rFonts w:hint="eastAsia"/>
              </w:rPr>
              <w:t>业务线A</w:t>
            </w:r>
            <w:r>
              <w:t>PP</w:t>
            </w:r>
            <w:r>
              <w:rPr>
                <w:rFonts w:hint="eastAsia"/>
              </w:rPr>
              <w:t>、C</w:t>
            </w:r>
            <w:r>
              <w:t>-</w:t>
            </w:r>
            <w:r>
              <w:rPr>
                <w:rFonts w:hint="eastAsia"/>
              </w:rPr>
              <w:t>link平台、开放平台、第三方企业设备</w:t>
            </w:r>
          </w:p>
        </w:tc>
      </w:tr>
    </w:tbl>
    <w:p>
      <w:pPr>
        <w:rPr>
          <w:rFonts w:asciiTheme="minorEastAsia" w:hAnsiTheme="minorEastAsia" w:eastAsiaTheme="minorEastAsia"/>
        </w:rPr>
      </w:pPr>
    </w:p>
    <w:p>
      <w:pPr>
        <w:pStyle w:val="2"/>
        <w:numPr>
          <w:ilvl w:val="0"/>
          <w:numId w:val="0"/>
        </w:numPr>
      </w:pPr>
      <w:r>
        <w:t xml:space="preserve">10. </w:t>
      </w:r>
      <w:r>
        <w:rPr>
          <w:rFonts w:hint="eastAsia"/>
        </w:rPr>
        <w:t>风险分析</w:t>
      </w:r>
    </w:p>
    <w:tbl>
      <w:tblPr>
        <w:tblStyle w:val="3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1635"/>
        <w:gridCol w:w="1483"/>
        <w:gridCol w:w="2699"/>
        <w:gridCol w:w="2092"/>
      </w:tblGrid>
      <w:tr>
        <w:tc>
          <w:tcPr>
            <w:tcW w:w="2547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风险</w:t>
            </w:r>
          </w:p>
        </w:tc>
        <w:tc>
          <w:tcPr>
            <w:tcW w:w="163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可能性</w:t>
            </w:r>
          </w:p>
        </w:tc>
        <w:tc>
          <w:tcPr>
            <w:tcW w:w="1483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严重性</w:t>
            </w:r>
          </w:p>
        </w:tc>
        <w:tc>
          <w:tcPr>
            <w:tcW w:w="2699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应对策略</w:t>
            </w:r>
          </w:p>
        </w:tc>
        <w:tc>
          <w:tcPr>
            <w:tcW w:w="2092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可应对性</w:t>
            </w:r>
          </w:p>
        </w:tc>
      </w:tr>
      <w:tr>
        <w:tc>
          <w:tcPr>
            <w:tcW w:w="2547" w:type="dxa"/>
          </w:tcPr>
          <w:p>
            <w:r>
              <w:rPr>
                <w:rFonts w:hint="eastAsia"/>
              </w:rPr>
              <w:t>流媒体、音视频</w:t>
            </w:r>
          </w:p>
        </w:tc>
        <w:tc>
          <w:tcPr>
            <w:tcW w:w="1635" w:type="dxa"/>
          </w:tcPr>
          <w:p>
            <w:pPr>
              <w:jc w:val="center"/>
            </w:pPr>
            <w:r>
              <w:rPr>
                <w:rFonts w:hint="eastAsia"/>
              </w:rPr>
              <w:t>高</w:t>
            </w:r>
          </w:p>
        </w:tc>
        <w:tc>
          <w:tcPr>
            <w:tcW w:w="1483" w:type="dxa"/>
          </w:tcPr>
          <w:p>
            <w:pPr>
              <w:jc w:val="center"/>
            </w:pPr>
            <w:r>
              <w:rPr>
                <w:rFonts w:hint="eastAsia"/>
              </w:rPr>
              <w:t>低</w:t>
            </w:r>
          </w:p>
        </w:tc>
        <w:tc>
          <w:tcPr>
            <w:tcW w:w="2699" w:type="dxa"/>
          </w:tcPr>
          <w:p>
            <w:r>
              <w:rPr>
                <w:rFonts w:hint="eastAsia"/>
              </w:rPr>
              <w:t>分解</w:t>
            </w:r>
          </w:p>
        </w:tc>
        <w:tc>
          <w:tcPr>
            <w:tcW w:w="2092" w:type="dxa"/>
          </w:tcPr>
          <w:p>
            <w:pPr>
              <w:jc w:val="center"/>
            </w:pPr>
            <w:r>
              <w:rPr>
                <w:rFonts w:hint="eastAsia"/>
              </w:rPr>
              <w:t>低</w:t>
            </w:r>
          </w:p>
        </w:tc>
      </w:tr>
      <w:tr>
        <w:tc>
          <w:tcPr>
            <w:tcW w:w="2547" w:type="dxa"/>
          </w:tcPr>
          <w:p>
            <w:r>
              <w:rPr>
                <w:rFonts w:hint="eastAsia"/>
              </w:rPr>
              <w:t>业务耦合度较高</w:t>
            </w:r>
          </w:p>
        </w:tc>
        <w:tc>
          <w:tcPr>
            <w:tcW w:w="1635" w:type="dxa"/>
          </w:tcPr>
          <w:p>
            <w:pPr>
              <w:jc w:val="center"/>
            </w:pPr>
            <w:r>
              <w:rPr>
                <w:rFonts w:hint="eastAsia"/>
              </w:rPr>
              <w:t>高</w:t>
            </w:r>
          </w:p>
        </w:tc>
        <w:tc>
          <w:tcPr>
            <w:tcW w:w="1483" w:type="dxa"/>
          </w:tcPr>
          <w:p>
            <w:pPr>
              <w:jc w:val="center"/>
            </w:pPr>
            <w:r>
              <w:rPr>
                <w:rFonts w:hint="eastAsia"/>
              </w:rPr>
              <w:t>低</w:t>
            </w:r>
          </w:p>
        </w:tc>
        <w:tc>
          <w:tcPr>
            <w:tcW w:w="2699" w:type="dxa"/>
          </w:tcPr>
          <w:p>
            <w:r>
              <w:rPr>
                <w:rFonts w:hint="eastAsia"/>
              </w:rPr>
              <w:t>需要和业务平台分解</w:t>
            </w:r>
          </w:p>
        </w:tc>
        <w:tc>
          <w:tcPr>
            <w:tcW w:w="2092" w:type="dxa"/>
          </w:tcPr>
          <w:p>
            <w:pPr>
              <w:jc w:val="center"/>
            </w:pPr>
            <w:r>
              <w:rPr>
                <w:rFonts w:hint="eastAsia"/>
              </w:rPr>
              <w:t>低</w:t>
            </w:r>
          </w:p>
        </w:tc>
      </w:tr>
      <w:tr>
        <w:tc>
          <w:tcPr>
            <w:tcW w:w="2547" w:type="dxa"/>
          </w:tcPr>
          <w:p>
            <w:r>
              <w:rPr>
                <w:rFonts w:hint="eastAsia"/>
              </w:rPr>
              <w:t>超大型系统</w:t>
            </w:r>
          </w:p>
        </w:tc>
        <w:tc>
          <w:tcPr>
            <w:tcW w:w="1635" w:type="dxa"/>
          </w:tcPr>
          <w:p>
            <w:pPr>
              <w:jc w:val="center"/>
            </w:pPr>
            <w:r>
              <w:rPr>
                <w:rFonts w:hint="eastAsia"/>
              </w:rPr>
              <w:t>高</w:t>
            </w:r>
          </w:p>
        </w:tc>
        <w:tc>
          <w:tcPr>
            <w:tcW w:w="1483" w:type="dxa"/>
          </w:tcPr>
          <w:p>
            <w:pPr>
              <w:jc w:val="center"/>
            </w:pPr>
            <w:r>
              <w:rPr>
                <w:rFonts w:hint="eastAsia"/>
              </w:rPr>
              <w:t>低</w:t>
            </w:r>
          </w:p>
        </w:tc>
        <w:tc>
          <w:tcPr>
            <w:tcW w:w="2699" w:type="dxa"/>
          </w:tcPr>
          <w:p>
            <w:r>
              <w:rPr>
                <w:rFonts w:hint="eastAsia"/>
              </w:rPr>
              <w:t>需要和开放平台分解</w:t>
            </w:r>
          </w:p>
        </w:tc>
        <w:tc>
          <w:tcPr>
            <w:tcW w:w="2092" w:type="dxa"/>
          </w:tcPr>
          <w:p>
            <w:pPr>
              <w:jc w:val="center"/>
            </w:pPr>
            <w:r>
              <w:rPr>
                <w:rFonts w:hint="eastAsia"/>
              </w:rPr>
              <w:t>高</w:t>
            </w:r>
          </w:p>
        </w:tc>
      </w:tr>
      <w:tr>
        <w:tc>
          <w:tcPr>
            <w:tcW w:w="2547" w:type="dxa"/>
          </w:tcPr>
          <w:p>
            <w:r>
              <w:rPr>
                <w:rFonts w:hint="eastAsia"/>
              </w:rPr>
              <w:t>后期运营成本高</w:t>
            </w:r>
          </w:p>
        </w:tc>
        <w:tc>
          <w:tcPr>
            <w:tcW w:w="1635" w:type="dxa"/>
          </w:tcPr>
          <w:p>
            <w:pPr>
              <w:jc w:val="center"/>
            </w:pPr>
            <w:r>
              <w:rPr>
                <w:rFonts w:hint="eastAsia"/>
              </w:rPr>
              <w:t>高</w:t>
            </w:r>
          </w:p>
        </w:tc>
        <w:tc>
          <w:tcPr>
            <w:tcW w:w="1483" w:type="dxa"/>
          </w:tcPr>
          <w:p>
            <w:pPr>
              <w:jc w:val="center"/>
            </w:pPr>
            <w:r>
              <w:rPr>
                <w:rFonts w:hint="eastAsia"/>
              </w:rPr>
              <w:t>中</w:t>
            </w:r>
          </w:p>
        </w:tc>
        <w:tc>
          <w:tcPr>
            <w:tcW w:w="2699" w:type="dxa"/>
          </w:tcPr>
          <w:p>
            <w:r>
              <w:rPr>
                <w:rFonts w:hint="eastAsia"/>
              </w:rPr>
              <w:t>优化接入流程</w:t>
            </w:r>
          </w:p>
        </w:tc>
        <w:tc>
          <w:tcPr>
            <w:tcW w:w="2092" w:type="dxa"/>
          </w:tcPr>
          <w:p>
            <w:pPr>
              <w:jc w:val="center"/>
            </w:pPr>
            <w:r>
              <w:rPr>
                <w:rFonts w:hint="eastAsia"/>
              </w:rPr>
              <w:t>高</w:t>
            </w:r>
          </w:p>
        </w:tc>
      </w:tr>
      <w:tr>
        <w:tc>
          <w:tcPr>
            <w:tcW w:w="2547" w:type="dxa"/>
          </w:tcPr>
          <w:p>
            <w:r>
              <w:rPr>
                <w:rFonts w:hint="eastAsia"/>
              </w:rPr>
              <w:t>对接下一期功能扩展</w:t>
            </w:r>
          </w:p>
        </w:tc>
        <w:tc>
          <w:tcPr>
            <w:tcW w:w="1635" w:type="dxa"/>
          </w:tcPr>
          <w:p>
            <w:pPr>
              <w:jc w:val="center"/>
            </w:pPr>
            <w:r>
              <w:rPr>
                <w:rFonts w:hint="eastAsia"/>
              </w:rPr>
              <w:t>高</w:t>
            </w:r>
          </w:p>
        </w:tc>
        <w:tc>
          <w:tcPr>
            <w:tcW w:w="1483" w:type="dxa"/>
          </w:tcPr>
          <w:p>
            <w:pPr>
              <w:jc w:val="center"/>
            </w:pPr>
            <w:r>
              <w:rPr>
                <w:rFonts w:hint="eastAsia"/>
              </w:rPr>
              <w:t>中</w:t>
            </w:r>
          </w:p>
        </w:tc>
        <w:tc>
          <w:tcPr>
            <w:tcW w:w="2699" w:type="dxa"/>
          </w:tcPr>
          <w:p>
            <w:r>
              <w:rPr>
                <w:rFonts w:hint="eastAsia"/>
              </w:rPr>
              <w:t>尽快完善和调整业务和功能设计</w:t>
            </w:r>
          </w:p>
        </w:tc>
        <w:tc>
          <w:tcPr>
            <w:tcW w:w="2092" w:type="dxa"/>
          </w:tcPr>
          <w:p>
            <w:pPr>
              <w:jc w:val="center"/>
            </w:pPr>
            <w:r>
              <w:rPr>
                <w:rFonts w:hint="eastAsia"/>
              </w:rPr>
              <w:t>高</w:t>
            </w:r>
          </w:p>
        </w:tc>
      </w:tr>
    </w:tbl>
    <w:p/>
    <w:sectPr>
      <w:headerReference r:id="rId3" w:type="default"/>
      <w:footerReference r:id="rId4" w:type="default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Hiragino Sans GB W3">
    <w:panose1 w:val="020B0300000000000000"/>
    <w:charset w:val="80"/>
    <w:family w:val="swiss"/>
    <w:pitch w:val="default"/>
    <w:sig w:usb0="A00002BF" w:usb1="1ACF7CFA" w:usb2="00000016" w:usb3="00000000" w:csb0="00060007" w:csb1="00000000"/>
  </w:font>
  <w:font w:name="微软雅黑 Light">
    <w:altName w:val="汉仪中黑KW"/>
    <w:panose1 w:val="020B0502040204020203"/>
    <w:charset w:val="86"/>
    <w:family w:val="swiss"/>
    <w:pitch w:val="default"/>
    <w:sig w:usb0="00000000" w:usb1="00000000" w:usb2="00000016" w:usb3="00000000" w:csb0="0004001F" w:csb1="00000000"/>
  </w:font>
  <w:font w:name="楷体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PingFang SC">
    <w:panose1 w:val="020B0400000000000000"/>
    <w:charset w:val="86"/>
    <w:family w:val="swiss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"/>
    </w:sdtPr>
    <w:sdtContent>
      <w:sdt>
        <w:sdtPr>
          <w:id w:val="98381352"/>
        </w:sdtPr>
        <w:sdtContent>
          <w:p>
            <w:pPr>
              <w:pStyle w:val="2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2"/>
      <w:tblW w:w="10050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6871"/>
      <w:gridCol w:w="1560"/>
      <w:gridCol w:w="1619"/>
    </w:tblGrid>
    <w:tr>
      <w:trPr>
        <w:cantSplit/>
        <w:trHeight w:val="402" w:hRule="atLeast"/>
        <w:jc w:val="center"/>
      </w:trPr>
      <w:tc>
        <w:tcPr>
          <w:tcW w:w="6871" w:type="dxa"/>
          <w:vMerge w:val="restart"/>
          <w:vAlign w:val="center"/>
        </w:tcPr>
        <w:p>
          <w:pPr>
            <w:spacing w:line="520" w:lineRule="exact"/>
            <w:rPr>
              <w:rFonts w:hint="eastAsia" w:ascii="Arial" w:hAnsi="Arial" w:eastAsia="黑体" w:cs="Arial"/>
              <w:color w:val="000000"/>
              <w:sz w:val="30"/>
            </w:rPr>
          </w:pPr>
          <w: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-30480</wp:posOffset>
                </wp:positionH>
                <wp:positionV relativeFrom="paragraph">
                  <wp:posOffset>-74930</wp:posOffset>
                </wp:positionV>
                <wp:extent cx="866775" cy="361950"/>
                <wp:effectExtent l="0" t="0" r="9525" b="0"/>
                <wp:wrapNone/>
                <wp:docPr id="11" name="图片 11" descr="D:\文件管理应用清单\2018-CLife-het-logo-0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图片 11" descr="D:\文件管理应用清单\2018-CLife-het-logo-0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677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hint="eastAsia" w:ascii="Arial" w:hAnsi="Arial" w:cs="Arial"/>
              <w:color w:val="000000"/>
            </w:rPr>
            <w:t xml:space="preserve">              </w:t>
          </w:r>
          <w:r>
            <w:rPr>
              <w:rFonts w:ascii="Arial" w:hAnsi="Arial" w:cs="Arial"/>
              <w:color w:val="000000"/>
              <w:sz w:val="30"/>
            </w:rPr>
            <w:t xml:space="preserve"> </w:t>
          </w:r>
          <w:r>
            <w:rPr>
              <w:rFonts w:hint="eastAsia" w:cs="Arial" w:asciiTheme="minorEastAsia" w:hAnsiTheme="minorEastAsia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>深圳数联天下智能科技有限公司</w:t>
          </w:r>
        </w:p>
      </w:tc>
      <w:tc>
        <w:tcPr>
          <w:tcW w:w="3179" w:type="dxa"/>
          <w:gridSpan w:val="2"/>
          <w:vAlign w:val="center"/>
        </w:tcPr>
        <w:p>
          <w:pPr>
            <w:spacing w:line="360" w:lineRule="exact"/>
            <w:rPr>
              <w:rFonts w:ascii="Arial" w:hAnsi="Arial" w:cs="Arial"/>
              <w:color w:val="000000"/>
              <w:szCs w:val="21"/>
            </w:rPr>
          </w:pPr>
          <w:r>
            <w:rPr>
              <w:rFonts w:hint="eastAsia" w:ascii="Arial" w:hAnsi="Arial" w:cs="Arial"/>
              <w:color w:val="000000"/>
              <w:szCs w:val="21"/>
            </w:rPr>
            <w:t>编号</w:t>
          </w:r>
          <w:r>
            <w:rPr>
              <w:rFonts w:hint="eastAsia" w:ascii="Arial" w:hAnsi="Arial" w:cs="Arial"/>
              <w:color w:val="000000"/>
            </w:rPr>
            <w:t>：</w:t>
          </w:r>
        </w:p>
      </w:tc>
    </w:tr>
    <w:tr>
      <w:trPr>
        <w:cantSplit/>
        <w:trHeight w:val="422" w:hRule="atLeast"/>
        <w:jc w:val="center"/>
      </w:trPr>
      <w:tc>
        <w:tcPr>
          <w:tcW w:w="6871" w:type="dxa"/>
          <w:vMerge w:val="continue"/>
        </w:tcPr>
        <w:p>
          <w:pPr>
            <w:spacing w:line="360" w:lineRule="exact"/>
            <w:rPr>
              <w:rFonts w:ascii="Arial" w:hAnsi="Arial" w:cs="Arial"/>
              <w:color w:val="000000"/>
              <w:sz w:val="36"/>
            </w:rPr>
          </w:pPr>
        </w:p>
      </w:tc>
      <w:tc>
        <w:tcPr>
          <w:tcW w:w="1560" w:type="dxa"/>
          <w:vAlign w:val="center"/>
        </w:tcPr>
        <w:p>
          <w:pPr>
            <w:rPr>
              <w:rFonts w:ascii="Arial" w:hAnsi="Arial" w:cs="Arial"/>
              <w:color w:val="000000"/>
            </w:rPr>
          </w:pPr>
          <w:r>
            <w:rPr>
              <w:rFonts w:hint="eastAsia" w:ascii="Arial" w:hAnsi="Arial" w:cs="Arial"/>
              <w:color w:val="000000"/>
            </w:rPr>
            <w:t>页次：</w:t>
          </w:r>
          <w:r>
            <w:rPr>
              <w:lang w:val="zh-CN"/>
            </w:rPr>
            <w:t xml:space="preserve">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lang w:val="zh-CN"/>
            </w:rPr>
            <w:t xml:space="preserve"> / </w:t>
          </w:r>
          <w:r>
            <w:fldChar w:fldCharType="begin"/>
          </w:r>
          <w:r>
            <w:instrText xml:space="preserve"> NUMPAGES  </w:instrText>
          </w:r>
          <w:r>
            <w:fldChar w:fldCharType="separate"/>
          </w:r>
          <w:r>
            <w:t>6</w:t>
          </w:r>
          <w:r>
            <w:fldChar w:fldCharType="end"/>
          </w:r>
        </w:p>
      </w:tc>
      <w:tc>
        <w:tcPr>
          <w:tcW w:w="1619" w:type="dxa"/>
          <w:vAlign w:val="center"/>
        </w:tcPr>
        <w:p>
          <w:r>
            <w:rPr>
              <w:rFonts w:hint="eastAsia" w:ascii="Arial" w:hAnsi="Arial" w:cs="Arial"/>
              <w:color w:val="000000"/>
            </w:rPr>
            <w:t>版本：  版</w:t>
          </w:r>
        </w:p>
      </w:tc>
    </w:tr>
    <w:tr>
      <w:trPr>
        <w:cantSplit/>
        <w:trHeight w:val="399" w:hRule="atLeast"/>
        <w:jc w:val="center"/>
      </w:trPr>
      <w:tc>
        <w:tcPr>
          <w:tcW w:w="6871" w:type="dxa"/>
          <w:vMerge w:val="continue"/>
        </w:tcPr>
        <w:p>
          <w:pPr>
            <w:spacing w:line="360" w:lineRule="exact"/>
            <w:rPr>
              <w:rFonts w:ascii="Arial" w:hAnsi="Arial" w:cs="Arial"/>
              <w:color w:val="000000"/>
              <w:sz w:val="36"/>
            </w:rPr>
          </w:pPr>
        </w:p>
      </w:tc>
      <w:tc>
        <w:tcPr>
          <w:tcW w:w="3179" w:type="dxa"/>
          <w:gridSpan w:val="2"/>
          <w:vAlign w:val="center"/>
        </w:tcPr>
        <w:p>
          <w:pPr>
            <w:spacing w:line="360" w:lineRule="exact"/>
            <w:rPr>
              <w:rFonts w:ascii="Arial" w:hAnsi="Arial" w:cs="Arial"/>
              <w:color w:val="000000"/>
            </w:rPr>
          </w:pPr>
          <w:r>
            <w:rPr>
              <w:rFonts w:hint="eastAsia" w:ascii="Arial" w:hAnsi="Arial" w:cs="Arial"/>
              <w:color w:val="000000"/>
            </w:rPr>
            <w:t>★★★文件密级：一般</w:t>
          </w:r>
        </w:p>
      </w:tc>
    </w:tr>
  </w:tbl>
  <w:p>
    <w:pPr>
      <w:pStyle w:val="21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42440C"/>
    <w:multiLevelType w:val="multilevel"/>
    <w:tmpl w:val="0242440C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B01762"/>
    <w:multiLevelType w:val="multilevel"/>
    <w:tmpl w:val="0FB017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800" w:hanging="800"/>
      </w:pPr>
      <w:rPr>
        <w:rFonts w:hint="default"/>
      </w:rPr>
    </w:lvl>
    <w:lvl w:ilvl="2" w:tentative="0">
      <w:start w:val="2"/>
      <w:numFmt w:val="decimal"/>
      <w:isLgl/>
      <w:lvlText w:val="%1.%2.%3"/>
      <w:lvlJc w:val="left"/>
      <w:pPr>
        <w:ind w:left="800" w:hanging="80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800" w:hanging="80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14971162"/>
    <w:multiLevelType w:val="multilevel"/>
    <w:tmpl w:val="14971162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BB3F06"/>
    <w:multiLevelType w:val="multilevel"/>
    <w:tmpl w:val="16BB3F0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8CA2B7D"/>
    <w:multiLevelType w:val="multilevel"/>
    <w:tmpl w:val="18CA2B7D"/>
    <w:lvl w:ilvl="0" w:tentative="0">
      <w:start w:val="3"/>
      <w:numFmt w:val="decimal"/>
      <w:lvlText w:val="%1"/>
      <w:lvlJc w:val="left"/>
      <w:pPr>
        <w:ind w:left="640" w:hanging="640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1FD440F9"/>
    <w:multiLevelType w:val="multilevel"/>
    <w:tmpl w:val="1FD440F9"/>
    <w:lvl w:ilvl="0" w:tentative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>
    <w:nsid w:val="209531A7"/>
    <w:multiLevelType w:val="multilevel"/>
    <w:tmpl w:val="209531A7"/>
    <w:lvl w:ilvl="0" w:tentative="0">
      <w:start w:val="1"/>
      <w:numFmt w:val="decimal"/>
      <w:lvlText w:val="%1)"/>
      <w:lvlJc w:val="left"/>
      <w:pPr>
        <w:ind w:left="980" w:hanging="420"/>
      </w:p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7">
    <w:nsid w:val="218648D1"/>
    <w:multiLevelType w:val="multilevel"/>
    <w:tmpl w:val="218648D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3B757B2"/>
    <w:multiLevelType w:val="multilevel"/>
    <w:tmpl w:val="23B757B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6FD7CF3"/>
    <w:multiLevelType w:val="multilevel"/>
    <w:tmpl w:val="26FD7CF3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decimal"/>
      <w:lvlText w:val="%2&gt;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D390C8D"/>
    <w:multiLevelType w:val="multilevel"/>
    <w:tmpl w:val="2D390C8D"/>
    <w:lvl w:ilvl="0" w:tentative="0">
      <w:start w:val="3"/>
      <w:numFmt w:val="decimal"/>
      <w:lvlText w:val="%1"/>
      <w:lvlJc w:val="left"/>
      <w:pPr>
        <w:ind w:left="460" w:hanging="460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2DE02FEB"/>
    <w:multiLevelType w:val="multilevel"/>
    <w:tmpl w:val="2DE02FE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5B813BC"/>
    <w:multiLevelType w:val="multilevel"/>
    <w:tmpl w:val="35B813B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Times New Roman" w:hAnsi="Times New Roman" w:eastAsia="宋体"/>
      </w:rPr>
    </w:lvl>
    <w:lvl w:ilvl="1" w:tentative="0">
      <w:start w:val="1"/>
      <w:numFmt w:val="decimal"/>
      <w:isLgl/>
      <w:lvlText w:val="%1.%2"/>
      <w:lvlJc w:val="left"/>
      <w:pPr>
        <w:ind w:left="800" w:hanging="80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800" w:hanging="80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800" w:hanging="80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>
    <w:nsid w:val="3BAA28B2"/>
    <w:multiLevelType w:val="multilevel"/>
    <w:tmpl w:val="3BAA28B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1BA2BF4"/>
    <w:multiLevelType w:val="multilevel"/>
    <w:tmpl w:val="41BA2BF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4925185"/>
    <w:multiLevelType w:val="multilevel"/>
    <w:tmpl w:val="4492518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3825D9A"/>
    <w:multiLevelType w:val="multilevel"/>
    <w:tmpl w:val="53825D9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7">
    <w:nsid w:val="598D39AF"/>
    <w:multiLevelType w:val="multilevel"/>
    <w:tmpl w:val="598D39A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9D33FBE"/>
    <w:multiLevelType w:val="multilevel"/>
    <w:tmpl w:val="59D33FBE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9E27BA9"/>
    <w:multiLevelType w:val="multilevel"/>
    <w:tmpl w:val="59E27BA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D4A3A3A"/>
    <w:multiLevelType w:val="multilevel"/>
    <w:tmpl w:val="5D4A3A3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11D5B06"/>
    <w:multiLevelType w:val="multilevel"/>
    <w:tmpl w:val="611D5B06"/>
    <w:lvl w:ilvl="0" w:tentative="0">
      <w:start w:val="4"/>
      <w:numFmt w:val="decimal"/>
      <w:pStyle w:val="2"/>
      <w:suff w:val="nothing"/>
      <w:lvlText w:val="%1 "/>
      <w:lvlJc w:val="left"/>
      <w:pPr>
        <w:ind w:left="0" w:firstLine="0"/>
      </w:pPr>
      <w:rPr>
        <w:rFonts w:hint="eastAsia" w:asciiTheme="minorEastAsia" w:hAnsiTheme="minorEastAsia" w:eastAsiaTheme="minorEastAsia"/>
        <w:sz w:val="24"/>
      </w:rPr>
    </w:lvl>
    <w:lvl w:ilvl="1" w:tentative="0">
      <w:start w:val="1"/>
      <w:numFmt w:val="decimal"/>
      <w:pStyle w:val="3"/>
      <w:suff w:val="nothing"/>
      <w:lvlText w:val="%1.%2 "/>
      <w:lvlJc w:val="left"/>
      <w:pPr>
        <w:ind w:left="0" w:firstLine="0"/>
      </w:pPr>
      <w:rPr>
        <w:rFonts w:hint="default" w:asciiTheme="minorEastAsia" w:hAnsiTheme="minorEastAsia" w:eastAsiaTheme="minorEastAsia"/>
        <w:b/>
      </w:rPr>
    </w:lvl>
    <w:lvl w:ilvl="2" w:tentative="0">
      <w:start w:val="1"/>
      <w:numFmt w:val="decimal"/>
      <w:pStyle w:val="4"/>
      <w:suff w:val="nothing"/>
      <w:lvlText w:val="%1.%2.%3 "/>
      <w:lvlJc w:val="left"/>
      <w:pPr>
        <w:ind w:left="667" w:firstLine="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%1.%2.%3.%4 "/>
      <w:lvlJc w:val="left"/>
      <w:pPr>
        <w:ind w:left="142" w:firstLine="0"/>
      </w:pPr>
      <w:rPr>
        <w:rFonts w:hint="eastAsia"/>
      </w:rPr>
    </w:lvl>
    <w:lvl w:ilvl="4" w:tentative="0">
      <w:start w:val="1"/>
      <w:numFmt w:val="decimal"/>
      <w:suff w:val="nothing"/>
      <w:lvlText w:val="%1.%2.%3.%4.%5 "/>
      <w:lvlJc w:val="left"/>
      <w:pPr>
        <w:ind w:left="142" w:firstLine="0"/>
      </w:pPr>
      <w:rPr>
        <w:rFonts w:hint="eastAsia"/>
      </w:rPr>
    </w:lvl>
    <w:lvl w:ilvl="5" w:tentative="0">
      <w:start w:val="1"/>
      <w:numFmt w:val="decimal"/>
      <w:suff w:val="nothing"/>
      <w:lvlText w:val="%1.%2.%3.%4.%5.%6 "/>
      <w:lvlJc w:val="left"/>
      <w:pPr>
        <w:ind w:left="142" w:firstLine="0"/>
      </w:pPr>
      <w:rPr>
        <w:rFonts w:hint="eastAsia"/>
      </w:rPr>
    </w:lvl>
    <w:lvl w:ilvl="6" w:tentative="0">
      <w:start w:val="1"/>
      <w:numFmt w:val="decimal"/>
      <w:suff w:val="nothing"/>
      <w:lvlText w:val="%1.%2.%3.%4.%5.%6.%7 "/>
      <w:lvlJc w:val="left"/>
      <w:pPr>
        <w:ind w:left="142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142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142" w:firstLine="0"/>
      </w:pPr>
      <w:rPr>
        <w:rFonts w:hint="eastAsia"/>
      </w:rPr>
    </w:lvl>
  </w:abstractNum>
  <w:abstractNum w:abstractNumId="22">
    <w:nsid w:val="616D605B"/>
    <w:multiLevelType w:val="multilevel"/>
    <w:tmpl w:val="616D605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61791779"/>
    <w:multiLevelType w:val="multilevel"/>
    <w:tmpl w:val="61791779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66440D2C"/>
    <w:multiLevelType w:val="multilevel"/>
    <w:tmpl w:val="66440D2C"/>
    <w:lvl w:ilvl="0" w:tentative="0">
      <w:start w:val="1"/>
      <w:numFmt w:val="chineseCountingThousand"/>
      <w:pStyle w:val="63"/>
      <w:lvlText w:val="%1、"/>
      <w:lvlJc w:val="left"/>
      <w:pPr>
        <w:ind w:left="846" w:hanging="420"/>
      </w:pPr>
    </w:lvl>
    <w:lvl w:ilvl="1" w:tentative="0">
      <w:start w:val="1"/>
      <w:numFmt w:val="decimal"/>
      <w:lvlText w:val="%2."/>
      <w:lvlJc w:val="left"/>
      <w:pPr>
        <w:ind w:left="1266" w:hanging="420"/>
      </w:pPr>
    </w:lvl>
    <w:lvl w:ilvl="2" w:tentative="0">
      <w:start w:val="1"/>
      <w:numFmt w:val="decimal"/>
      <w:lvlText w:val="%3)"/>
      <w:lvlJc w:val="left"/>
      <w:pPr>
        <w:ind w:left="1686" w:hanging="420"/>
      </w:pPr>
    </w:lvl>
    <w:lvl w:ilvl="3" w:tentative="0">
      <w:start w:val="1"/>
      <w:numFmt w:val="decimalEnclosedCircle"/>
      <w:lvlText w:val="%4"/>
      <w:lvlJc w:val="left"/>
      <w:pPr>
        <w:ind w:left="2106" w:hanging="420"/>
      </w:pPr>
      <w:rPr>
        <w:rFonts w:hint="default" w:ascii="宋体" w:eastAsia="宋体" w:cs="宋体"/>
      </w:rPr>
    </w:lvl>
    <w:lvl w:ilvl="4" w:tentative="0">
      <w:start w:val="1"/>
      <w:numFmt w:val="lowerLetter"/>
      <w:lvlText w:val="%5)"/>
      <w:lvlJc w:val="left"/>
      <w:pPr>
        <w:ind w:left="2526" w:hanging="420"/>
      </w:pPr>
    </w:lvl>
    <w:lvl w:ilvl="5" w:tentative="0">
      <w:start w:val="1"/>
      <w:numFmt w:val="lowerRoman"/>
      <w:lvlText w:val="%6."/>
      <w:lvlJc w:val="right"/>
      <w:pPr>
        <w:ind w:left="2946" w:hanging="420"/>
      </w:pPr>
    </w:lvl>
    <w:lvl w:ilvl="6" w:tentative="0">
      <w:start w:val="1"/>
      <w:numFmt w:val="decimal"/>
      <w:lvlText w:val="%7."/>
      <w:lvlJc w:val="left"/>
      <w:pPr>
        <w:ind w:left="3366" w:hanging="420"/>
      </w:pPr>
    </w:lvl>
    <w:lvl w:ilvl="7" w:tentative="0">
      <w:start w:val="1"/>
      <w:numFmt w:val="lowerLetter"/>
      <w:lvlText w:val="%8)"/>
      <w:lvlJc w:val="left"/>
      <w:pPr>
        <w:ind w:left="3786" w:hanging="420"/>
      </w:pPr>
    </w:lvl>
    <w:lvl w:ilvl="8" w:tentative="0">
      <w:start w:val="1"/>
      <w:numFmt w:val="lowerRoman"/>
      <w:lvlText w:val="%9."/>
      <w:lvlJc w:val="right"/>
      <w:pPr>
        <w:ind w:left="4206" w:hanging="420"/>
      </w:pPr>
    </w:lvl>
  </w:abstractNum>
  <w:abstractNum w:abstractNumId="25">
    <w:nsid w:val="68402784"/>
    <w:multiLevelType w:val="multilevel"/>
    <w:tmpl w:val="68402784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6">
    <w:nsid w:val="686C5069"/>
    <w:multiLevelType w:val="multilevel"/>
    <w:tmpl w:val="686C5069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018252A"/>
    <w:multiLevelType w:val="multilevel"/>
    <w:tmpl w:val="7018252A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42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0C50228"/>
    <w:multiLevelType w:val="multilevel"/>
    <w:tmpl w:val="70C5022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38510A6"/>
    <w:multiLevelType w:val="multilevel"/>
    <w:tmpl w:val="738510A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77566389"/>
    <w:multiLevelType w:val="multilevel"/>
    <w:tmpl w:val="77566389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7B05461F"/>
    <w:multiLevelType w:val="multilevel"/>
    <w:tmpl w:val="7B05461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F331E63"/>
    <w:multiLevelType w:val="multilevel"/>
    <w:tmpl w:val="7F331E6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24"/>
  </w:num>
  <w:num w:numId="3">
    <w:abstractNumId w:val="5"/>
  </w:num>
  <w:num w:numId="4">
    <w:abstractNumId w:val="6"/>
  </w:num>
  <w:num w:numId="5">
    <w:abstractNumId w:val="12"/>
  </w:num>
  <w:num w:numId="6">
    <w:abstractNumId w:val="10"/>
  </w:num>
  <w:num w:numId="7">
    <w:abstractNumId w:val="1"/>
  </w:num>
  <w:num w:numId="8">
    <w:abstractNumId w:val="4"/>
  </w:num>
  <w:num w:numId="9">
    <w:abstractNumId w:val="3"/>
  </w:num>
  <w:num w:numId="10">
    <w:abstractNumId w:val="31"/>
  </w:num>
  <w:num w:numId="11">
    <w:abstractNumId w:val="0"/>
  </w:num>
  <w:num w:numId="12">
    <w:abstractNumId w:val="28"/>
  </w:num>
  <w:num w:numId="13">
    <w:abstractNumId w:val="20"/>
  </w:num>
  <w:num w:numId="14">
    <w:abstractNumId w:val="2"/>
  </w:num>
  <w:num w:numId="15">
    <w:abstractNumId w:val="14"/>
  </w:num>
  <w:num w:numId="16">
    <w:abstractNumId w:val="9"/>
  </w:num>
  <w:num w:numId="17">
    <w:abstractNumId w:val="27"/>
  </w:num>
  <w:num w:numId="18">
    <w:abstractNumId w:val="19"/>
  </w:num>
  <w:num w:numId="19">
    <w:abstractNumId w:val="26"/>
  </w:num>
  <w:num w:numId="20">
    <w:abstractNumId w:val="18"/>
  </w:num>
  <w:num w:numId="21">
    <w:abstractNumId w:val="17"/>
  </w:num>
  <w:num w:numId="22">
    <w:abstractNumId w:val="11"/>
  </w:num>
  <w:num w:numId="23">
    <w:abstractNumId w:val="25"/>
  </w:num>
  <w:num w:numId="24">
    <w:abstractNumId w:val="22"/>
  </w:num>
  <w:num w:numId="25">
    <w:abstractNumId w:val="16"/>
  </w:num>
  <w:num w:numId="26">
    <w:abstractNumId w:val="32"/>
  </w:num>
  <w:num w:numId="27">
    <w:abstractNumId w:val="7"/>
  </w:num>
  <w:num w:numId="28">
    <w:abstractNumId w:val="30"/>
  </w:num>
  <w:num w:numId="29">
    <w:abstractNumId w:val="13"/>
  </w:num>
  <w:num w:numId="30">
    <w:abstractNumId w:val="23"/>
  </w:num>
  <w:num w:numId="31">
    <w:abstractNumId w:val="29"/>
  </w:num>
  <w:num w:numId="32">
    <w:abstractNumId w:val="8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D15"/>
    <w:rsid w:val="000000E2"/>
    <w:rsid w:val="000110B8"/>
    <w:rsid w:val="00011C85"/>
    <w:rsid w:val="00014713"/>
    <w:rsid w:val="00017757"/>
    <w:rsid w:val="000201F4"/>
    <w:rsid w:val="00021A85"/>
    <w:rsid w:val="00025860"/>
    <w:rsid w:val="00027F10"/>
    <w:rsid w:val="0003433F"/>
    <w:rsid w:val="00035122"/>
    <w:rsid w:val="00035817"/>
    <w:rsid w:val="00036560"/>
    <w:rsid w:val="00040B56"/>
    <w:rsid w:val="000444A3"/>
    <w:rsid w:val="0005251F"/>
    <w:rsid w:val="000529C6"/>
    <w:rsid w:val="000570B9"/>
    <w:rsid w:val="000605A8"/>
    <w:rsid w:val="000619CA"/>
    <w:rsid w:val="0006219D"/>
    <w:rsid w:val="00062234"/>
    <w:rsid w:val="000622C7"/>
    <w:rsid w:val="00065C09"/>
    <w:rsid w:val="00066E56"/>
    <w:rsid w:val="00071768"/>
    <w:rsid w:val="00073AEB"/>
    <w:rsid w:val="000818B0"/>
    <w:rsid w:val="00083CB2"/>
    <w:rsid w:val="00086B27"/>
    <w:rsid w:val="00086DEE"/>
    <w:rsid w:val="0008747C"/>
    <w:rsid w:val="000905B3"/>
    <w:rsid w:val="00090A2A"/>
    <w:rsid w:val="000972DD"/>
    <w:rsid w:val="000A182F"/>
    <w:rsid w:val="000A42B2"/>
    <w:rsid w:val="000A6C5C"/>
    <w:rsid w:val="000B4B8C"/>
    <w:rsid w:val="000B6D60"/>
    <w:rsid w:val="000C041D"/>
    <w:rsid w:val="000C052D"/>
    <w:rsid w:val="000C57D8"/>
    <w:rsid w:val="000C582F"/>
    <w:rsid w:val="000C6D10"/>
    <w:rsid w:val="000D045F"/>
    <w:rsid w:val="000D1E7B"/>
    <w:rsid w:val="000D3CC4"/>
    <w:rsid w:val="000D497A"/>
    <w:rsid w:val="000D5F14"/>
    <w:rsid w:val="000D6D11"/>
    <w:rsid w:val="000D791C"/>
    <w:rsid w:val="000E1DA1"/>
    <w:rsid w:val="000E5CF6"/>
    <w:rsid w:val="000E61A6"/>
    <w:rsid w:val="000E770D"/>
    <w:rsid w:val="000E778E"/>
    <w:rsid w:val="000E7814"/>
    <w:rsid w:val="000F3588"/>
    <w:rsid w:val="000F37E0"/>
    <w:rsid w:val="000F42E2"/>
    <w:rsid w:val="000F470E"/>
    <w:rsid w:val="000F4CCB"/>
    <w:rsid w:val="00101F4A"/>
    <w:rsid w:val="001043A6"/>
    <w:rsid w:val="001048C2"/>
    <w:rsid w:val="00104FDB"/>
    <w:rsid w:val="00105A6F"/>
    <w:rsid w:val="00116166"/>
    <w:rsid w:val="001175FD"/>
    <w:rsid w:val="00117749"/>
    <w:rsid w:val="00120E50"/>
    <w:rsid w:val="00122BB1"/>
    <w:rsid w:val="00123DD1"/>
    <w:rsid w:val="00127577"/>
    <w:rsid w:val="001276C5"/>
    <w:rsid w:val="00136D6B"/>
    <w:rsid w:val="00137051"/>
    <w:rsid w:val="0014291F"/>
    <w:rsid w:val="00144713"/>
    <w:rsid w:val="001450BB"/>
    <w:rsid w:val="00156043"/>
    <w:rsid w:val="00156C98"/>
    <w:rsid w:val="001610CC"/>
    <w:rsid w:val="00161352"/>
    <w:rsid w:val="001615B0"/>
    <w:rsid w:val="00162996"/>
    <w:rsid w:val="001630F1"/>
    <w:rsid w:val="001641CD"/>
    <w:rsid w:val="0016572D"/>
    <w:rsid w:val="00167592"/>
    <w:rsid w:val="00174C2A"/>
    <w:rsid w:val="001757AE"/>
    <w:rsid w:val="00175E01"/>
    <w:rsid w:val="001804DA"/>
    <w:rsid w:val="0018174D"/>
    <w:rsid w:val="00183E5D"/>
    <w:rsid w:val="00190736"/>
    <w:rsid w:val="001923F0"/>
    <w:rsid w:val="00192E7C"/>
    <w:rsid w:val="001943CB"/>
    <w:rsid w:val="00196CD3"/>
    <w:rsid w:val="00197AE3"/>
    <w:rsid w:val="001A008D"/>
    <w:rsid w:val="001A0CE8"/>
    <w:rsid w:val="001A1C4F"/>
    <w:rsid w:val="001A3757"/>
    <w:rsid w:val="001A5B19"/>
    <w:rsid w:val="001A6171"/>
    <w:rsid w:val="001B2042"/>
    <w:rsid w:val="001B2CFD"/>
    <w:rsid w:val="001C2533"/>
    <w:rsid w:val="001C36A8"/>
    <w:rsid w:val="001C6894"/>
    <w:rsid w:val="001D00DB"/>
    <w:rsid w:val="001D056A"/>
    <w:rsid w:val="001D097F"/>
    <w:rsid w:val="001D0C1A"/>
    <w:rsid w:val="001D5197"/>
    <w:rsid w:val="001D779A"/>
    <w:rsid w:val="001E0784"/>
    <w:rsid w:val="001E1A3F"/>
    <w:rsid w:val="001E500D"/>
    <w:rsid w:val="001E58A0"/>
    <w:rsid w:val="001E5F43"/>
    <w:rsid w:val="001E705F"/>
    <w:rsid w:val="001F3A46"/>
    <w:rsid w:val="001F401B"/>
    <w:rsid w:val="0020113D"/>
    <w:rsid w:val="00205931"/>
    <w:rsid w:val="00205F09"/>
    <w:rsid w:val="002068FF"/>
    <w:rsid w:val="0021132C"/>
    <w:rsid w:val="0021398A"/>
    <w:rsid w:val="00216A5D"/>
    <w:rsid w:val="00216BF0"/>
    <w:rsid w:val="0021780A"/>
    <w:rsid w:val="00220A25"/>
    <w:rsid w:val="002217FD"/>
    <w:rsid w:val="00222E80"/>
    <w:rsid w:val="002251ED"/>
    <w:rsid w:val="00226F72"/>
    <w:rsid w:val="00230EE4"/>
    <w:rsid w:val="00233503"/>
    <w:rsid w:val="00235250"/>
    <w:rsid w:val="002357E4"/>
    <w:rsid w:val="00236F7E"/>
    <w:rsid w:val="002406AE"/>
    <w:rsid w:val="00241E55"/>
    <w:rsid w:val="002427E5"/>
    <w:rsid w:val="00243291"/>
    <w:rsid w:val="002602EF"/>
    <w:rsid w:val="002661B4"/>
    <w:rsid w:val="002666E8"/>
    <w:rsid w:val="00271904"/>
    <w:rsid w:val="00272E53"/>
    <w:rsid w:val="00277BDF"/>
    <w:rsid w:val="002808C2"/>
    <w:rsid w:val="00280AA9"/>
    <w:rsid w:val="00280D02"/>
    <w:rsid w:val="00283634"/>
    <w:rsid w:val="002850AA"/>
    <w:rsid w:val="00285214"/>
    <w:rsid w:val="00287309"/>
    <w:rsid w:val="00293698"/>
    <w:rsid w:val="00294CA0"/>
    <w:rsid w:val="002953A2"/>
    <w:rsid w:val="002970CC"/>
    <w:rsid w:val="002A01DB"/>
    <w:rsid w:val="002A3A29"/>
    <w:rsid w:val="002A460D"/>
    <w:rsid w:val="002A4AEB"/>
    <w:rsid w:val="002A587C"/>
    <w:rsid w:val="002A59D8"/>
    <w:rsid w:val="002A59EA"/>
    <w:rsid w:val="002B1CA1"/>
    <w:rsid w:val="002B7BCA"/>
    <w:rsid w:val="002B7CF4"/>
    <w:rsid w:val="002C37D9"/>
    <w:rsid w:val="002C3DCA"/>
    <w:rsid w:val="002C41C7"/>
    <w:rsid w:val="002C6E0E"/>
    <w:rsid w:val="002D1C6D"/>
    <w:rsid w:val="002D2982"/>
    <w:rsid w:val="002D2E22"/>
    <w:rsid w:val="002D5A1A"/>
    <w:rsid w:val="002E063B"/>
    <w:rsid w:val="002E106A"/>
    <w:rsid w:val="002E18B9"/>
    <w:rsid w:val="002E36F2"/>
    <w:rsid w:val="002E4DC8"/>
    <w:rsid w:val="002E5F14"/>
    <w:rsid w:val="002F0054"/>
    <w:rsid w:val="002F0AB0"/>
    <w:rsid w:val="002F5314"/>
    <w:rsid w:val="002F6EDB"/>
    <w:rsid w:val="002F705D"/>
    <w:rsid w:val="00303AEE"/>
    <w:rsid w:val="00310A7E"/>
    <w:rsid w:val="00312438"/>
    <w:rsid w:val="00317915"/>
    <w:rsid w:val="003258D5"/>
    <w:rsid w:val="00325B19"/>
    <w:rsid w:val="00326EAE"/>
    <w:rsid w:val="003306FD"/>
    <w:rsid w:val="0033389C"/>
    <w:rsid w:val="00345E10"/>
    <w:rsid w:val="00347ECE"/>
    <w:rsid w:val="00350352"/>
    <w:rsid w:val="0035100F"/>
    <w:rsid w:val="003513DD"/>
    <w:rsid w:val="00353FF0"/>
    <w:rsid w:val="00356494"/>
    <w:rsid w:val="003602BC"/>
    <w:rsid w:val="00361B39"/>
    <w:rsid w:val="00365294"/>
    <w:rsid w:val="0036577A"/>
    <w:rsid w:val="003706B0"/>
    <w:rsid w:val="0037265C"/>
    <w:rsid w:val="00383FBB"/>
    <w:rsid w:val="00384FEE"/>
    <w:rsid w:val="0038517C"/>
    <w:rsid w:val="003862D9"/>
    <w:rsid w:val="003908B4"/>
    <w:rsid w:val="0039315C"/>
    <w:rsid w:val="0039677F"/>
    <w:rsid w:val="003A114C"/>
    <w:rsid w:val="003A2101"/>
    <w:rsid w:val="003A2FB7"/>
    <w:rsid w:val="003A5174"/>
    <w:rsid w:val="003A7527"/>
    <w:rsid w:val="003B0B92"/>
    <w:rsid w:val="003B2540"/>
    <w:rsid w:val="003B378C"/>
    <w:rsid w:val="003B79D9"/>
    <w:rsid w:val="003C0527"/>
    <w:rsid w:val="003C62F4"/>
    <w:rsid w:val="003C6BAA"/>
    <w:rsid w:val="003C6E50"/>
    <w:rsid w:val="003D123B"/>
    <w:rsid w:val="003D13E1"/>
    <w:rsid w:val="003D1C93"/>
    <w:rsid w:val="003D2390"/>
    <w:rsid w:val="003D590F"/>
    <w:rsid w:val="003E0A78"/>
    <w:rsid w:val="003E2B8C"/>
    <w:rsid w:val="003E34B7"/>
    <w:rsid w:val="003E7538"/>
    <w:rsid w:val="003E7E58"/>
    <w:rsid w:val="003F1C6B"/>
    <w:rsid w:val="003F3D66"/>
    <w:rsid w:val="003F6F93"/>
    <w:rsid w:val="00402E68"/>
    <w:rsid w:val="00405ECA"/>
    <w:rsid w:val="00414D92"/>
    <w:rsid w:val="0041658A"/>
    <w:rsid w:val="004256E4"/>
    <w:rsid w:val="00426BFF"/>
    <w:rsid w:val="00427513"/>
    <w:rsid w:val="00430669"/>
    <w:rsid w:val="00431B41"/>
    <w:rsid w:val="004322B9"/>
    <w:rsid w:val="0043392C"/>
    <w:rsid w:val="00435A84"/>
    <w:rsid w:val="00436F38"/>
    <w:rsid w:val="0043741C"/>
    <w:rsid w:val="0044048A"/>
    <w:rsid w:val="00442EF8"/>
    <w:rsid w:val="00447D72"/>
    <w:rsid w:val="00452ADF"/>
    <w:rsid w:val="00460D7F"/>
    <w:rsid w:val="00461F1A"/>
    <w:rsid w:val="00462778"/>
    <w:rsid w:val="0046379B"/>
    <w:rsid w:val="00472556"/>
    <w:rsid w:val="0047418B"/>
    <w:rsid w:val="00474E74"/>
    <w:rsid w:val="0047506B"/>
    <w:rsid w:val="004767B7"/>
    <w:rsid w:val="00483E32"/>
    <w:rsid w:val="00485B00"/>
    <w:rsid w:val="00487319"/>
    <w:rsid w:val="00487337"/>
    <w:rsid w:val="00490E70"/>
    <w:rsid w:val="00491F20"/>
    <w:rsid w:val="00496C85"/>
    <w:rsid w:val="004A631F"/>
    <w:rsid w:val="004A7025"/>
    <w:rsid w:val="004B182B"/>
    <w:rsid w:val="004B3C90"/>
    <w:rsid w:val="004B7687"/>
    <w:rsid w:val="004C1307"/>
    <w:rsid w:val="004C2558"/>
    <w:rsid w:val="004C2812"/>
    <w:rsid w:val="004C3271"/>
    <w:rsid w:val="004C4BEE"/>
    <w:rsid w:val="004C627B"/>
    <w:rsid w:val="004D13B4"/>
    <w:rsid w:val="004E11AF"/>
    <w:rsid w:val="004E5499"/>
    <w:rsid w:val="004E73F5"/>
    <w:rsid w:val="004F2955"/>
    <w:rsid w:val="004F53BC"/>
    <w:rsid w:val="0050667F"/>
    <w:rsid w:val="00506E68"/>
    <w:rsid w:val="00510406"/>
    <w:rsid w:val="0051346D"/>
    <w:rsid w:val="00513743"/>
    <w:rsid w:val="00515241"/>
    <w:rsid w:val="00515CD4"/>
    <w:rsid w:val="0051718D"/>
    <w:rsid w:val="00520070"/>
    <w:rsid w:val="00522860"/>
    <w:rsid w:val="00522CE5"/>
    <w:rsid w:val="00523B06"/>
    <w:rsid w:val="0052512D"/>
    <w:rsid w:val="00531FCC"/>
    <w:rsid w:val="00532843"/>
    <w:rsid w:val="00533579"/>
    <w:rsid w:val="00540C29"/>
    <w:rsid w:val="00541F80"/>
    <w:rsid w:val="00543843"/>
    <w:rsid w:val="005459AF"/>
    <w:rsid w:val="00545C3F"/>
    <w:rsid w:val="00546033"/>
    <w:rsid w:val="0054637B"/>
    <w:rsid w:val="0054662A"/>
    <w:rsid w:val="00550278"/>
    <w:rsid w:val="005538E6"/>
    <w:rsid w:val="00553BBA"/>
    <w:rsid w:val="005631F9"/>
    <w:rsid w:val="005648C3"/>
    <w:rsid w:val="00565343"/>
    <w:rsid w:val="0056640B"/>
    <w:rsid w:val="00571016"/>
    <w:rsid w:val="005726DA"/>
    <w:rsid w:val="00580A4F"/>
    <w:rsid w:val="005810C1"/>
    <w:rsid w:val="00581183"/>
    <w:rsid w:val="00584BF6"/>
    <w:rsid w:val="005857D5"/>
    <w:rsid w:val="005A074F"/>
    <w:rsid w:val="005A226A"/>
    <w:rsid w:val="005A674D"/>
    <w:rsid w:val="005B00CD"/>
    <w:rsid w:val="005B0522"/>
    <w:rsid w:val="005B0A0C"/>
    <w:rsid w:val="005B5693"/>
    <w:rsid w:val="005B7627"/>
    <w:rsid w:val="005B7A62"/>
    <w:rsid w:val="005C537D"/>
    <w:rsid w:val="005C5EBE"/>
    <w:rsid w:val="005C6C09"/>
    <w:rsid w:val="005D207B"/>
    <w:rsid w:val="005D3488"/>
    <w:rsid w:val="005D3F0C"/>
    <w:rsid w:val="005D5152"/>
    <w:rsid w:val="005D6DA0"/>
    <w:rsid w:val="005E1004"/>
    <w:rsid w:val="005E34C5"/>
    <w:rsid w:val="005E5D15"/>
    <w:rsid w:val="005E662A"/>
    <w:rsid w:val="005E6E84"/>
    <w:rsid w:val="005F13C0"/>
    <w:rsid w:val="005F1B65"/>
    <w:rsid w:val="005F31B6"/>
    <w:rsid w:val="005F62F0"/>
    <w:rsid w:val="005F7069"/>
    <w:rsid w:val="00601BE5"/>
    <w:rsid w:val="0060202D"/>
    <w:rsid w:val="00603954"/>
    <w:rsid w:val="006110C6"/>
    <w:rsid w:val="00614E8E"/>
    <w:rsid w:val="0061756D"/>
    <w:rsid w:val="00622C02"/>
    <w:rsid w:val="0062619E"/>
    <w:rsid w:val="00633219"/>
    <w:rsid w:val="00634A52"/>
    <w:rsid w:val="006357E3"/>
    <w:rsid w:val="006368D7"/>
    <w:rsid w:val="00637DBB"/>
    <w:rsid w:val="006415B4"/>
    <w:rsid w:val="006425CC"/>
    <w:rsid w:val="006466BE"/>
    <w:rsid w:val="00646D74"/>
    <w:rsid w:val="0064782B"/>
    <w:rsid w:val="00650440"/>
    <w:rsid w:val="006507C6"/>
    <w:rsid w:val="00652D9A"/>
    <w:rsid w:val="00653ADB"/>
    <w:rsid w:val="006632D9"/>
    <w:rsid w:val="006650ED"/>
    <w:rsid w:val="006753DC"/>
    <w:rsid w:val="00676EA7"/>
    <w:rsid w:val="006771A1"/>
    <w:rsid w:val="006807C0"/>
    <w:rsid w:val="00682AFE"/>
    <w:rsid w:val="00682D56"/>
    <w:rsid w:val="00683F86"/>
    <w:rsid w:val="006847C9"/>
    <w:rsid w:val="006903A1"/>
    <w:rsid w:val="00692187"/>
    <w:rsid w:val="00692504"/>
    <w:rsid w:val="006927C6"/>
    <w:rsid w:val="00694D80"/>
    <w:rsid w:val="00697E21"/>
    <w:rsid w:val="006A1379"/>
    <w:rsid w:val="006A222C"/>
    <w:rsid w:val="006A2E5C"/>
    <w:rsid w:val="006A38AD"/>
    <w:rsid w:val="006B0EF7"/>
    <w:rsid w:val="006B107B"/>
    <w:rsid w:val="006B14B7"/>
    <w:rsid w:val="006B2D78"/>
    <w:rsid w:val="006B369F"/>
    <w:rsid w:val="006B36C0"/>
    <w:rsid w:val="006B38DF"/>
    <w:rsid w:val="006C0BD1"/>
    <w:rsid w:val="006C0F32"/>
    <w:rsid w:val="006C360D"/>
    <w:rsid w:val="006C504A"/>
    <w:rsid w:val="006D1A86"/>
    <w:rsid w:val="006D36B1"/>
    <w:rsid w:val="006D37CF"/>
    <w:rsid w:val="006D4979"/>
    <w:rsid w:val="006E3F07"/>
    <w:rsid w:val="006E3F0F"/>
    <w:rsid w:val="006E4258"/>
    <w:rsid w:val="006E70EE"/>
    <w:rsid w:val="006F299B"/>
    <w:rsid w:val="006F2FEB"/>
    <w:rsid w:val="006F34C8"/>
    <w:rsid w:val="006F423B"/>
    <w:rsid w:val="006F54E6"/>
    <w:rsid w:val="006F7E2F"/>
    <w:rsid w:val="00700981"/>
    <w:rsid w:val="00703222"/>
    <w:rsid w:val="00705591"/>
    <w:rsid w:val="00705C1B"/>
    <w:rsid w:val="007062BE"/>
    <w:rsid w:val="00707E9D"/>
    <w:rsid w:val="0071154E"/>
    <w:rsid w:val="007124E0"/>
    <w:rsid w:val="0071276D"/>
    <w:rsid w:val="007128E4"/>
    <w:rsid w:val="00716D09"/>
    <w:rsid w:val="0072002E"/>
    <w:rsid w:val="00723F91"/>
    <w:rsid w:val="00725082"/>
    <w:rsid w:val="00733377"/>
    <w:rsid w:val="007343F8"/>
    <w:rsid w:val="007355EE"/>
    <w:rsid w:val="00737417"/>
    <w:rsid w:val="007378FA"/>
    <w:rsid w:val="00741425"/>
    <w:rsid w:val="0074363C"/>
    <w:rsid w:val="00744F56"/>
    <w:rsid w:val="007469A9"/>
    <w:rsid w:val="0074781C"/>
    <w:rsid w:val="0075050F"/>
    <w:rsid w:val="00751825"/>
    <w:rsid w:val="007528BA"/>
    <w:rsid w:val="00757D0E"/>
    <w:rsid w:val="00763C60"/>
    <w:rsid w:val="00766579"/>
    <w:rsid w:val="0077071E"/>
    <w:rsid w:val="00774829"/>
    <w:rsid w:val="007749BE"/>
    <w:rsid w:val="00780A25"/>
    <w:rsid w:val="00781BBD"/>
    <w:rsid w:val="007857ED"/>
    <w:rsid w:val="00790D61"/>
    <w:rsid w:val="00791659"/>
    <w:rsid w:val="00791C0C"/>
    <w:rsid w:val="00794991"/>
    <w:rsid w:val="00794ED9"/>
    <w:rsid w:val="0079588A"/>
    <w:rsid w:val="00795FF4"/>
    <w:rsid w:val="00796E89"/>
    <w:rsid w:val="00797274"/>
    <w:rsid w:val="00797480"/>
    <w:rsid w:val="0079771C"/>
    <w:rsid w:val="007A025F"/>
    <w:rsid w:val="007A09AB"/>
    <w:rsid w:val="007A12E5"/>
    <w:rsid w:val="007A2011"/>
    <w:rsid w:val="007A3B94"/>
    <w:rsid w:val="007A50C8"/>
    <w:rsid w:val="007A5209"/>
    <w:rsid w:val="007A5F34"/>
    <w:rsid w:val="007B0019"/>
    <w:rsid w:val="007B1E0D"/>
    <w:rsid w:val="007B212B"/>
    <w:rsid w:val="007B6D92"/>
    <w:rsid w:val="007B7550"/>
    <w:rsid w:val="007C205E"/>
    <w:rsid w:val="007C29B1"/>
    <w:rsid w:val="007C608B"/>
    <w:rsid w:val="007C649E"/>
    <w:rsid w:val="007C7040"/>
    <w:rsid w:val="007C76D1"/>
    <w:rsid w:val="007D0397"/>
    <w:rsid w:val="007D36E5"/>
    <w:rsid w:val="007D46E7"/>
    <w:rsid w:val="007D6293"/>
    <w:rsid w:val="007E0336"/>
    <w:rsid w:val="007E1055"/>
    <w:rsid w:val="007E3969"/>
    <w:rsid w:val="007E41A4"/>
    <w:rsid w:val="007E51CF"/>
    <w:rsid w:val="007F13F0"/>
    <w:rsid w:val="007F3DED"/>
    <w:rsid w:val="007F4ED2"/>
    <w:rsid w:val="0080219F"/>
    <w:rsid w:val="00807986"/>
    <w:rsid w:val="0081318F"/>
    <w:rsid w:val="0081347F"/>
    <w:rsid w:val="00815BC0"/>
    <w:rsid w:val="0081716C"/>
    <w:rsid w:val="00821803"/>
    <w:rsid w:val="00823321"/>
    <w:rsid w:val="00825FAE"/>
    <w:rsid w:val="00830B9A"/>
    <w:rsid w:val="0083149C"/>
    <w:rsid w:val="00836371"/>
    <w:rsid w:val="008402BD"/>
    <w:rsid w:val="008404E6"/>
    <w:rsid w:val="00841760"/>
    <w:rsid w:val="0084610D"/>
    <w:rsid w:val="00851F6F"/>
    <w:rsid w:val="008528B4"/>
    <w:rsid w:val="00853504"/>
    <w:rsid w:val="00853FC0"/>
    <w:rsid w:val="008579CE"/>
    <w:rsid w:val="0086075E"/>
    <w:rsid w:val="00863D8E"/>
    <w:rsid w:val="00865711"/>
    <w:rsid w:val="00867D36"/>
    <w:rsid w:val="00870A3C"/>
    <w:rsid w:val="008719CB"/>
    <w:rsid w:val="00872ABC"/>
    <w:rsid w:val="00874388"/>
    <w:rsid w:val="00880F6C"/>
    <w:rsid w:val="00881283"/>
    <w:rsid w:val="008812CB"/>
    <w:rsid w:val="00884276"/>
    <w:rsid w:val="00890245"/>
    <w:rsid w:val="00892A43"/>
    <w:rsid w:val="00892FF1"/>
    <w:rsid w:val="00896E9B"/>
    <w:rsid w:val="008A00C2"/>
    <w:rsid w:val="008A781E"/>
    <w:rsid w:val="008A79E2"/>
    <w:rsid w:val="008B001A"/>
    <w:rsid w:val="008B070E"/>
    <w:rsid w:val="008B13AF"/>
    <w:rsid w:val="008B21CA"/>
    <w:rsid w:val="008C2B3B"/>
    <w:rsid w:val="008C2E42"/>
    <w:rsid w:val="008C52D1"/>
    <w:rsid w:val="008C56DA"/>
    <w:rsid w:val="008D29E8"/>
    <w:rsid w:val="008D320A"/>
    <w:rsid w:val="008E7FC9"/>
    <w:rsid w:val="008F0744"/>
    <w:rsid w:val="008F2C46"/>
    <w:rsid w:val="008F3F82"/>
    <w:rsid w:val="008F6AB3"/>
    <w:rsid w:val="00900AA9"/>
    <w:rsid w:val="00904272"/>
    <w:rsid w:val="00906CC4"/>
    <w:rsid w:val="0090765D"/>
    <w:rsid w:val="00907A29"/>
    <w:rsid w:val="00912230"/>
    <w:rsid w:val="00912A35"/>
    <w:rsid w:val="00913F47"/>
    <w:rsid w:val="0091415C"/>
    <w:rsid w:val="009252B1"/>
    <w:rsid w:val="00930A09"/>
    <w:rsid w:val="00932EF8"/>
    <w:rsid w:val="0094019A"/>
    <w:rsid w:val="0094143F"/>
    <w:rsid w:val="009415E1"/>
    <w:rsid w:val="0094307D"/>
    <w:rsid w:val="0095151E"/>
    <w:rsid w:val="00954386"/>
    <w:rsid w:val="0095491F"/>
    <w:rsid w:val="0095585A"/>
    <w:rsid w:val="00956033"/>
    <w:rsid w:val="00960A70"/>
    <w:rsid w:val="00963B22"/>
    <w:rsid w:val="0096563B"/>
    <w:rsid w:val="00965B87"/>
    <w:rsid w:val="00967250"/>
    <w:rsid w:val="009706C1"/>
    <w:rsid w:val="0097098F"/>
    <w:rsid w:val="0097194B"/>
    <w:rsid w:val="00971BF7"/>
    <w:rsid w:val="00972C4D"/>
    <w:rsid w:val="00975199"/>
    <w:rsid w:val="009815CD"/>
    <w:rsid w:val="00984985"/>
    <w:rsid w:val="0098616A"/>
    <w:rsid w:val="009865A6"/>
    <w:rsid w:val="00987EBD"/>
    <w:rsid w:val="0099341E"/>
    <w:rsid w:val="00994E4A"/>
    <w:rsid w:val="00996887"/>
    <w:rsid w:val="009A336B"/>
    <w:rsid w:val="009A3D36"/>
    <w:rsid w:val="009A4EF7"/>
    <w:rsid w:val="009A69C6"/>
    <w:rsid w:val="009B077C"/>
    <w:rsid w:val="009B2FCC"/>
    <w:rsid w:val="009B4391"/>
    <w:rsid w:val="009B4FE9"/>
    <w:rsid w:val="009B7373"/>
    <w:rsid w:val="009C0F1A"/>
    <w:rsid w:val="009C4371"/>
    <w:rsid w:val="009D1201"/>
    <w:rsid w:val="009D38AF"/>
    <w:rsid w:val="009D5E6F"/>
    <w:rsid w:val="009D6DA1"/>
    <w:rsid w:val="009E72A2"/>
    <w:rsid w:val="00A00DC8"/>
    <w:rsid w:val="00A0228A"/>
    <w:rsid w:val="00A028CE"/>
    <w:rsid w:val="00A030F5"/>
    <w:rsid w:val="00A0518B"/>
    <w:rsid w:val="00A10532"/>
    <w:rsid w:val="00A11340"/>
    <w:rsid w:val="00A119EA"/>
    <w:rsid w:val="00A1269F"/>
    <w:rsid w:val="00A1448A"/>
    <w:rsid w:val="00A14D4E"/>
    <w:rsid w:val="00A17720"/>
    <w:rsid w:val="00A17B39"/>
    <w:rsid w:val="00A205A3"/>
    <w:rsid w:val="00A22166"/>
    <w:rsid w:val="00A248CD"/>
    <w:rsid w:val="00A260E0"/>
    <w:rsid w:val="00A3423B"/>
    <w:rsid w:val="00A43D95"/>
    <w:rsid w:val="00A44637"/>
    <w:rsid w:val="00A50327"/>
    <w:rsid w:val="00A5055F"/>
    <w:rsid w:val="00A5079B"/>
    <w:rsid w:val="00A512B3"/>
    <w:rsid w:val="00A60095"/>
    <w:rsid w:val="00A6031E"/>
    <w:rsid w:val="00A60DBF"/>
    <w:rsid w:val="00A615F8"/>
    <w:rsid w:val="00A61D56"/>
    <w:rsid w:val="00A6231B"/>
    <w:rsid w:val="00A636F4"/>
    <w:rsid w:val="00A652DD"/>
    <w:rsid w:val="00A672E8"/>
    <w:rsid w:val="00A70C9C"/>
    <w:rsid w:val="00A71E54"/>
    <w:rsid w:val="00A732BA"/>
    <w:rsid w:val="00A74392"/>
    <w:rsid w:val="00A850D7"/>
    <w:rsid w:val="00A9229F"/>
    <w:rsid w:val="00A951A1"/>
    <w:rsid w:val="00A9719E"/>
    <w:rsid w:val="00AA3161"/>
    <w:rsid w:val="00AA53A7"/>
    <w:rsid w:val="00AA6CB0"/>
    <w:rsid w:val="00AA7798"/>
    <w:rsid w:val="00AB3EA7"/>
    <w:rsid w:val="00AB6544"/>
    <w:rsid w:val="00AB6907"/>
    <w:rsid w:val="00AC22A1"/>
    <w:rsid w:val="00AC2D61"/>
    <w:rsid w:val="00AC38CD"/>
    <w:rsid w:val="00AD1CE9"/>
    <w:rsid w:val="00AD24A8"/>
    <w:rsid w:val="00AD252E"/>
    <w:rsid w:val="00AD40A2"/>
    <w:rsid w:val="00AD6B04"/>
    <w:rsid w:val="00AE1111"/>
    <w:rsid w:val="00AE3761"/>
    <w:rsid w:val="00AE5EED"/>
    <w:rsid w:val="00AE7AA8"/>
    <w:rsid w:val="00AF06ED"/>
    <w:rsid w:val="00AF628B"/>
    <w:rsid w:val="00B01CD2"/>
    <w:rsid w:val="00B049D3"/>
    <w:rsid w:val="00B0575E"/>
    <w:rsid w:val="00B1075F"/>
    <w:rsid w:val="00B15E03"/>
    <w:rsid w:val="00B1630E"/>
    <w:rsid w:val="00B2063A"/>
    <w:rsid w:val="00B209DD"/>
    <w:rsid w:val="00B225C4"/>
    <w:rsid w:val="00B23AB2"/>
    <w:rsid w:val="00B27DA0"/>
    <w:rsid w:val="00B31754"/>
    <w:rsid w:val="00B339CE"/>
    <w:rsid w:val="00B36972"/>
    <w:rsid w:val="00B40FCD"/>
    <w:rsid w:val="00B473F9"/>
    <w:rsid w:val="00B51911"/>
    <w:rsid w:val="00B52E28"/>
    <w:rsid w:val="00B532EC"/>
    <w:rsid w:val="00B53575"/>
    <w:rsid w:val="00B53E4C"/>
    <w:rsid w:val="00B60AAB"/>
    <w:rsid w:val="00B64179"/>
    <w:rsid w:val="00B644ED"/>
    <w:rsid w:val="00B648E1"/>
    <w:rsid w:val="00B6692E"/>
    <w:rsid w:val="00B74482"/>
    <w:rsid w:val="00B7502D"/>
    <w:rsid w:val="00B771FF"/>
    <w:rsid w:val="00B81886"/>
    <w:rsid w:val="00B82842"/>
    <w:rsid w:val="00B84BF8"/>
    <w:rsid w:val="00B86BB4"/>
    <w:rsid w:val="00B876E3"/>
    <w:rsid w:val="00B879F0"/>
    <w:rsid w:val="00B90F8A"/>
    <w:rsid w:val="00B92DF0"/>
    <w:rsid w:val="00B93A23"/>
    <w:rsid w:val="00B94EFA"/>
    <w:rsid w:val="00B9623F"/>
    <w:rsid w:val="00B96562"/>
    <w:rsid w:val="00BA2C31"/>
    <w:rsid w:val="00BA3947"/>
    <w:rsid w:val="00BA7417"/>
    <w:rsid w:val="00BB000E"/>
    <w:rsid w:val="00BB7694"/>
    <w:rsid w:val="00BC2288"/>
    <w:rsid w:val="00BC254E"/>
    <w:rsid w:val="00BC5249"/>
    <w:rsid w:val="00BC5955"/>
    <w:rsid w:val="00BC5E7D"/>
    <w:rsid w:val="00BC77DE"/>
    <w:rsid w:val="00BD078E"/>
    <w:rsid w:val="00BD0D65"/>
    <w:rsid w:val="00BD0FA1"/>
    <w:rsid w:val="00BD5490"/>
    <w:rsid w:val="00BE12C9"/>
    <w:rsid w:val="00BE1EDE"/>
    <w:rsid w:val="00BE3AD1"/>
    <w:rsid w:val="00BE57B7"/>
    <w:rsid w:val="00BF0A33"/>
    <w:rsid w:val="00BF423E"/>
    <w:rsid w:val="00BF6603"/>
    <w:rsid w:val="00BF722D"/>
    <w:rsid w:val="00C034BA"/>
    <w:rsid w:val="00C037B6"/>
    <w:rsid w:val="00C051D4"/>
    <w:rsid w:val="00C05DDE"/>
    <w:rsid w:val="00C068FD"/>
    <w:rsid w:val="00C119BB"/>
    <w:rsid w:val="00C15E68"/>
    <w:rsid w:val="00C20EEE"/>
    <w:rsid w:val="00C21A75"/>
    <w:rsid w:val="00C22B02"/>
    <w:rsid w:val="00C238AD"/>
    <w:rsid w:val="00C25E4F"/>
    <w:rsid w:val="00C2642A"/>
    <w:rsid w:val="00C33A2E"/>
    <w:rsid w:val="00C35244"/>
    <w:rsid w:val="00C36D94"/>
    <w:rsid w:val="00C37387"/>
    <w:rsid w:val="00C376B8"/>
    <w:rsid w:val="00C43133"/>
    <w:rsid w:val="00C448D0"/>
    <w:rsid w:val="00C47B1D"/>
    <w:rsid w:val="00C50EFC"/>
    <w:rsid w:val="00C511A8"/>
    <w:rsid w:val="00C51F43"/>
    <w:rsid w:val="00C55AE3"/>
    <w:rsid w:val="00C55CA9"/>
    <w:rsid w:val="00C562DB"/>
    <w:rsid w:val="00C56373"/>
    <w:rsid w:val="00C602B7"/>
    <w:rsid w:val="00C64871"/>
    <w:rsid w:val="00C67DDE"/>
    <w:rsid w:val="00C75E7C"/>
    <w:rsid w:val="00C77C23"/>
    <w:rsid w:val="00C84A16"/>
    <w:rsid w:val="00C85105"/>
    <w:rsid w:val="00C85D2E"/>
    <w:rsid w:val="00C85ECE"/>
    <w:rsid w:val="00C871A6"/>
    <w:rsid w:val="00C87665"/>
    <w:rsid w:val="00C93457"/>
    <w:rsid w:val="00C96794"/>
    <w:rsid w:val="00C96C12"/>
    <w:rsid w:val="00CA0EE3"/>
    <w:rsid w:val="00CA4244"/>
    <w:rsid w:val="00CA4AC4"/>
    <w:rsid w:val="00CA697C"/>
    <w:rsid w:val="00CB1EEE"/>
    <w:rsid w:val="00CB5514"/>
    <w:rsid w:val="00CB6514"/>
    <w:rsid w:val="00CC2F32"/>
    <w:rsid w:val="00CC4ADC"/>
    <w:rsid w:val="00CC5A49"/>
    <w:rsid w:val="00CD4D17"/>
    <w:rsid w:val="00CD527F"/>
    <w:rsid w:val="00CD5800"/>
    <w:rsid w:val="00CE5505"/>
    <w:rsid w:val="00CF0B67"/>
    <w:rsid w:val="00CF1612"/>
    <w:rsid w:val="00CF67E4"/>
    <w:rsid w:val="00D02680"/>
    <w:rsid w:val="00D0299C"/>
    <w:rsid w:val="00D04977"/>
    <w:rsid w:val="00D06F41"/>
    <w:rsid w:val="00D07978"/>
    <w:rsid w:val="00D1083A"/>
    <w:rsid w:val="00D15D76"/>
    <w:rsid w:val="00D17291"/>
    <w:rsid w:val="00D23185"/>
    <w:rsid w:val="00D247A1"/>
    <w:rsid w:val="00D25FB6"/>
    <w:rsid w:val="00D27F3C"/>
    <w:rsid w:val="00D30933"/>
    <w:rsid w:val="00D31EEF"/>
    <w:rsid w:val="00D3367F"/>
    <w:rsid w:val="00D33841"/>
    <w:rsid w:val="00D33962"/>
    <w:rsid w:val="00D339D2"/>
    <w:rsid w:val="00D34A5B"/>
    <w:rsid w:val="00D35D7B"/>
    <w:rsid w:val="00D36B8B"/>
    <w:rsid w:val="00D40B32"/>
    <w:rsid w:val="00D44A83"/>
    <w:rsid w:val="00D4513D"/>
    <w:rsid w:val="00D460DF"/>
    <w:rsid w:val="00D52D61"/>
    <w:rsid w:val="00D65A17"/>
    <w:rsid w:val="00D65C28"/>
    <w:rsid w:val="00D7161C"/>
    <w:rsid w:val="00D74356"/>
    <w:rsid w:val="00D777CD"/>
    <w:rsid w:val="00D8138C"/>
    <w:rsid w:val="00D840BC"/>
    <w:rsid w:val="00D84643"/>
    <w:rsid w:val="00D85AB2"/>
    <w:rsid w:val="00D85BD8"/>
    <w:rsid w:val="00D861A6"/>
    <w:rsid w:val="00D913E5"/>
    <w:rsid w:val="00D91834"/>
    <w:rsid w:val="00D91CFD"/>
    <w:rsid w:val="00D922C8"/>
    <w:rsid w:val="00D96AEC"/>
    <w:rsid w:val="00DA46BC"/>
    <w:rsid w:val="00DA6EAE"/>
    <w:rsid w:val="00DB185A"/>
    <w:rsid w:val="00DB2857"/>
    <w:rsid w:val="00DB5AEA"/>
    <w:rsid w:val="00DC0B69"/>
    <w:rsid w:val="00DC2787"/>
    <w:rsid w:val="00DC7F0F"/>
    <w:rsid w:val="00DD291E"/>
    <w:rsid w:val="00DD4526"/>
    <w:rsid w:val="00DD6545"/>
    <w:rsid w:val="00DE3241"/>
    <w:rsid w:val="00DE63E8"/>
    <w:rsid w:val="00DF1E49"/>
    <w:rsid w:val="00DF25C2"/>
    <w:rsid w:val="00DF31D3"/>
    <w:rsid w:val="00DF31FB"/>
    <w:rsid w:val="00DF417E"/>
    <w:rsid w:val="00DF455A"/>
    <w:rsid w:val="00DF54DD"/>
    <w:rsid w:val="00DF7B83"/>
    <w:rsid w:val="00E00DAC"/>
    <w:rsid w:val="00E01060"/>
    <w:rsid w:val="00E01936"/>
    <w:rsid w:val="00E02B05"/>
    <w:rsid w:val="00E0310B"/>
    <w:rsid w:val="00E076B5"/>
    <w:rsid w:val="00E07E8C"/>
    <w:rsid w:val="00E102BF"/>
    <w:rsid w:val="00E1305F"/>
    <w:rsid w:val="00E14052"/>
    <w:rsid w:val="00E1486B"/>
    <w:rsid w:val="00E15071"/>
    <w:rsid w:val="00E21834"/>
    <w:rsid w:val="00E22EC9"/>
    <w:rsid w:val="00E22FC4"/>
    <w:rsid w:val="00E26D45"/>
    <w:rsid w:val="00E27CF7"/>
    <w:rsid w:val="00E27DAF"/>
    <w:rsid w:val="00E30461"/>
    <w:rsid w:val="00E32171"/>
    <w:rsid w:val="00E337A5"/>
    <w:rsid w:val="00E40A14"/>
    <w:rsid w:val="00E44733"/>
    <w:rsid w:val="00E47AB9"/>
    <w:rsid w:val="00E533F4"/>
    <w:rsid w:val="00E54864"/>
    <w:rsid w:val="00E56477"/>
    <w:rsid w:val="00E60323"/>
    <w:rsid w:val="00E60808"/>
    <w:rsid w:val="00E6126C"/>
    <w:rsid w:val="00E615B9"/>
    <w:rsid w:val="00E649A6"/>
    <w:rsid w:val="00E65C8B"/>
    <w:rsid w:val="00E67FAC"/>
    <w:rsid w:val="00E709D7"/>
    <w:rsid w:val="00E75140"/>
    <w:rsid w:val="00E75205"/>
    <w:rsid w:val="00E81976"/>
    <w:rsid w:val="00E87036"/>
    <w:rsid w:val="00E909F2"/>
    <w:rsid w:val="00E936E4"/>
    <w:rsid w:val="00E94FC4"/>
    <w:rsid w:val="00E95BA4"/>
    <w:rsid w:val="00EA1FC9"/>
    <w:rsid w:val="00EA725A"/>
    <w:rsid w:val="00EA76CC"/>
    <w:rsid w:val="00EB0151"/>
    <w:rsid w:val="00EB03E6"/>
    <w:rsid w:val="00EB566A"/>
    <w:rsid w:val="00EC11F9"/>
    <w:rsid w:val="00EC187E"/>
    <w:rsid w:val="00EC7D63"/>
    <w:rsid w:val="00ED0E10"/>
    <w:rsid w:val="00ED112F"/>
    <w:rsid w:val="00ED2CB7"/>
    <w:rsid w:val="00ED2FB2"/>
    <w:rsid w:val="00ED5A34"/>
    <w:rsid w:val="00ED7E36"/>
    <w:rsid w:val="00EE28FF"/>
    <w:rsid w:val="00EE39E0"/>
    <w:rsid w:val="00EE79FD"/>
    <w:rsid w:val="00EF0B75"/>
    <w:rsid w:val="00EF147E"/>
    <w:rsid w:val="00F00CCC"/>
    <w:rsid w:val="00F04737"/>
    <w:rsid w:val="00F07AFB"/>
    <w:rsid w:val="00F07D5A"/>
    <w:rsid w:val="00F13137"/>
    <w:rsid w:val="00F15051"/>
    <w:rsid w:val="00F22030"/>
    <w:rsid w:val="00F22AEC"/>
    <w:rsid w:val="00F25E21"/>
    <w:rsid w:val="00F26A08"/>
    <w:rsid w:val="00F30288"/>
    <w:rsid w:val="00F3328C"/>
    <w:rsid w:val="00F34711"/>
    <w:rsid w:val="00F34F32"/>
    <w:rsid w:val="00F410A3"/>
    <w:rsid w:val="00F418A1"/>
    <w:rsid w:val="00F4279F"/>
    <w:rsid w:val="00F437A1"/>
    <w:rsid w:val="00F4385D"/>
    <w:rsid w:val="00F43DA5"/>
    <w:rsid w:val="00F5555C"/>
    <w:rsid w:val="00F60C5D"/>
    <w:rsid w:val="00F66C4D"/>
    <w:rsid w:val="00F718DB"/>
    <w:rsid w:val="00F71BCC"/>
    <w:rsid w:val="00F76487"/>
    <w:rsid w:val="00F807BE"/>
    <w:rsid w:val="00F8308D"/>
    <w:rsid w:val="00F83CA5"/>
    <w:rsid w:val="00F87A68"/>
    <w:rsid w:val="00F87B76"/>
    <w:rsid w:val="00F92F1C"/>
    <w:rsid w:val="00FA4E14"/>
    <w:rsid w:val="00FA5EEE"/>
    <w:rsid w:val="00FB386D"/>
    <w:rsid w:val="00FB5888"/>
    <w:rsid w:val="00FB61FA"/>
    <w:rsid w:val="00FB7C6F"/>
    <w:rsid w:val="00FC4FC9"/>
    <w:rsid w:val="00FC76DE"/>
    <w:rsid w:val="00FD128D"/>
    <w:rsid w:val="00FD3096"/>
    <w:rsid w:val="00FD4FED"/>
    <w:rsid w:val="00FE26FD"/>
    <w:rsid w:val="00FE35E5"/>
    <w:rsid w:val="00FE3BA0"/>
    <w:rsid w:val="00FE4262"/>
    <w:rsid w:val="00FE64FA"/>
    <w:rsid w:val="00FF23FB"/>
    <w:rsid w:val="00FF6B2C"/>
    <w:rsid w:val="1F816B74"/>
    <w:rsid w:val="3CA10CD6"/>
    <w:rsid w:val="3F0603BB"/>
    <w:rsid w:val="3FFE088C"/>
    <w:rsid w:val="465A6358"/>
    <w:rsid w:val="7F3547A1"/>
    <w:rsid w:val="BCBFE6D5"/>
    <w:rsid w:val="EB4B1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nhideWhenUsed="0" w:uiPriority="0" w:semiHidden="0" w:name="Body Text First Indent"/>
    <w:lsdException w:uiPriority="99" w:name="Body Text First Indent 2"/>
    <w:lsdException w:qFormat="1" w:unhideWhenUsed="0" w:uiPriority="0" w:semiHidden="0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45"/>
    <w:qFormat/>
    <w:uiPriority w:val="0"/>
    <w:pPr>
      <w:keepNext/>
      <w:keepLines/>
      <w:widowControl w:val="0"/>
      <w:numPr>
        <w:ilvl w:val="0"/>
        <w:numId w:val="1"/>
      </w:numPr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6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8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9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52"/>
    <w:unhideWhenUsed/>
    <w:qFormat/>
    <w:uiPriority w:val="9"/>
    <w:pPr>
      <w:keepNext/>
      <w:keepLines/>
      <w:spacing w:before="280" w:after="290" w:line="376" w:lineRule="auto"/>
      <w:ind w:left="1008" w:hanging="1008"/>
      <w:outlineLvl w:val="4"/>
    </w:pPr>
    <w:rPr>
      <w:rFonts w:ascii="Calibri" w:hAnsi="Calibri"/>
      <w:b/>
      <w:bCs/>
      <w:sz w:val="28"/>
      <w:szCs w:val="28"/>
    </w:rPr>
  </w:style>
  <w:style w:type="paragraph" w:styleId="7">
    <w:name w:val="heading 6"/>
    <w:basedOn w:val="1"/>
    <w:next w:val="1"/>
    <w:link w:val="53"/>
    <w:unhideWhenUsed/>
    <w:qFormat/>
    <w:uiPriority w:val="9"/>
    <w:pPr>
      <w:keepNext/>
      <w:keepLines/>
      <w:spacing w:before="240" w:after="64" w:line="320" w:lineRule="auto"/>
      <w:ind w:left="1152" w:hanging="1152"/>
      <w:outlineLvl w:val="5"/>
    </w:pPr>
    <w:rPr>
      <w:rFonts w:ascii="Cambria" w:hAnsi="Cambria"/>
      <w:b/>
      <w:bCs/>
    </w:rPr>
  </w:style>
  <w:style w:type="paragraph" w:styleId="8">
    <w:name w:val="heading 7"/>
    <w:basedOn w:val="1"/>
    <w:next w:val="1"/>
    <w:link w:val="54"/>
    <w:unhideWhenUsed/>
    <w:qFormat/>
    <w:uiPriority w:val="9"/>
    <w:pPr>
      <w:keepNext/>
      <w:keepLines/>
      <w:spacing w:before="240" w:after="64" w:line="320" w:lineRule="auto"/>
      <w:ind w:left="1296" w:hanging="1296"/>
      <w:outlineLvl w:val="6"/>
    </w:pPr>
    <w:rPr>
      <w:rFonts w:ascii="Calibri" w:hAnsi="Calibri"/>
      <w:b/>
      <w:bCs/>
    </w:rPr>
  </w:style>
  <w:style w:type="paragraph" w:styleId="9">
    <w:name w:val="heading 8"/>
    <w:basedOn w:val="1"/>
    <w:next w:val="1"/>
    <w:link w:val="55"/>
    <w:unhideWhenUsed/>
    <w:qFormat/>
    <w:uiPriority w:val="9"/>
    <w:pPr>
      <w:keepNext/>
      <w:keepLines/>
      <w:spacing w:before="240" w:after="64" w:line="320" w:lineRule="auto"/>
      <w:ind w:left="1440" w:hanging="1440"/>
      <w:outlineLvl w:val="7"/>
    </w:pPr>
    <w:rPr>
      <w:rFonts w:ascii="Cambria" w:hAnsi="Cambria"/>
    </w:rPr>
  </w:style>
  <w:style w:type="paragraph" w:styleId="10">
    <w:name w:val="heading 9"/>
    <w:basedOn w:val="1"/>
    <w:next w:val="1"/>
    <w:link w:val="56"/>
    <w:unhideWhenUsed/>
    <w:qFormat/>
    <w:uiPriority w:val="9"/>
    <w:pPr>
      <w:keepNext/>
      <w:keepLines/>
      <w:spacing w:before="240" w:after="64" w:line="320" w:lineRule="auto"/>
      <w:ind w:left="1584" w:hanging="1584"/>
      <w:outlineLvl w:val="8"/>
    </w:pPr>
    <w:rPr>
      <w:rFonts w:ascii="Cambria" w:hAnsi="Cambria"/>
      <w:sz w:val="20"/>
      <w:szCs w:val="21"/>
    </w:rPr>
  </w:style>
  <w:style w:type="character" w:default="1" w:styleId="34">
    <w:name w:val="Default Paragraph Font"/>
    <w:unhideWhenUsed/>
    <w:qFormat/>
    <w:uiPriority w:val="1"/>
  </w:style>
  <w:style w:type="table" w:default="1" w:styleId="3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1050"/>
    </w:pPr>
    <w:rPr>
      <w:rFonts w:asciiTheme="minorHAnsi" w:hAnsiTheme="minorHAnsi" w:cstheme="minorHAnsi"/>
      <w:sz w:val="20"/>
      <w:szCs w:val="20"/>
    </w:rPr>
  </w:style>
  <w:style w:type="paragraph" w:styleId="12">
    <w:name w:val="Note Heading"/>
    <w:basedOn w:val="1"/>
    <w:next w:val="1"/>
    <w:link w:val="51"/>
    <w:qFormat/>
    <w:uiPriority w:val="0"/>
    <w:pPr>
      <w:jc w:val="center"/>
    </w:pPr>
  </w:style>
  <w:style w:type="paragraph" w:styleId="13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4">
    <w:name w:val="Document Map"/>
    <w:basedOn w:val="1"/>
    <w:link w:val="44"/>
    <w:unhideWhenUsed/>
    <w:qFormat/>
    <w:uiPriority w:val="99"/>
    <w:rPr>
      <w:sz w:val="18"/>
      <w:szCs w:val="18"/>
    </w:rPr>
  </w:style>
  <w:style w:type="paragraph" w:styleId="15">
    <w:name w:val="Body Text"/>
    <w:basedOn w:val="1"/>
    <w:link w:val="41"/>
    <w:semiHidden/>
    <w:unhideWhenUsed/>
    <w:qFormat/>
    <w:uiPriority w:val="99"/>
    <w:pPr>
      <w:spacing w:after="120"/>
    </w:pPr>
  </w:style>
  <w:style w:type="paragraph" w:styleId="16">
    <w:name w:val="toc 5"/>
    <w:basedOn w:val="1"/>
    <w:next w:val="1"/>
    <w:unhideWhenUsed/>
    <w:qFormat/>
    <w:uiPriority w:val="39"/>
    <w:pPr>
      <w:ind w:left="630"/>
    </w:pPr>
    <w:rPr>
      <w:rFonts w:asciiTheme="minorHAnsi" w:hAnsiTheme="minorHAnsi" w:cstheme="minorHAnsi"/>
      <w:sz w:val="20"/>
      <w:szCs w:val="20"/>
    </w:rPr>
  </w:style>
  <w:style w:type="paragraph" w:styleId="17">
    <w:name w:val="toc 3"/>
    <w:basedOn w:val="1"/>
    <w:next w:val="1"/>
    <w:qFormat/>
    <w:uiPriority w:val="39"/>
    <w:pPr>
      <w:ind w:left="210"/>
    </w:pPr>
    <w:rPr>
      <w:rFonts w:asciiTheme="minorHAnsi" w:hAnsiTheme="minorHAnsi" w:cstheme="minorHAnsi"/>
      <w:sz w:val="20"/>
      <w:szCs w:val="20"/>
    </w:rPr>
  </w:style>
  <w:style w:type="paragraph" w:styleId="18">
    <w:name w:val="toc 8"/>
    <w:basedOn w:val="1"/>
    <w:next w:val="1"/>
    <w:unhideWhenUsed/>
    <w:qFormat/>
    <w:uiPriority w:val="39"/>
    <w:pPr>
      <w:ind w:left="1260"/>
    </w:pPr>
    <w:rPr>
      <w:rFonts w:asciiTheme="minorHAnsi" w:hAnsiTheme="minorHAnsi" w:cstheme="minorHAnsi"/>
      <w:sz w:val="20"/>
      <w:szCs w:val="20"/>
    </w:rPr>
  </w:style>
  <w:style w:type="paragraph" w:styleId="19">
    <w:name w:val="Balloon Text"/>
    <w:basedOn w:val="1"/>
    <w:link w:val="39"/>
    <w:unhideWhenUsed/>
    <w:qFormat/>
    <w:uiPriority w:val="99"/>
    <w:rPr>
      <w:sz w:val="18"/>
      <w:szCs w:val="18"/>
    </w:rPr>
  </w:style>
  <w:style w:type="paragraph" w:styleId="20">
    <w:name w:val="footer"/>
    <w:basedOn w:val="1"/>
    <w:link w:val="38"/>
    <w:unhideWhenUsed/>
    <w:qFormat/>
    <w:uiPriority w:val="99"/>
    <w:pPr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sz w:val="18"/>
      <w:szCs w:val="18"/>
    </w:rPr>
  </w:style>
  <w:style w:type="paragraph" w:styleId="21">
    <w:name w:val="header"/>
    <w:basedOn w:val="1"/>
    <w:link w:val="3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22">
    <w:name w:val="toc 1"/>
    <w:basedOn w:val="1"/>
    <w:next w:val="1"/>
    <w:qFormat/>
    <w:uiPriority w:val="39"/>
    <w:pPr>
      <w:spacing w:before="360"/>
    </w:pPr>
    <w:rPr>
      <w:rFonts w:asciiTheme="majorHAnsi" w:hAnsiTheme="majorHAnsi"/>
      <w:b/>
      <w:bCs/>
      <w:caps/>
    </w:rPr>
  </w:style>
  <w:style w:type="paragraph" w:styleId="23">
    <w:name w:val="toc 4"/>
    <w:basedOn w:val="1"/>
    <w:next w:val="1"/>
    <w:unhideWhenUsed/>
    <w:qFormat/>
    <w:uiPriority w:val="39"/>
    <w:pPr>
      <w:ind w:left="420"/>
    </w:pPr>
    <w:rPr>
      <w:rFonts w:asciiTheme="minorHAnsi" w:hAnsiTheme="minorHAnsi" w:cstheme="minorHAnsi"/>
      <w:sz w:val="20"/>
      <w:szCs w:val="20"/>
    </w:rPr>
  </w:style>
  <w:style w:type="paragraph" w:styleId="24">
    <w:name w:val="footnote text"/>
    <w:basedOn w:val="1"/>
    <w:link w:val="64"/>
    <w:semiHidden/>
    <w:unhideWhenUsed/>
    <w:qFormat/>
    <w:uiPriority w:val="99"/>
    <w:pPr>
      <w:snapToGrid w:val="0"/>
    </w:pPr>
    <w:rPr>
      <w:sz w:val="18"/>
      <w:szCs w:val="18"/>
    </w:rPr>
  </w:style>
  <w:style w:type="paragraph" w:styleId="25">
    <w:name w:val="toc 6"/>
    <w:basedOn w:val="1"/>
    <w:next w:val="1"/>
    <w:unhideWhenUsed/>
    <w:qFormat/>
    <w:uiPriority w:val="39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26">
    <w:name w:val="table of figures"/>
    <w:basedOn w:val="1"/>
    <w:next w:val="1"/>
    <w:unhideWhenUsed/>
    <w:qFormat/>
    <w:uiPriority w:val="99"/>
    <w:pPr>
      <w:ind w:left="200" w:leftChars="200" w:hanging="200" w:hangingChars="200"/>
    </w:pPr>
  </w:style>
  <w:style w:type="paragraph" w:styleId="27">
    <w:name w:val="toc 2"/>
    <w:basedOn w:val="1"/>
    <w:next w:val="1"/>
    <w:qFormat/>
    <w:uiPriority w:val="39"/>
    <w:pPr>
      <w:spacing w:before="240"/>
    </w:pPr>
    <w:rPr>
      <w:rFonts w:asciiTheme="minorHAnsi" w:hAnsiTheme="minorHAnsi" w:cstheme="minorHAnsi"/>
      <w:b/>
      <w:bCs/>
      <w:sz w:val="20"/>
      <w:szCs w:val="20"/>
    </w:rPr>
  </w:style>
  <w:style w:type="paragraph" w:styleId="28">
    <w:name w:val="toc 9"/>
    <w:basedOn w:val="1"/>
    <w:next w:val="1"/>
    <w:unhideWhenUsed/>
    <w:qFormat/>
    <w:uiPriority w:val="39"/>
    <w:pPr>
      <w:ind w:left="1470"/>
    </w:pPr>
    <w:rPr>
      <w:rFonts w:asciiTheme="minorHAnsi" w:hAnsiTheme="minorHAnsi" w:cstheme="minorHAnsi"/>
      <w:sz w:val="20"/>
      <w:szCs w:val="20"/>
    </w:rPr>
  </w:style>
  <w:style w:type="paragraph" w:styleId="29">
    <w:name w:val="Normal (Web)"/>
    <w:basedOn w:val="1"/>
    <w:semiHidden/>
    <w:unhideWhenUsed/>
    <w:qFormat/>
    <w:uiPriority w:val="99"/>
    <w:pPr>
      <w:spacing w:before="100" w:beforeAutospacing="1" w:after="100" w:afterAutospacing="1"/>
    </w:pPr>
  </w:style>
  <w:style w:type="paragraph" w:styleId="30">
    <w:name w:val="Title"/>
    <w:basedOn w:val="1"/>
    <w:next w:val="1"/>
    <w:link w:val="50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paragraph" w:styleId="31">
    <w:name w:val="Body Text First Indent"/>
    <w:basedOn w:val="1"/>
    <w:link w:val="42"/>
    <w:qFormat/>
    <w:uiPriority w:val="0"/>
    <w:pPr>
      <w:autoSpaceDE w:val="0"/>
      <w:autoSpaceDN w:val="0"/>
      <w:adjustRightInd w:val="0"/>
      <w:spacing w:line="360" w:lineRule="auto"/>
      <w:ind w:left="200" w:leftChars="100" w:right="200" w:rightChars="100" w:firstLine="420" w:firstLineChars="200"/>
      <w:textAlignment w:val="baseline"/>
    </w:pPr>
    <w:rPr>
      <w:rFonts w:cs="Arial"/>
      <w:iCs/>
      <w:color w:val="000000"/>
      <w:szCs w:val="21"/>
    </w:rPr>
  </w:style>
  <w:style w:type="table" w:styleId="33">
    <w:name w:val="Table Grid"/>
    <w:basedOn w:val="32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35">
    <w:name w:val="Hyperlink"/>
    <w:basedOn w:val="34"/>
    <w:qFormat/>
    <w:uiPriority w:val="99"/>
    <w:rPr>
      <w:color w:val="0000FF"/>
      <w:u w:val="single"/>
    </w:rPr>
  </w:style>
  <w:style w:type="character" w:styleId="36">
    <w:name w:val="footnote reference"/>
    <w:basedOn w:val="34"/>
    <w:semiHidden/>
    <w:unhideWhenUsed/>
    <w:qFormat/>
    <w:uiPriority w:val="99"/>
    <w:rPr>
      <w:vertAlign w:val="superscript"/>
    </w:rPr>
  </w:style>
  <w:style w:type="character" w:customStyle="1" w:styleId="37">
    <w:name w:val="页眉 字符"/>
    <w:basedOn w:val="34"/>
    <w:link w:val="21"/>
    <w:qFormat/>
    <w:uiPriority w:val="99"/>
    <w:rPr>
      <w:sz w:val="18"/>
      <w:szCs w:val="18"/>
    </w:rPr>
  </w:style>
  <w:style w:type="character" w:customStyle="1" w:styleId="38">
    <w:name w:val="页脚 字符"/>
    <w:basedOn w:val="34"/>
    <w:link w:val="20"/>
    <w:qFormat/>
    <w:uiPriority w:val="99"/>
    <w:rPr>
      <w:sz w:val="18"/>
      <w:szCs w:val="18"/>
    </w:rPr>
  </w:style>
  <w:style w:type="character" w:customStyle="1" w:styleId="39">
    <w:name w:val="批注框文本 字符"/>
    <w:basedOn w:val="34"/>
    <w:link w:val="19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40">
    <w:name w:val="表格文本"/>
    <w:basedOn w:val="1"/>
    <w:qFormat/>
    <w:uiPriority w:val="0"/>
    <w:pPr>
      <w:keepNext/>
      <w:tabs>
        <w:tab w:val="decimal" w:pos="0"/>
      </w:tabs>
      <w:autoSpaceDE w:val="0"/>
      <w:autoSpaceDN w:val="0"/>
      <w:adjustRightInd w:val="0"/>
      <w:spacing w:line="360" w:lineRule="atLeast"/>
      <w:textAlignment w:val="baseline"/>
    </w:pPr>
    <w:rPr>
      <w:rFonts w:ascii="Arial" w:hAnsi="Arial"/>
      <w:szCs w:val="21"/>
    </w:rPr>
  </w:style>
  <w:style w:type="character" w:customStyle="1" w:styleId="41">
    <w:name w:val="正文文本 字符"/>
    <w:basedOn w:val="34"/>
    <w:link w:val="15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42">
    <w:name w:val="正文文本首行缩进 字符"/>
    <w:basedOn w:val="41"/>
    <w:link w:val="31"/>
    <w:qFormat/>
    <w:uiPriority w:val="0"/>
    <w:rPr>
      <w:rFonts w:ascii="宋体" w:hAnsi="宋体" w:eastAsia="宋体" w:cs="Arial"/>
      <w:iCs/>
      <w:color w:val="000000"/>
      <w:kern w:val="0"/>
      <w:szCs w:val="21"/>
    </w:rPr>
  </w:style>
  <w:style w:type="paragraph" w:styleId="43">
    <w:name w:val="List Paragraph"/>
    <w:basedOn w:val="1"/>
    <w:qFormat/>
    <w:uiPriority w:val="34"/>
    <w:pPr>
      <w:ind w:firstLine="420" w:firstLineChars="200"/>
    </w:pPr>
  </w:style>
  <w:style w:type="character" w:customStyle="1" w:styleId="44">
    <w:name w:val="文档结构图 字符"/>
    <w:basedOn w:val="34"/>
    <w:link w:val="14"/>
    <w:semiHidden/>
    <w:qFormat/>
    <w:uiPriority w:val="99"/>
    <w:rPr>
      <w:rFonts w:ascii="宋体" w:hAnsi="Times New Roman" w:eastAsia="宋体" w:cs="Times New Roman"/>
      <w:sz w:val="18"/>
      <w:szCs w:val="18"/>
    </w:rPr>
  </w:style>
  <w:style w:type="character" w:customStyle="1" w:styleId="45">
    <w:name w:val="标题 1 字符"/>
    <w:basedOn w:val="34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46">
    <w:name w:val="标题 2 字符"/>
    <w:basedOn w:val="34"/>
    <w:link w:val="3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styleId="47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customStyle="1" w:styleId="48">
    <w:name w:val="标题 3 字符"/>
    <w:basedOn w:val="34"/>
    <w:link w:val="4"/>
    <w:qFormat/>
    <w:uiPriority w:val="0"/>
    <w:rPr>
      <w:rFonts w:ascii="Times New Roman" w:hAnsi="Times New Roman" w:eastAsia="宋体" w:cs="Times New Roman"/>
      <w:b/>
      <w:bCs/>
      <w:kern w:val="2"/>
      <w:sz w:val="32"/>
      <w:szCs w:val="32"/>
    </w:rPr>
  </w:style>
  <w:style w:type="character" w:customStyle="1" w:styleId="49">
    <w:name w:val="标题 4 字符"/>
    <w:basedOn w:val="34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50">
    <w:name w:val="标题 字符"/>
    <w:basedOn w:val="34"/>
    <w:link w:val="30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51">
    <w:name w:val="注释标题 字符"/>
    <w:basedOn w:val="34"/>
    <w:link w:val="12"/>
    <w:uiPriority w:val="0"/>
    <w:rPr>
      <w:rFonts w:ascii="Times New Roman" w:hAnsi="Times New Roman" w:eastAsia="宋体" w:cs="Times New Roman"/>
      <w:szCs w:val="24"/>
    </w:rPr>
  </w:style>
  <w:style w:type="character" w:customStyle="1" w:styleId="52">
    <w:name w:val="标题 5 字符"/>
    <w:basedOn w:val="34"/>
    <w:link w:val="6"/>
    <w:qFormat/>
    <w:uiPriority w:val="9"/>
    <w:rPr>
      <w:rFonts w:ascii="Calibri" w:hAnsi="Calibri" w:eastAsia="宋体" w:cs="Times New Roman"/>
      <w:b/>
      <w:bCs/>
      <w:kern w:val="0"/>
      <w:sz w:val="28"/>
      <w:szCs w:val="28"/>
    </w:rPr>
  </w:style>
  <w:style w:type="character" w:customStyle="1" w:styleId="53">
    <w:name w:val="标题 6 字符"/>
    <w:basedOn w:val="34"/>
    <w:link w:val="7"/>
    <w:qFormat/>
    <w:uiPriority w:val="9"/>
    <w:rPr>
      <w:rFonts w:ascii="Cambria" w:hAnsi="Cambria" w:eastAsia="宋体" w:cs="Times New Roman"/>
      <w:b/>
      <w:bCs/>
      <w:kern w:val="0"/>
      <w:sz w:val="24"/>
      <w:szCs w:val="24"/>
    </w:rPr>
  </w:style>
  <w:style w:type="character" w:customStyle="1" w:styleId="54">
    <w:name w:val="标题 7 字符"/>
    <w:basedOn w:val="34"/>
    <w:link w:val="8"/>
    <w:qFormat/>
    <w:uiPriority w:val="9"/>
    <w:rPr>
      <w:rFonts w:ascii="Calibri" w:hAnsi="Calibri" w:eastAsia="宋体" w:cs="Times New Roman"/>
      <w:b/>
      <w:bCs/>
      <w:kern w:val="0"/>
      <w:sz w:val="24"/>
      <w:szCs w:val="24"/>
    </w:rPr>
  </w:style>
  <w:style w:type="character" w:customStyle="1" w:styleId="55">
    <w:name w:val="标题 8 字符"/>
    <w:basedOn w:val="34"/>
    <w:link w:val="9"/>
    <w:qFormat/>
    <w:uiPriority w:val="9"/>
    <w:rPr>
      <w:rFonts w:ascii="Cambria" w:hAnsi="Cambria" w:eastAsia="宋体" w:cs="Times New Roman"/>
      <w:kern w:val="0"/>
      <w:sz w:val="24"/>
      <w:szCs w:val="24"/>
    </w:rPr>
  </w:style>
  <w:style w:type="character" w:customStyle="1" w:styleId="56">
    <w:name w:val="标题 9 字符"/>
    <w:basedOn w:val="34"/>
    <w:link w:val="10"/>
    <w:qFormat/>
    <w:uiPriority w:val="9"/>
    <w:rPr>
      <w:rFonts w:ascii="Cambria" w:hAnsi="Cambria" w:eastAsia="宋体" w:cs="Times New Roman"/>
      <w:kern w:val="0"/>
      <w:sz w:val="20"/>
      <w:szCs w:val="21"/>
    </w:rPr>
  </w:style>
  <w:style w:type="paragraph" w:customStyle="1" w:styleId="57">
    <w:name w:val="列出段落1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paragraph" w:customStyle="1" w:styleId="58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59">
    <w:name w:val="无间隔1"/>
    <w:link w:val="60"/>
    <w:qFormat/>
    <w:uiPriority w:val="1"/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customStyle="1" w:styleId="60">
    <w:name w:val="无间隔 Char"/>
    <w:link w:val="59"/>
    <w:qFormat/>
    <w:uiPriority w:val="1"/>
    <w:rPr>
      <w:rFonts w:ascii="Calibri" w:hAnsi="Calibri" w:eastAsia="宋体" w:cs="Times New Roman"/>
      <w:kern w:val="0"/>
      <w:sz w:val="22"/>
    </w:rPr>
  </w:style>
  <w:style w:type="character" w:customStyle="1" w:styleId="61">
    <w:name w:val="apple-converted-space"/>
    <w:basedOn w:val="34"/>
    <w:qFormat/>
    <w:uiPriority w:val="0"/>
  </w:style>
  <w:style w:type="paragraph" w:customStyle="1" w:styleId="62">
    <w:name w:val="样式1"/>
    <w:basedOn w:val="1"/>
    <w:qFormat/>
    <w:uiPriority w:val="0"/>
    <w:rPr>
      <w:rFonts w:ascii="Calibri" w:hAnsi="Calibri" w:eastAsia="微软雅黑"/>
      <w:szCs w:val="22"/>
    </w:rPr>
  </w:style>
  <w:style w:type="paragraph" w:customStyle="1" w:styleId="63">
    <w:name w:val="注：（正文）"/>
    <w:basedOn w:val="1"/>
    <w:next w:val="1"/>
    <w:qFormat/>
    <w:uiPriority w:val="0"/>
    <w:pPr>
      <w:numPr>
        <w:ilvl w:val="0"/>
        <w:numId w:val="2"/>
      </w:numPr>
      <w:autoSpaceDE w:val="0"/>
      <w:autoSpaceDN w:val="0"/>
    </w:pPr>
    <w:rPr>
      <w:sz w:val="18"/>
      <w:szCs w:val="18"/>
    </w:rPr>
  </w:style>
  <w:style w:type="character" w:customStyle="1" w:styleId="64">
    <w:name w:val="脚注文本 字符"/>
    <w:basedOn w:val="34"/>
    <w:link w:val="24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65">
    <w:name w:val="TOC 标题2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character" w:customStyle="1" w:styleId="66">
    <w:name w:val="font41"/>
    <w:qFormat/>
    <w:uiPriority w:val="0"/>
    <w:rPr>
      <w:rFonts w:hint="default" w:ascii="Hiragino Sans GB W3" w:hAnsi="Hiragino Sans GB W3" w:eastAsia="Hiragino Sans GB W3" w:cs="Hiragino Sans GB W3"/>
      <w:color w:val="000000"/>
      <w:sz w:val="20"/>
      <w:szCs w:val="20"/>
      <w:u w:val="none"/>
    </w:rPr>
  </w:style>
  <w:style w:type="character" w:customStyle="1" w:styleId="67">
    <w:name w:val="name"/>
    <w:basedOn w:val="34"/>
    <w:qFormat/>
    <w:uiPriority w:val="0"/>
  </w:style>
  <w:style w:type="character" w:customStyle="1" w:styleId="68">
    <w:name w:val="id"/>
    <w:basedOn w:val="3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www.szhittech.com</Company>
  <Pages>27</Pages>
  <Words>984</Words>
  <Characters>5615</Characters>
  <Lines>46</Lines>
  <Paragraphs>13</Paragraphs>
  <TotalTime>123</TotalTime>
  <ScaleCrop>false</ScaleCrop>
  <LinksUpToDate>false</LinksUpToDate>
  <CharactersWithSpaces>6586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2022-02-25T18:46:00Z</dcterms:created>
  <dc:creator>HET</dc:creator>
  <cp:lastModifiedBy>uuxia</cp:lastModifiedBy>
  <cp:lastPrinted>2021-11-17T08:20:00Z</cp:lastPrinted>
  <dcterms:modified xsi:type="dcterms:W3CDTF">2024-01-23T14:36:42Z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21E72703CFCC480E96F8401FEB260470</vt:lpwstr>
  </property>
</Properties>
</file>