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cs="Times New Roman"/>
          <w:sz w:val="20"/>
          <w:szCs w:val="20"/>
          <w:lang w:eastAsia="zh-CN"/>
        </w:rPr>
      </w:pPr>
    </w:p>
    <w:p>
      <w:pPr>
        <w:spacing w:line="240" w:lineRule="auto"/>
        <w:rPr>
          <w:rFonts w:cs="Times New Roman"/>
          <w:sz w:val="20"/>
          <w:szCs w:val="20"/>
        </w:rPr>
      </w:pPr>
    </w:p>
    <w:p>
      <w:pPr>
        <w:spacing w:before="12" w:line="240" w:lineRule="auto"/>
        <w:rPr>
          <w:rFonts w:cs="Times New Roman"/>
          <w:sz w:val="28"/>
          <w:szCs w:val="28"/>
        </w:rPr>
      </w:pPr>
    </w:p>
    <w:p>
      <w:pPr>
        <w:spacing w:before="12" w:line="240" w:lineRule="auto"/>
        <w:rPr>
          <w:rFonts w:cs="Times New Roman"/>
          <w:sz w:val="28"/>
          <w:szCs w:val="28"/>
        </w:rPr>
      </w:pPr>
    </w:p>
    <w:p>
      <w:pPr>
        <w:spacing w:before="12" w:line="240" w:lineRule="auto"/>
        <w:rPr>
          <w:rFonts w:hint="eastAsia" w:ascii="黑体" w:hAnsi="黑体" w:eastAsia="黑体" w:cs="黑体"/>
          <w:b/>
          <w:bCs/>
          <w:sz w:val="52"/>
          <w:szCs w:val="52"/>
        </w:rPr>
      </w:pPr>
    </w:p>
    <w:p>
      <w:pPr>
        <w:keepNext w:val="0"/>
        <w:keepLines w:val="0"/>
        <w:pageBreakBefore w:val="0"/>
        <w:widowControl w:val="0"/>
        <w:kinsoku/>
        <w:wordWrap/>
        <w:overflowPunct/>
        <w:topLinePunct w:val="0"/>
        <w:autoSpaceDE/>
        <w:autoSpaceDN/>
        <w:bidi w:val="0"/>
        <w:adjustRightInd/>
        <w:snapToGrid/>
        <w:spacing w:line="640" w:lineRule="exact"/>
        <w:ind w:left="2869" w:right="62" w:hanging="2727"/>
        <w:jc w:val="center"/>
        <w:textAlignment w:val="auto"/>
        <w:outlineLvl w:val="0"/>
        <w:rPr>
          <w:rFonts w:hint="eastAsia" w:ascii="黑体" w:hAnsi="黑体" w:eastAsia="黑体" w:cs="黑体"/>
          <w:b/>
          <w:bCs/>
          <w:spacing w:val="3"/>
          <w:sz w:val="52"/>
          <w:szCs w:val="52"/>
          <w:lang w:eastAsia="zh-CN"/>
        </w:rPr>
      </w:pPr>
      <w:r>
        <w:rPr>
          <w:rFonts w:hint="eastAsia" w:ascii="黑体" w:hAnsi="黑体" w:eastAsia="黑体" w:cs="黑体"/>
          <w:b/>
          <w:bCs/>
          <w:spacing w:val="3"/>
          <w:sz w:val="52"/>
          <w:szCs w:val="52"/>
          <w:lang w:eastAsia="zh-CN"/>
        </w:rPr>
        <w:t>高标准农田设备管理平台</w:t>
      </w:r>
    </w:p>
    <w:p>
      <w:pPr>
        <w:keepNext w:val="0"/>
        <w:keepLines w:val="0"/>
        <w:pageBreakBefore w:val="0"/>
        <w:widowControl w:val="0"/>
        <w:kinsoku/>
        <w:wordWrap/>
        <w:overflowPunct/>
        <w:topLinePunct w:val="0"/>
        <w:autoSpaceDE/>
        <w:autoSpaceDN/>
        <w:bidi w:val="0"/>
        <w:adjustRightInd/>
        <w:snapToGrid/>
        <w:spacing w:line="640" w:lineRule="exact"/>
        <w:ind w:left="2869" w:right="62" w:hanging="2727"/>
        <w:jc w:val="center"/>
        <w:textAlignment w:val="auto"/>
        <w:rPr>
          <w:rFonts w:hint="eastAsia" w:ascii="黑体" w:hAnsi="黑体" w:eastAsia="黑体" w:cs="黑体"/>
          <w:b/>
          <w:bCs/>
          <w:sz w:val="52"/>
          <w:szCs w:val="52"/>
          <w:lang w:eastAsia="zh-CN"/>
        </w:rPr>
      </w:pPr>
      <w:r>
        <w:rPr>
          <w:rFonts w:hint="eastAsia" w:ascii="黑体" w:hAnsi="黑体" w:eastAsia="黑体" w:cs="黑体"/>
          <w:b/>
          <w:bCs/>
          <w:spacing w:val="3"/>
          <w:sz w:val="52"/>
          <w:szCs w:val="52"/>
          <w:lang w:val="en-US" w:eastAsia="zh-CN"/>
        </w:rPr>
        <w:t>终端</w:t>
      </w:r>
      <w:r>
        <w:rPr>
          <w:rFonts w:hint="eastAsia" w:ascii="黑体" w:hAnsi="黑体" w:eastAsia="黑体" w:cs="黑体"/>
          <w:b/>
          <w:bCs/>
          <w:spacing w:val="3"/>
          <w:sz w:val="52"/>
          <w:szCs w:val="52"/>
          <w:lang w:val="en-US" w:eastAsia="zh-Hans"/>
        </w:rPr>
        <w:t>接入规范</w:t>
      </w:r>
      <w:r>
        <w:rPr>
          <w:rFonts w:hint="eastAsia" w:ascii="黑体" w:hAnsi="黑体" w:eastAsia="黑体" w:cs="黑体"/>
          <w:b/>
          <w:bCs/>
          <w:spacing w:val="3"/>
          <w:sz w:val="52"/>
          <w:szCs w:val="52"/>
          <w:lang w:eastAsia="zh-CN"/>
        </w:rPr>
        <w:t>（V1.</w:t>
      </w:r>
      <w:r>
        <w:rPr>
          <w:rFonts w:hint="eastAsia" w:ascii="黑体" w:hAnsi="黑体" w:eastAsia="黑体" w:cs="黑体"/>
          <w:b/>
          <w:bCs/>
          <w:spacing w:val="3"/>
          <w:sz w:val="52"/>
          <w:szCs w:val="52"/>
          <w:lang w:val="en-US" w:eastAsia="zh-CN"/>
        </w:rPr>
        <w:t>1</w:t>
      </w:r>
      <w:r>
        <w:rPr>
          <w:rFonts w:hint="eastAsia" w:ascii="黑体" w:hAnsi="黑体" w:eastAsia="黑体" w:cs="黑体"/>
          <w:b/>
          <w:bCs/>
          <w:sz w:val="52"/>
          <w:szCs w:val="52"/>
          <w:lang w:eastAsia="zh-CN"/>
        </w:rPr>
        <w:t>）</w:t>
      </w:r>
    </w:p>
    <w:p>
      <w:pPr>
        <w:spacing w:before="24" w:line="240" w:lineRule="auto"/>
        <w:ind w:right="62"/>
        <w:jc w:val="both"/>
        <w:rPr>
          <w:rFonts w:hint="default" w:ascii="宋体" w:hAnsi="宋体" w:cs="宋体"/>
          <w:sz w:val="44"/>
          <w:szCs w:val="44"/>
          <w:lang w:val="en-US"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p>
    <w:p>
      <w:pPr>
        <w:bidi w:val="0"/>
        <w:rPr>
          <w:lang w:eastAsia="zh-CN"/>
        </w:rPr>
      </w:pPr>
      <w:r>
        <w:rPr>
          <w:lang w:eastAsia="zh-CN"/>
        </w:rPr>
        <w:t xml:space="preserve">         </w:t>
      </w:r>
    </w:p>
    <w:p>
      <w:pPr>
        <w:bidi w:val="0"/>
        <w:rPr>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rPr>
          <w:rFonts w:ascii="Arial" w:hAnsi="Arial" w:cs="Arial"/>
          <w:sz w:val="21"/>
          <w:szCs w:val="21"/>
          <w:lang w:eastAsia="zh-CN"/>
        </w:rPr>
      </w:pPr>
    </w:p>
    <w:p>
      <w:pPr>
        <w:spacing w:line="240" w:lineRule="auto"/>
        <w:jc w:val="center"/>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before="0" w:beforeLines="10" w:line="560" w:lineRule="exact"/>
        <w:jc w:val="center"/>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保定数字城市投资发展集团有限公司</w:t>
      </w:r>
    </w:p>
    <w:p>
      <w:pPr>
        <w:keepNext w:val="0"/>
        <w:keepLines w:val="0"/>
        <w:pageBreakBefore w:val="0"/>
        <w:widowControl w:val="0"/>
        <w:kinsoku/>
        <w:wordWrap/>
        <w:overflowPunct/>
        <w:topLinePunct w:val="0"/>
        <w:autoSpaceDE/>
        <w:autoSpaceDN/>
        <w:bidi w:val="0"/>
        <w:adjustRightInd/>
        <w:snapToGrid/>
        <w:spacing w:before="0" w:beforeLines="10" w:line="560" w:lineRule="exact"/>
        <w:jc w:val="center"/>
        <w:textAlignment w:val="auto"/>
        <w:outlineLvl w:val="9"/>
        <w:rPr>
          <w:rFonts w:hint="eastAsia" w:ascii="黑体" w:hAnsi="黑体" w:eastAsia="黑体" w:cs="黑体"/>
          <w:b/>
          <w:bCs/>
          <w:sz w:val="32"/>
          <w:szCs w:val="32"/>
          <w:lang w:eastAsia="zh-CN"/>
        </w:rPr>
      </w:pPr>
      <w:r>
        <w:rPr>
          <w:rFonts w:hint="eastAsia" w:ascii="黑体" w:hAnsi="黑体" w:eastAsia="黑体" w:cs="黑体"/>
          <w:b/>
          <w:bCs/>
          <w:sz w:val="32"/>
          <w:szCs w:val="32"/>
          <w:lang w:eastAsia="zh-CN"/>
        </w:rPr>
        <w:t>二零二四年二月</w:t>
      </w:r>
    </w:p>
    <w:p>
      <w:pPr>
        <w:pStyle w:val="2"/>
        <w:outlineLvl w:val="9"/>
        <w:rPr>
          <w:rFonts w:hint="eastAsia"/>
          <w:lang w:eastAsia="zh-CN"/>
        </w:rPr>
        <w:sectPr>
          <w:headerReference r:id="rId5" w:type="default"/>
          <w:footerReference r:id="rId6" w:type="default"/>
          <w:pgSz w:w="11900" w:h="16840"/>
          <w:pgMar w:top="1180" w:right="1300" w:bottom="1240" w:left="1300" w:header="888" w:footer="1041" w:gutter="0"/>
          <w:pgNumType w:fmt="numberInDash" w:start="2"/>
          <w:cols w:space="720" w:num="1"/>
        </w:sectPr>
      </w:pPr>
    </w:p>
    <w:p>
      <w:pPr>
        <w:rPr>
          <w:rFonts w:hint="eastAsia"/>
          <w:lang w:eastAsia="zh-CN"/>
        </w:rPr>
      </w:pPr>
    </w:p>
    <w:sdt>
      <w:sdtPr>
        <w:rPr>
          <w:rFonts w:hint="eastAsia" w:ascii="仿宋_GB2312" w:hAnsi="仿宋_GB2312" w:eastAsia="仿宋_GB2312" w:cs="仿宋_GB2312"/>
          <w:b/>
          <w:bCs/>
          <w:sz w:val="32"/>
          <w:szCs w:val="32"/>
          <w:lang w:val="en-US" w:eastAsia="en-US" w:bidi="ar-SA"/>
        </w:rPr>
        <w:id w:val="381913562"/>
        <w15:color w:val="DBDBDB"/>
        <w:docPartObj>
          <w:docPartGallery w:val="Table of Contents"/>
          <w:docPartUnique/>
        </w:docPartObj>
      </w:sdtPr>
      <w:sdtEndPr>
        <w:rPr>
          <w:rFonts w:hint="eastAsia" w:ascii="仿宋_GB2312" w:hAnsi="仿宋_GB2312" w:eastAsia="仿宋_GB2312" w:cs="仿宋_GB2312"/>
          <w:b/>
          <w:bCs/>
          <w:sz w:val="32"/>
          <w:szCs w:val="32"/>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after="0" w:line="560" w:lineRule="exact"/>
            <w:ind w:left="0" w:leftChars="0" w:right="0" w:rightChars="0" w:firstLine="0" w:firstLineChars="0"/>
            <w:jc w:val="center"/>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目</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b/>
              <w:bCs/>
              <w:sz w:val="32"/>
              <w:szCs w:val="32"/>
            </w:rPr>
            <w:t>录</w:t>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TOC \o "1-3" \h \u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_Toc12190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Hans"/>
            </w:rPr>
            <w:t>1、 前言</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_Toc12190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_Toc22760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Hans"/>
            </w:rPr>
            <w:t>2、 范围</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_Toc22760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_Toc21108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Hans"/>
            </w:rPr>
            <w:t>3、 术语和定义</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_Toc21108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3</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_Toc23042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4、 接入协议简介</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_Toc23042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_Toc10613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Hans"/>
            </w:rPr>
            <w:t>5、 接入标准</w:t>
          </w:r>
          <w:r>
            <w:rPr>
              <w:rFonts w:hint="eastAsia" w:ascii="仿宋_GB2312" w:hAnsi="仿宋_GB2312" w:eastAsia="仿宋_GB2312" w:cs="仿宋_GB2312"/>
              <w:sz w:val="32"/>
              <w:szCs w:val="32"/>
              <w:lang w:val="en-US" w:eastAsia="zh-CN"/>
            </w:rPr>
            <w:t>规范</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_Toc10613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_Toc180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5.1 </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接入安全</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_Toc180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_Toc606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5.1.1 </w:t>
          </w:r>
          <w:r>
            <w:rPr>
              <w:rFonts w:hint="eastAsia" w:ascii="仿宋_GB2312" w:hAnsi="仿宋_GB2312" w:eastAsia="仿宋_GB2312" w:cs="仿宋_GB2312"/>
              <w:sz w:val="32"/>
              <w:szCs w:val="32"/>
              <w:lang w:eastAsia="zh-Hans"/>
            </w:rPr>
            <w:t>传输加密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_Toc606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_Toc7835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5.1.2 </w:t>
          </w:r>
          <w:r>
            <w:rPr>
              <w:rFonts w:hint="eastAsia" w:ascii="仿宋_GB2312" w:hAnsi="仿宋_GB2312" w:eastAsia="仿宋_GB2312" w:cs="仿宋_GB2312"/>
              <w:sz w:val="32"/>
              <w:szCs w:val="32"/>
              <w:lang w:eastAsia="zh-Hans"/>
            </w:rPr>
            <w:t>一机一密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_Toc7835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_Toc32740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5.1.3 </w:t>
          </w:r>
          <w:r>
            <w:rPr>
              <w:rFonts w:hint="eastAsia" w:ascii="仿宋_GB2312" w:hAnsi="仿宋_GB2312" w:eastAsia="仿宋_GB2312" w:cs="仿宋_GB2312"/>
              <w:sz w:val="32"/>
              <w:szCs w:val="32"/>
              <w:lang w:eastAsia="zh-Hans"/>
            </w:rPr>
            <w:t>安全鉴权</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_Toc32740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_Toc11514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5.2</w:t>
          </w:r>
          <w:r>
            <w:rPr>
              <w:rFonts w:hint="eastAsia" w:ascii="仿宋_GB2312" w:hAnsi="仿宋_GB2312" w:eastAsia="仿宋_GB2312" w:cs="仿宋_GB2312"/>
              <w:sz w:val="32"/>
              <w:szCs w:val="32"/>
              <w:lang w:eastAsia="zh-CN"/>
            </w:rPr>
            <w:t xml:space="preserve"> MQTT接入方式标准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_Toc11514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00" w:lineRule="exact"/>
            <w:ind w:left="0" w:lef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_Toc6679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5.3</w:t>
          </w:r>
          <w:r>
            <w:rPr>
              <w:rFonts w:hint="eastAsia" w:ascii="仿宋_GB2312" w:hAnsi="仿宋_GB2312" w:eastAsia="仿宋_GB2312" w:cs="仿宋_GB2312"/>
              <w:sz w:val="32"/>
              <w:szCs w:val="32"/>
              <w:lang w:eastAsia="zh-CN"/>
            </w:rPr>
            <w:t xml:space="preserve"> HTTP接入方式标准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_Toc6679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_Toc18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5.4</w:t>
          </w:r>
          <w:r>
            <w:rPr>
              <w:rFonts w:hint="eastAsia" w:ascii="仿宋_GB2312" w:hAnsi="仿宋_GB2312" w:eastAsia="仿宋_GB2312" w:cs="仿宋_GB2312"/>
              <w:sz w:val="32"/>
              <w:szCs w:val="32"/>
              <w:lang w:eastAsia="zh-CN"/>
            </w:rPr>
            <w:t xml:space="preserve"> LwM2M接入方式标准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_Toc18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3"/>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_Toc26335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 设备物模型标准</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_Toc26335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_Toc17964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6.1 </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物模型范围</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_Toc17964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6</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_Toc4953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 xml:space="preserve">6.2 </w:t>
          </w:r>
          <w:r>
            <w:rPr>
              <w:rFonts w:hint="eastAsia" w:ascii="仿宋_GB2312" w:hAnsi="仿宋_GB2312" w:eastAsia="仿宋_GB2312" w:cs="仿宋_GB2312"/>
              <w:sz w:val="32"/>
              <w:szCs w:val="32"/>
              <w:lang w:eastAsia="zh-Hans"/>
            </w:rPr>
            <w:t>物模型结构</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_Toc4953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8</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15"/>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_Toc14340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6.3 高标准农田相关设备物</w:t>
          </w:r>
          <w:r>
            <w:rPr>
              <w:rFonts w:hint="eastAsia" w:ascii="仿宋_GB2312" w:hAnsi="仿宋_GB2312" w:eastAsia="仿宋_GB2312" w:cs="仿宋_GB2312"/>
              <w:sz w:val="32"/>
              <w:szCs w:val="32"/>
              <w:lang w:eastAsia="zh-CN"/>
            </w:rPr>
            <w:t>模型定义</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_Toc14340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8</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_Toc32029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3.1</w:t>
          </w:r>
          <w:r>
            <w:rPr>
              <w:rFonts w:hint="eastAsia" w:ascii="仿宋_GB2312" w:hAnsi="仿宋_GB2312" w:eastAsia="仿宋_GB2312" w:cs="仿宋_GB2312"/>
              <w:sz w:val="32"/>
              <w:szCs w:val="32"/>
            </w:rPr>
            <w:t>环境/气象监控类设备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_Toc32029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9</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_Toc19828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Hans"/>
            </w:rPr>
            <w:t>2</w:t>
          </w:r>
          <w:r>
            <w:rPr>
              <w:rFonts w:hint="eastAsia" w:ascii="仿宋_GB2312" w:hAnsi="仿宋_GB2312" w:eastAsia="仿宋_GB2312" w:cs="仿宋_GB2312"/>
              <w:sz w:val="32"/>
              <w:szCs w:val="32"/>
            </w:rPr>
            <w:t>赤霉病监测设备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_Toc19828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10</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_Toc4789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.3孢子仪设备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_Toc4789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12</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_Toc8338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4土壤墒情类设备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_Toc8338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13</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_Toc7373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3.5</w:t>
          </w:r>
          <w:r>
            <w:rPr>
              <w:rFonts w:hint="eastAsia" w:ascii="仿宋_GB2312" w:hAnsi="仿宋_GB2312" w:eastAsia="仿宋_GB2312" w:cs="仿宋_GB2312"/>
              <w:sz w:val="32"/>
              <w:szCs w:val="32"/>
            </w:rPr>
            <w:t>虫情类设备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_Toc7373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14</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_Toc15003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3.7</w:t>
          </w:r>
          <w:r>
            <w:rPr>
              <w:rFonts w:hint="eastAsia" w:ascii="仿宋_GB2312" w:hAnsi="仿宋_GB2312" w:eastAsia="仿宋_GB2312" w:cs="仿宋_GB2312"/>
              <w:sz w:val="32"/>
              <w:szCs w:val="32"/>
            </w:rPr>
            <w:t>虫灯/性诱类设备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_Toc15003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14</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_Toc24035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9高空测报灯设备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_Toc24035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_Toc8548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8机井类设备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_Toc8548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15</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_Toc9349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3.9</w:t>
          </w:r>
          <w:r>
            <w:rPr>
              <w:rFonts w:hint="eastAsia" w:ascii="仿宋_GB2312" w:hAnsi="仿宋_GB2312" w:eastAsia="仿宋_GB2312" w:cs="仿宋_GB2312"/>
              <w:sz w:val="32"/>
              <w:szCs w:val="32"/>
            </w:rPr>
            <w:t>水肥一体机类设备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_Toc9349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16</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_Toc28969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3.10 平移-喷灌类设备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_Toc28969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17</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9"/>
            <w:keepNext w:val="0"/>
            <w:keepLines w:val="0"/>
            <w:pageBreakBefore w:val="0"/>
            <w:widowControl w:val="0"/>
            <w:tabs>
              <w:tab w:val="right" w:leader="dot" w:pos="9300"/>
            </w:tabs>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_Toc3159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3.11 指针-喷灌类设备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_Toc3159 \h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21</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bidi="ar-SA"/>
            </w:rPr>
          </w:pPr>
          <w:r>
            <w:rPr>
              <w:rFonts w:hint="eastAsia" w:ascii="仿宋_GB2312" w:hAnsi="仿宋_GB2312" w:eastAsia="仿宋_GB2312" w:cs="仿宋_GB2312"/>
              <w:sz w:val="32"/>
              <w:szCs w:val="32"/>
              <w:lang w:val="en-US" w:eastAsia="zh-CN"/>
            </w:rPr>
            <w:fldChar w:fldCharType="end"/>
          </w:r>
        </w:p>
      </w:sdtContent>
    </w:sdt>
    <w:p>
      <w:pPr>
        <w:pStyle w:val="39"/>
        <w:numPr>
          <w:ilvl w:val="0"/>
          <w:numId w:val="0"/>
        </w:numPr>
        <w:bidi w:val="0"/>
        <w:outlineLvl w:val="9"/>
        <w:rPr>
          <w:rFonts w:hint="eastAsia" w:ascii="黑体" w:hAnsi="黑体" w:eastAsia="黑体" w:cs="黑体"/>
          <w:b/>
          <w:bCs/>
          <w:kern w:val="44"/>
          <w:sz w:val="32"/>
          <w:szCs w:val="32"/>
          <w:lang w:val="en-US" w:eastAsia="zh-Hans" w:bidi="ar-SA"/>
        </w:rPr>
      </w:pPr>
      <w:bookmarkStart w:id="0" w:name="_Toc12190"/>
    </w:p>
    <w:p>
      <w:pPr>
        <w:pStyle w:val="39"/>
        <w:pageBreakBefore w:val="0"/>
        <w:widowControl w:val="0"/>
        <w:numPr>
          <w:ilvl w:val="0"/>
          <w:numId w:val="0"/>
        </w:numPr>
        <w:kinsoku/>
        <w:wordWrap/>
        <w:overflowPunct/>
        <w:topLinePunct w:val="0"/>
        <w:autoSpaceDE/>
        <w:autoSpaceDN/>
        <w:bidi w:val="0"/>
        <w:spacing w:before="0" w:line="560" w:lineRule="exac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outlineLvl w:val="9"/>
        <w:rPr>
          <w:rFonts w:hint="eastAsia" w:ascii="黑体" w:hAnsi="黑体" w:eastAsia="黑体" w:cs="黑体"/>
          <w:b/>
          <w:bCs/>
          <w:kern w:val="44"/>
          <w:sz w:val="32"/>
          <w:szCs w:val="32"/>
          <w:lang w:val="en-US" w:eastAsia="zh-Hans" w:bidi="ar-SA"/>
        </w:rPr>
      </w:pPr>
    </w:p>
    <w:p>
      <w:pPr>
        <w:pStyle w:val="39"/>
        <w:keepNext w:val="0"/>
        <w:keepLines w:val="0"/>
        <w:pageBreakBefore w:val="0"/>
        <w:widowControl w:val="0"/>
        <w:numPr>
          <w:ilvl w:val="0"/>
          <w:numId w:val="0"/>
        </w:numPr>
        <w:kinsoku/>
        <w:wordWrap/>
        <w:overflowPunct/>
        <w:topLinePunct w:val="0"/>
        <w:autoSpaceDE/>
        <w:autoSpaceDN/>
        <w:bidi w:val="0"/>
        <w:spacing w:before="0" w:line="240" w:lineRule="auto"/>
        <w:jc w:val="left"/>
        <w:textAlignment w:val="auto"/>
        <w:rPr>
          <w:rFonts w:hint="eastAsia" w:ascii="黑体" w:hAnsi="黑体" w:eastAsia="黑体" w:cs="黑体"/>
          <w:sz w:val="32"/>
          <w:szCs w:val="32"/>
          <w:lang w:val="en-US" w:eastAsia="zh-Hans"/>
        </w:rPr>
      </w:pPr>
      <w:r>
        <w:rPr>
          <w:rFonts w:hint="eastAsia" w:ascii="黑体" w:hAnsi="黑体" w:eastAsia="黑体" w:cs="黑体"/>
          <w:b/>
          <w:bCs/>
          <w:kern w:val="44"/>
          <w:sz w:val="32"/>
          <w:szCs w:val="32"/>
          <w:lang w:val="en-US" w:eastAsia="zh-Hans" w:bidi="ar-SA"/>
        </w:rPr>
        <w:t>1、</w:t>
      </w:r>
      <w:r>
        <w:rPr>
          <w:rFonts w:hint="eastAsia" w:ascii="黑体" w:hAnsi="黑体" w:eastAsia="黑体" w:cs="黑体"/>
          <w:sz w:val="32"/>
          <w:szCs w:val="32"/>
          <w:lang w:val="en-US" w:eastAsia="zh-Hans"/>
        </w:rPr>
        <w:t>前言</w:t>
      </w:r>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标准农田设备管理平台支持适配各种网络环境和协议类型，可实现各种传感器和智能硬件的快速接入，满足农业物联网领域设备连接、智能化改造、协议适配、数据存储、数据安全以及大数据分析等平台级服务需求。</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ind w:left="357" w:leftChars="0" w:hanging="357" w:firstLineChars="0"/>
        <w:jc w:val="left"/>
        <w:textAlignment w:val="auto"/>
        <w:rPr>
          <w:rFonts w:hint="eastAsia" w:ascii="黑体" w:hAnsi="黑体" w:eastAsia="黑体" w:cs="黑体"/>
          <w:sz w:val="32"/>
          <w:szCs w:val="32"/>
          <w:lang w:val="en-US" w:eastAsia="zh-Hans"/>
        </w:rPr>
      </w:pPr>
      <w:bookmarkStart w:id="1" w:name="_Toc22760"/>
      <w:r>
        <w:rPr>
          <w:rFonts w:hint="eastAsia" w:ascii="黑体" w:hAnsi="黑体" w:eastAsia="黑体" w:cs="黑体"/>
          <w:b/>
          <w:bCs/>
          <w:kern w:val="44"/>
          <w:sz w:val="32"/>
          <w:szCs w:val="32"/>
          <w:lang w:val="en-US" w:eastAsia="zh-Hans" w:bidi="ar-SA"/>
        </w:rPr>
        <w:t>2、</w:t>
      </w:r>
      <w:r>
        <w:rPr>
          <w:rFonts w:hint="eastAsia" w:ascii="黑体" w:hAnsi="黑体" w:eastAsia="黑体" w:cs="黑体"/>
          <w:sz w:val="32"/>
          <w:szCs w:val="32"/>
          <w:lang w:val="en-US" w:eastAsia="zh-Hans"/>
        </w:rPr>
        <w:t>范围</w:t>
      </w:r>
      <w:bookmarkEnd w:id="1"/>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CN"/>
        </w:rPr>
        <w:t>本</w:t>
      </w:r>
      <w:r>
        <w:rPr>
          <w:rFonts w:hint="eastAsia" w:ascii="仿宋_GB2312" w:hAnsi="仿宋_GB2312" w:eastAsia="仿宋_GB2312" w:cs="仿宋_GB2312"/>
          <w:sz w:val="32"/>
          <w:szCs w:val="32"/>
          <w:lang w:eastAsia="zh-Hans"/>
        </w:rPr>
        <w:t>文件</w:t>
      </w:r>
      <w:r>
        <w:rPr>
          <w:rFonts w:hint="eastAsia" w:ascii="仿宋_GB2312" w:hAnsi="仿宋_GB2312" w:eastAsia="仿宋_GB2312" w:cs="仿宋_GB2312"/>
          <w:sz w:val="32"/>
          <w:szCs w:val="32"/>
          <w:lang w:eastAsia="zh-CN"/>
        </w:rPr>
        <w:t>规范</w:t>
      </w:r>
      <w:r>
        <w:rPr>
          <w:rFonts w:hint="eastAsia" w:ascii="仿宋_GB2312" w:hAnsi="仿宋_GB2312" w:eastAsia="仿宋_GB2312" w:cs="仿宋_GB2312"/>
          <w:sz w:val="32"/>
          <w:szCs w:val="32"/>
          <w:lang w:eastAsia="zh-Hans"/>
        </w:rPr>
        <w:t>了</w:t>
      </w:r>
      <w:r>
        <w:rPr>
          <w:rFonts w:hint="eastAsia" w:ascii="仿宋_GB2312" w:hAnsi="仿宋_GB2312" w:eastAsia="仿宋_GB2312" w:cs="仿宋_GB2312"/>
          <w:sz w:val="32"/>
          <w:szCs w:val="32"/>
          <w:lang w:eastAsia="zh-CN"/>
        </w:rPr>
        <w:t>高标准农田设备管理平台终端接入标准、</w:t>
      </w:r>
      <w:r>
        <w:rPr>
          <w:rFonts w:hint="eastAsia" w:ascii="仿宋_GB2312" w:hAnsi="仿宋_GB2312" w:eastAsia="仿宋_GB2312" w:cs="仿宋_GB2312"/>
          <w:sz w:val="32"/>
          <w:szCs w:val="32"/>
          <w:lang w:eastAsia="zh-Hans"/>
        </w:rPr>
        <w:t>物模型标准及建模方法。制定了</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与</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lang w:eastAsia="zh-Hans"/>
        </w:rPr>
        <w:t>对接</w:t>
      </w:r>
      <w:r>
        <w:rPr>
          <w:rFonts w:hint="eastAsia" w:ascii="仿宋_GB2312" w:hAnsi="仿宋_GB2312" w:eastAsia="仿宋_GB2312" w:cs="仿宋_GB2312"/>
          <w:sz w:val="32"/>
          <w:szCs w:val="32"/>
          <w:lang w:eastAsia="zh-CN"/>
        </w:rPr>
        <w:t>标准规范、</w:t>
      </w:r>
      <w:r>
        <w:rPr>
          <w:rFonts w:hint="eastAsia" w:ascii="仿宋_GB2312" w:hAnsi="仿宋_GB2312" w:eastAsia="仿宋_GB2312" w:cs="仿宋_GB2312"/>
          <w:sz w:val="32"/>
          <w:szCs w:val="32"/>
          <w:lang w:eastAsia="zh-Hans"/>
        </w:rPr>
        <w:t>数据交互</w:t>
      </w:r>
      <w:r>
        <w:rPr>
          <w:rFonts w:hint="eastAsia" w:ascii="仿宋_GB2312" w:hAnsi="仿宋_GB2312" w:eastAsia="仿宋_GB2312" w:cs="仿宋_GB2312"/>
          <w:sz w:val="32"/>
          <w:szCs w:val="32"/>
          <w:lang w:eastAsia="zh-CN"/>
        </w:rPr>
        <w:t>标准规范等</w:t>
      </w:r>
      <w:r>
        <w:rPr>
          <w:rFonts w:hint="eastAsia" w:ascii="仿宋_GB2312" w:hAnsi="仿宋_GB2312" w:eastAsia="仿宋_GB2312" w:cs="仿宋_GB2312"/>
          <w:sz w:val="32"/>
          <w:szCs w:val="32"/>
          <w:lang w:eastAsia="zh-Hans"/>
        </w:rPr>
        <w:t>。</w:t>
      </w:r>
    </w:p>
    <w:p>
      <w:pPr>
        <w:keepNext w:val="0"/>
        <w:keepLines w:val="0"/>
        <w:pageBreakBefore w:val="0"/>
        <w:widowControl w:val="0"/>
        <w:kinsoku/>
        <w:wordWrap/>
        <w:overflowPunct/>
        <w:topLinePunct w:val="0"/>
        <w:autoSpaceDE/>
        <w:autoSpaceDN/>
        <w:bidi w:val="0"/>
        <w:jc w:val="left"/>
        <w:rPr>
          <w:rFonts w:hint="eastAsia" w:ascii="仿宋_GB2312" w:hAnsi="仿宋_GB2312" w:eastAsia="仿宋_GB2312" w:cs="仿宋_GB2312"/>
          <w:sz w:val="32"/>
          <w:szCs w:val="32"/>
          <w:lang w:eastAsia="zh-Hans"/>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ind w:left="357" w:leftChars="0" w:hanging="357" w:firstLineChars="0"/>
        <w:jc w:val="left"/>
        <w:textAlignment w:val="auto"/>
        <w:rPr>
          <w:rFonts w:hint="eastAsia" w:ascii="黑体" w:hAnsi="黑体" w:eastAsia="黑体" w:cs="黑体"/>
          <w:sz w:val="32"/>
          <w:szCs w:val="32"/>
          <w:lang w:val="en-US" w:eastAsia="zh-Hans"/>
        </w:rPr>
      </w:pPr>
      <w:bookmarkStart w:id="2" w:name="_Toc21108"/>
      <w:bookmarkStart w:id="3" w:name="_Toc19311"/>
      <w:r>
        <w:rPr>
          <w:rFonts w:hint="eastAsia" w:ascii="黑体" w:hAnsi="黑体" w:eastAsia="黑体" w:cs="黑体"/>
          <w:b/>
          <w:bCs/>
          <w:kern w:val="44"/>
          <w:sz w:val="32"/>
          <w:szCs w:val="32"/>
          <w:lang w:val="en-US" w:eastAsia="zh-Hans" w:bidi="ar-SA"/>
        </w:rPr>
        <w:t>3、</w:t>
      </w:r>
      <w:r>
        <w:rPr>
          <w:rFonts w:hint="eastAsia" w:ascii="黑体" w:hAnsi="黑体" w:eastAsia="黑体" w:cs="黑体"/>
          <w:sz w:val="32"/>
          <w:szCs w:val="32"/>
          <w:lang w:val="en-US" w:eastAsia="zh-Hans"/>
        </w:rPr>
        <w:t>术语和定义</w:t>
      </w:r>
      <w:bookmarkEnd w:id="2"/>
      <w:bookmarkEnd w:id="3"/>
    </w:p>
    <w:p>
      <w:pPr>
        <w:keepNext w:val="0"/>
        <w:keepLines w:val="0"/>
        <w:pageBreakBefore w:val="0"/>
        <w:widowControl w:val="0"/>
        <w:kinsoku/>
        <w:wordWrap/>
        <w:overflowPunct/>
        <w:topLinePunct w:val="0"/>
        <w:autoSpaceDE/>
        <w:autoSpaceDN/>
        <w:bidi w:val="0"/>
        <w:spacing w:line="560" w:lineRule="exact"/>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下列缩略语适用于本文件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MQTT：消息队列遥测传输（Message Queuing Telemetry Transport）</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LwM2M：轻量化M2M协议(Lightweight M2M)</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HTTP：超文本传输协议（Hypertext Transfer Protocol）</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API：应用程序编程接口（Application Programming Interface） </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属性</w:t>
      </w:r>
      <w:r>
        <w:rPr>
          <w:rFonts w:hint="eastAsia" w:ascii="仿宋_GB2312" w:hAnsi="仿宋_GB2312" w:eastAsia="仿宋_GB2312" w:cs="仿宋_GB2312"/>
          <w:sz w:val="32"/>
          <w:szCs w:val="32"/>
          <w:lang w:eastAsia="zh-Hans"/>
        </w:rPr>
        <w:t>：</w:t>
      </w:r>
      <w:r>
        <w:rPr>
          <w:rFonts w:hint="eastAsia" w:ascii="仿宋_GB2312" w:hAnsi="仿宋_GB2312" w:eastAsia="仿宋_GB2312" w:cs="仿宋_GB2312"/>
          <w:sz w:val="32"/>
          <w:szCs w:val="32"/>
        </w:rPr>
        <w:t>描述</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的状态或采集</w:t>
      </w:r>
      <w:r>
        <w:rPr>
          <w:rFonts w:hint="eastAsia" w:ascii="仿宋_GB2312" w:hAnsi="仿宋_GB2312" w:eastAsia="仿宋_GB2312" w:cs="仿宋_GB2312"/>
          <w:sz w:val="32"/>
          <w:szCs w:val="32"/>
          <w:lang w:eastAsia="zh-Hans"/>
        </w:rPr>
        <w:t>的业务类</w:t>
      </w:r>
      <w:r>
        <w:rPr>
          <w:rFonts w:hint="eastAsia" w:ascii="仿宋_GB2312" w:hAnsi="仿宋_GB2312" w:eastAsia="仿宋_GB2312" w:cs="仿宋_GB2312"/>
          <w:sz w:val="32"/>
          <w:szCs w:val="32"/>
        </w:rPr>
        <w:t>数据</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Hans"/>
        </w:rPr>
        <w:t>服务：</w:t>
      </w:r>
      <w:r>
        <w:rPr>
          <w:rFonts w:hint="eastAsia" w:ascii="仿宋_GB2312" w:hAnsi="仿宋_GB2312" w:eastAsia="仿宋_GB2312" w:cs="仿宋_GB2312"/>
          <w:sz w:val="32"/>
          <w:szCs w:val="32"/>
        </w:rPr>
        <w:t>描述</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可执行的动作或任务，</w:t>
      </w:r>
      <w:r>
        <w:rPr>
          <w:rFonts w:hint="eastAsia" w:ascii="仿宋_GB2312" w:hAnsi="仿宋_GB2312" w:eastAsia="仿宋_GB2312" w:cs="仿宋_GB2312"/>
          <w:sz w:val="32"/>
          <w:szCs w:val="32"/>
          <w:lang w:eastAsia="zh-Hans"/>
        </w:rPr>
        <w:t>分为</w:t>
      </w:r>
      <w:r>
        <w:rPr>
          <w:rFonts w:hint="eastAsia" w:ascii="仿宋_GB2312" w:hAnsi="仿宋_GB2312" w:eastAsia="仿宋_GB2312" w:cs="仿宋_GB2312"/>
          <w:sz w:val="32"/>
          <w:szCs w:val="32"/>
        </w:rPr>
        <w:t>同步和异步两种类型</w:t>
      </w:r>
    </w:p>
    <w:p>
      <w:pPr>
        <w:keepNext w:val="0"/>
        <w:keepLines w:val="0"/>
        <w:pageBreakBefore w:val="0"/>
        <w:widowControl w:val="0"/>
        <w:kinsoku/>
        <w:wordWrap/>
        <w:overflowPunct/>
        <w:topLinePunct w:val="0"/>
        <w:autoSpaceDE/>
        <w:autoSpaceDN/>
        <w:bidi w:val="0"/>
        <w:spacing w:line="560" w:lineRule="exact"/>
        <w:ind w:firstLine="720" w:firstLineChars="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事件</w:t>
      </w:r>
      <w:r>
        <w:rPr>
          <w:rFonts w:hint="eastAsia" w:ascii="仿宋_GB2312" w:hAnsi="仿宋_GB2312" w:eastAsia="仿宋_GB2312" w:cs="仿宋_GB2312"/>
          <w:sz w:val="32"/>
          <w:szCs w:val="32"/>
          <w:lang w:eastAsia="zh-Hans"/>
        </w:rPr>
        <w:t>：</w:t>
      </w:r>
      <w:r>
        <w:rPr>
          <w:rFonts w:hint="eastAsia" w:ascii="仿宋_GB2312" w:hAnsi="仿宋_GB2312" w:eastAsia="仿宋_GB2312" w:cs="仿宋_GB2312"/>
          <w:sz w:val="32"/>
          <w:szCs w:val="32"/>
        </w:rPr>
        <w:t>描述</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运行时主动产生的数据，如周期性消息、告警信息、故障信息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jc w:val="left"/>
        <w:rPr>
          <w:rFonts w:hint="eastAsia" w:ascii="仿宋_GB2312" w:hAnsi="仿宋_GB2312" w:eastAsia="仿宋_GB2312" w:cs="仿宋_GB2312"/>
          <w:sz w:val="32"/>
          <w:szCs w:val="32"/>
          <w:lang w:eastAsia="zh-CN"/>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ind w:left="357" w:leftChars="0" w:hanging="357" w:firstLineChars="0"/>
        <w:jc w:val="left"/>
        <w:textAlignment w:val="auto"/>
        <w:rPr>
          <w:rFonts w:hint="eastAsia" w:ascii="黑体" w:hAnsi="黑体" w:eastAsia="黑体" w:cs="黑体"/>
          <w:sz w:val="32"/>
          <w:szCs w:val="32"/>
          <w:lang w:val="en-US" w:eastAsia="zh-CN"/>
        </w:rPr>
      </w:pPr>
      <w:bookmarkStart w:id="4" w:name="_Toc23042"/>
      <w:r>
        <w:rPr>
          <w:rFonts w:hint="eastAsia" w:ascii="黑体" w:hAnsi="黑体" w:eastAsia="黑体" w:cs="黑体"/>
          <w:b/>
          <w:bCs/>
          <w:kern w:val="44"/>
          <w:sz w:val="32"/>
          <w:szCs w:val="32"/>
          <w:lang w:val="en-US" w:eastAsia="zh-CN" w:bidi="ar-SA"/>
        </w:rPr>
        <w:t>4、</w:t>
      </w:r>
      <w:r>
        <w:rPr>
          <w:rFonts w:hint="eastAsia" w:ascii="黑体" w:hAnsi="黑体" w:eastAsia="黑体" w:cs="黑体"/>
          <w:sz w:val="32"/>
          <w:szCs w:val="32"/>
          <w:lang w:val="en-US" w:eastAsia="zh-CN"/>
        </w:rPr>
        <w:t>接入协议简介</w:t>
      </w:r>
      <w:bookmarkEnd w:id="4"/>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高标准农田设备管理平台支持各种网络环境以及多种协议接入方式，用户在创建产品时需要为设备选择一种协议进行设备接入。具体协议的业务模型以及适用场景推荐使用的协议，详见下表：</w:t>
      </w:r>
    </w:p>
    <w:tbl>
      <w:tblPr>
        <w:tblStyle w:val="21"/>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30"/>
        <w:gridCol w:w="3533"/>
        <w:gridCol w:w="4452"/>
      </w:tblGrid>
      <w:tr>
        <w:trPr>
          <w:trHeight w:val="90" w:hRule="atLeast"/>
        </w:trPr>
        <w:tc>
          <w:tcPr>
            <w:tcW w:w="1630" w:type="dxa"/>
            <w:tcBorders>
              <w:top w:val="single" w:color="auto" w:sz="6" w:space="0"/>
              <w:left w:val="single" w:color="auto" w:sz="6" w:space="0"/>
              <w:bottom w:val="single" w:color="auto" w:sz="6" w:space="0"/>
              <w:right w:val="single" w:color="auto" w:sz="6" w:space="0"/>
            </w:tcBorders>
            <w:shd w:val="clear" w:color="auto" w:fill="auto"/>
            <w:tcMar>
              <w:top w:w="90"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接入</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协议</w:t>
            </w:r>
          </w:p>
        </w:tc>
        <w:tc>
          <w:tcPr>
            <w:tcW w:w="3533" w:type="dxa"/>
            <w:tcBorders>
              <w:top w:val="single" w:color="auto" w:sz="6" w:space="0"/>
              <w:left w:val="single" w:color="auto" w:sz="6" w:space="0"/>
              <w:bottom w:val="single" w:color="auto" w:sz="6" w:space="0"/>
              <w:right w:val="single" w:color="auto" w:sz="6" w:space="0"/>
            </w:tcBorders>
            <w:shd w:val="clear" w:color="auto" w:fill="auto"/>
            <w:tcMar>
              <w:top w:w="90"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设备侧适用特点</w:t>
            </w:r>
          </w:p>
        </w:tc>
        <w:tc>
          <w:tcPr>
            <w:tcW w:w="4452" w:type="dxa"/>
            <w:tcBorders>
              <w:top w:val="single" w:color="auto" w:sz="6" w:space="0"/>
              <w:left w:val="single" w:color="auto" w:sz="6" w:space="0"/>
              <w:bottom w:val="single" w:color="auto" w:sz="6" w:space="0"/>
              <w:right w:val="single" w:color="auto" w:sz="6" w:space="0"/>
            </w:tcBorders>
            <w:shd w:val="clear" w:color="auto" w:fill="auto"/>
            <w:tcMar>
              <w:top w:w="90"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sz w:val="32"/>
                <w:szCs w:val="32"/>
                <w:lang w:eastAsia="zh-CN"/>
              </w:rPr>
            </w:pPr>
            <w:r>
              <w:rPr>
                <w:rFonts w:hint="eastAsia" w:ascii="仿宋" w:hAnsi="仿宋" w:eastAsia="仿宋" w:cs="仿宋"/>
                <w:b/>
                <w:bCs/>
                <w:sz w:val="32"/>
                <w:szCs w:val="32"/>
                <w:lang w:eastAsia="zh-CN"/>
              </w:rPr>
              <w:t>平台侧提供功能</w:t>
            </w:r>
          </w:p>
        </w:tc>
      </w:tr>
      <w:tr>
        <w:trPr>
          <w:trHeight w:val="1137" w:hRule="atLeast"/>
        </w:trPr>
        <w:tc>
          <w:tcPr>
            <w:tcW w:w="1630"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MQTT</w:t>
            </w:r>
          </w:p>
        </w:tc>
        <w:tc>
          <w:tcPr>
            <w:tcW w:w="3533"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需要设备上报数据到平台；需要实时接收控制指令；有充足的电量支持设备保持在线；需要保持长连接状态。推荐使用该协议接入。</w:t>
            </w:r>
          </w:p>
        </w:tc>
        <w:tc>
          <w:tcPr>
            <w:tcW w:w="4452"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存储设备上报的数据点；下发应用实时、离线自定义数据或命令；下发固件更新地址通知；提供数据推送到应用；基于topic的消息订阅/发布</w:t>
            </w:r>
          </w:p>
        </w:tc>
      </w:tr>
      <w:tr>
        <w:trPr>
          <w:trHeight w:val="1054" w:hRule="atLeast"/>
        </w:trPr>
        <w:tc>
          <w:tcPr>
            <w:tcW w:w="1630"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HTTP</w:t>
            </w:r>
          </w:p>
        </w:tc>
        <w:tc>
          <w:tcPr>
            <w:tcW w:w="3533"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只上报传感器数据到平台；无需下行控制指令到设备</w:t>
            </w:r>
          </w:p>
        </w:tc>
        <w:tc>
          <w:tcPr>
            <w:tcW w:w="4452"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存储设备上报的数据点；提供API接口实现设备管理；提供数据推送到应用。</w:t>
            </w:r>
          </w:p>
        </w:tc>
      </w:tr>
      <w:tr>
        <w:trPr>
          <w:trHeight w:val="2233" w:hRule="atLeast"/>
        </w:trPr>
        <w:tc>
          <w:tcPr>
            <w:tcW w:w="1630"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LwM2M</w:t>
            </w:r>
          </w:p>
        </w:tc>
        <w:tc>
          <w:tcPr>
            <w:tcW w:w="3533"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使用NB网络；对于深度和广度覆盖要求高；对成本和功耗十分敏感；对数据传输的实时性要求不高；存在海量连接，需要传输加密；周期性上报特点明显。</w:t>
            </w:r>
          </w:p>
        </w:tc>
        <w:tc>
          <w:tcPr>
            <w:tcW w:w="4452" w:type="dxa"/>
            <w:tcBorders>
              <w:top w:val="single" w:color="auto" w:sz="6" w:space="0"/>
              <w:left w:val="single" w:color="auto" w:sz="6" w:space="0"/>
              <w:bottom w:val="single" w:color="auto" w:sz="6" w:space="0"/>
              <w:right w:val="single" w:color="auto"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仿宋" w:hAnsi="仿宋" w:eastAsia="仿宋" w:cs="仿宋"/>
                <w:sz w:val="30"/>
                <w:szCs w:val="30"/>
                <w:lang w:eastAsia="zh-CN"/>
              </w:rPr>
            </w:pPr>
            <w:r>
              <w:rPr>
                <w:rFonts w:hint="eastAsia" w:ascii="仿宋" w:hAnsi="仿宋" w:eastAsia="仿宋" w:cs="仿宋"/>
                <w:sz w:val="30"/>
                <w:szCs w:val="30"/>
                <w:lang w:eastAsia="zh-CN"/>
              </w:rPr>
              <w:t>存储设备上报的资源列表及数据；下发数据及命令至设备；接收海量大并发的数据传输和存储；数据推送到应用。</w:t>
            </w:r>
          </w:p>
        </w:tc>
      </w:tr>
    </w:tbl>
    <w:p>
      <w:pPr>
        <w:keepNext w:val="0"/>
        <w:keepLines w:val="0"/>
        <w:pageBreakBefore w:val="0"/>
        <w:widowControl w:val="0"/>
        <w:kinsoku/>
        <w:wordWrap/>
        <w:overflowPunct/>
        <w:topLinePunct w:val="0"/>
        <w:autoSpaceDE/>
        <w:autoSpaceDN/>
        <w:bidi w:val="0"/>
        <w:jc w:val="left"/>
        <w:rPr>
          <w:rFonts w:hint="eastAsia" w:ascii="仿宋_GB2312" w:hAnsi="仿宋_GB2312" w:eastAsia="仿宋_GB2312" w:cs="仿宋_GB2312"/>
          <w:sz w:val="32"/>
          <w:szCs w:val="32"/>
          <w:lang w:val="en-US" w:eastAsia="zh-CN"/>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jc w:val="left"/>
        <w:textAlignment w:val="auto"/>
        <w:rPr>
          <w:rFonts w:hint="eastAsia" w:ascii="黑体" w:hAnsi="黑体" w:eastAsia="黑体" w:cs="黑体"/>
          <w:sz w:val="32"/>
          <w:szCs w:val="32"/>
          <w:lang w:val="en-US" w:eastAsia="zh-Hans"/>
        </w:rPr>
      </w:pPr>
      <w:bookmarkStart w:id="5" w:name="_Toc10613"/>
      <w:r>
        <w:rPr>
          <w:rFonts w:hint="eastAsia" w:ascii="黑体" w:hAnsi="黑体" w:eastAsia="黑体" w:cs="黑体"/>
          <w:b/>
          <w:bCs/>
          <w:kern w:val="44"/>
          <w:sz w:val="32"/>
          <w:szCs w:val="32"/>
          <w:lang w:val="en-US" w:eastAsia="zh-Hans" w:bidi="ar-SA"/>
        </w:rPr>
        <w:t>5、</w:t>
      </w:r>
      <w:r>
        <w:rPr>
          <w:rFonts w:hint="eastAsia" w:ascii="黑体" w:hAnsi="黑体" w:eastAsia="黑体" w:cs="黑体"/>
          <w:sz w:val="32"/>
          <w:szCs w:val="32"/>
          <w:lang w:val="en-US" w:eastAsia="zh-Hans"/>
        </w:rPr>
        <w:t>接入标准</w:t>
      </w:r>
      <w:r>
        <w:rPr>
          <w:rFonts w:hint="eastAsia" w:ascii="黑体" w:hAnsi="黑体" w:eastAsia="黑体" w:cs="黑体"/>
          <w:sz w:val="32"/>
          <w:szCs w:val="32"/>
          <w:lang w:val="en-US" w:eastAsia="zh-CN"/>
        </w:rPr>
        <w:t>规范</w:t>
      </w:r>
      <w:bookmarkEnd w:id="5"/>
    </w:p>
    <w:p>
      <w:pPr>
        <w:pStyle w:val="40"/>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rPr>
      </w:pPr>
      <w:bookmarkStart w:id="6" w:name="_Toc180"/>
      <w:bookmarkStart w:id="7" w:name="_Toc12280"/>
      <w:r>
        <w:rPr>
          <w:rFonts w:hint="eastAsia" w:ascii="楷体" w:hAnsi="楷体" w:eastAsia="楷体" w:cs="楷体"/>
          <w:sz w:val="32"/>
          <w:szCs w:val="32"/>
          <w:lang w:val="en-US" w:eastAsia="zh-CN"/>
        </w:rPr>
        <w:t xml:space="preserve">5.1 </w:t>
      </w:r>
      <w:r>
        <w:rPr>
          <w:rFonts w:hint="eastAsia" w:ascii="楷体" w:hAnsi="楷体" w:eastAsia="楷体" w:cs="楷体"/>
          <w:sz w:val="32"/>
          <w:szCs w:val="32"/>
          <w:lang w:eastAsia="zh-CN"/>
        </w:rPr>
        <w:t>终端</w:t>
      </w:r>
      <w:r>
        <w:rPr>
          <w:rFonts w:hint="eastAsia" w:ascii="楷体" w:hAnsi="楷体" w:eastAsia="楷体" w:cs="楷体"/>
          <w:sz w:val="32"/>
          <w:szCs w:val="32"/>
          <w:lang w:eastAsia="zh-Hans"/>
        </w:rPr>
        <w:t>接入安全</w:t>
      </w:r>
      <w:bookmarkEnd w:id="6"/>
      <w:bookmarkEnd w:id="7"/>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Hans"/>
        </w:rPr>
        <w:t>终端接入安全是指平台和</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之间数据传输过程中的加密通信机制，主要目的是保障整个平台的数据在南向传输过程中的数据安全。包括：</w:t>
      </w:r>
    </w:p>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lang w:eastAsia="zh-Hans"/>
        </w:rPr>
      </w:pPr>
      <w:bookmarkStart w:id="8" w:name="_Toc15972"/>
      <w:bookmarkStart w:id="9" w:name="_Toc606"/>
      <w:r>
        <w:rPr>
          <w:rFonts w:hint="eastAsia" w:ascii="楷体" w:hAnsi="楷体" w:eastAsia="楷体" w:cs="楷体"/>
          <w:sz w:val="32"/>
          <w:szCs w:val="32"/>
          <w:lang w:val="en-US" w:eastAsia="zh-CN"/>
        </w:rPr>
        <w:t xml:space="preserve">5.1.1 </w:t>
      </w:r>
      <w:r>
        <w:rPr>
          <w:rFonts w:hint="eastAsia" w:ascii="楷体" w:hAnsi="楷体" w:eastAsia="楷体" w:cs="楷体"/>
          <w:sz w:val="32"/>
          <w:szCs w:val="32"/>
          <w:lang w:eastAsia="zh-Hans"/>
        </w:rPr>
        <w:t>传输加密</w:t>
      </w:r>
      <w:bookmarkEnd w:id="8"/>
      <w:bookmarkEnd w:id="9"/>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Hans"/>
        </w:rPr>
        <w:t>终端接入支持采用MQTTS、HTTPS加密协议，利用TLS与SSL在传输层对网络链接进行加密，防止数据中途被窃取，从而为网络通信提供安全及数据完整性。</w:t>
      </w:r>
    </w:p>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lang w:val="en-US" w:eastAsia="zh-Hans"/>
        </w:rPr>
      </w:pPr>
      <w:bookmarkStart w:id="10" w:name="_Toc25110"/>
      <w:bookmarkStart w:id="11" w:name="_Toc7835"/>
      <w:r>
        <w:rPr>
          <w:rFonts w:hint="eastAsia" w:ascii="楷体" w:hAnsi="楷体" w:eastAsia="楷体" w:cs="楷体"/>
          <w:sz w:val="32"/>
          <w:szCs w:val="32"/>
          <w:lang w:val="en-US" w:eastAsia="zh-CN"/>
        </w:rPr>
        <w:t xml:space="preserve">5.1.2 </w:t>
      </w:r>
      <w:r>
        <w:rPr>
          <w:rFonts w:hint="eastAsia" w:ascii="楷体" w:hAnsi="楷体" w:eastAsia="楷体" w:cs="楷体"/>
          <w:sz w:val="32"/>
          <w:szCs w:val="32"/>
          <w:lang w:val="en-US" w:eastAsia="zh-Hans"/>
        </w:rPr>
        <w:t>一机一密</w:t>
      </w:r>
      <w:bookmarkEnd w:id="10"/>
      <w:bookmarkEnd w:id="11"/>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Hans"/>
        </w:rPr>
        <w:t>终端接入采用一机一密认证方法，即预先为每个</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烧录其唯一的</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证书。当</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与</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lang w:eastAsia="zh-Hans"/>
        </w:rPr>
        <w:t>建立连接时，</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lang w:eastAsia="zh-Hans"/>
        </w:rPr>
        <w:t>对其携带的信息进行认证。认证通过，</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lang w:eastAsia="zh-Hans"/>
        </w:rPr>
        <w:t>激活</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lang w:eastAsia="zh-Hans"/>
        </w:rPr>
        <w:t>与</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lang w:eastAsia="zh-Hans"/>
        </w:rPr>
        <w:t>间才可传输数据。</w:t>
      </w:r>
    </w:p>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lang w:val="en-US" w:eastAsia="zh-Hans"/>
        </w:rPr>
      </w:pPr>
      <w:bookmarkStart w:id="12" w:name="_Toc20432"/>
      <w:bookmarkStart w:id="13" w:name="_Toc32740"/>
      <w:r>
        <w:rPr>
          <w:rFonts w:hint="eastAsia" w:ascii="楷体" w:hAnsi="楷体" w:eastAsia="楷体" w:cs="楷体"/>
          <w:sz w:val="32"/>
          <w:szCs w:val="32"/>
          <w:lang w:val="en-US" w:eastAsia="zh-CN"/>
        </w:rPr>
        <w:t xml:space="preserve">5.1.3 </w:t>
      </w:r>
      <w:r>
        <w:rPr>
          <w:rFonts w:hint="eastAsia" w:ascii="楷体" w:hAnsi="楷体" w:eastAsia="楷体" w:cs="楷体"/>
          <w:sz w:val="32"/>
          <w:szCs w:val="32"/>
          <w:lang w:val="en-US" w:eastAsia="zh-Hans"/>
        </w:rPr>
        <w:t>安全鉴权</w:t>
      </w:r>
      <w:bookmarkEnd w:id="12"/>
      <w:bookmarkEnd w:id="13"/>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val="en-US" w:eastAsia="zh-Hans"/>
        </w:rPr>
      </w:pPr>
      <w:r>
        <w:rPr>
          <w:rFonts w:hint="eastAsia" w:ascii="仿宋_GB2312" w:hAnsi="仿宋_GB2312" w:eastAsia="仿宋_GB2312" w:cs="仿宋_GB2312"/>
          <w:sz w:val="32"/>
          <w:szCs w:val="32"/>
          <w:lang w:eastAsia="zh-Hans"/>
        </w:rPr>
        <w:t>终端均采用安全鉴权策略进行访问认证，即通过核心密钥计算的token进行访问认证。</w:t>
      </w:r>
    </w:p>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outlineLvl w:val="1"/>
        <w:rPr>
          <w:rFonts w:hint="eastAsia" w:ascii="楷体" w:hAnsi="楷体" w:eastAsia="楷体" w:cs="楷体"/>
          <w:sz w:val="32"/>
          <w:szCs w:val="32"/>
          <w:lang w:val="en-US" w:eastAsia="zh-CN"/>
        </w:rPr>
      </w:pPr>
      <w:bookmarkStart w:id="14" w:name="_Toc11514"/>
      <w:r>
        <w:rPr>
          <w:rFonts w:hint="eastAsia" w:ascii="楷体" w:hAnsi="楷体" w:eastAsia="楷体" w:cs="楷体"/>
          <w:sz w:val="32"/>
          <w:szCs w:val="32"/>
          <w:lang w:val="en-US" w:eastAsia="zh-CN"/>
        </w:rPr>
        <w:t>5.2 MQTT接入方式标准</w:t>
      </w:r>
      <w:bookmarkEnd w:id="14"/>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val="en-US" w:eastAsia="zh-Hans"/>
        </w:rPr>
      </w:pPr>
      <w:r>
        <w:rPr>
          <w:rFonts w:hint="eastAsia" w:ascii="仿宋_GB2312" w:hAnsi="仿宋_GB2312" w:eastAsia="仿宋_GB2312" w:cs="仿宋_GB2312"/>
          <w:sz w:val="32"/>
          <w:szCs w:val="32"/>
          <w:lang w:val="en-US" w:eastAsia="zh-CN"/>
        </w:rPr>
        <w:t>高标准农田设备管理平台支持标准MQTT V3.1.1版本，支持TLS加密，接入服务地址</w:t>
      </w:r>
      <w:r>
        <w:rPr>
          <w:rFonts w:hint="eastAsia" w:ascii="仿宋_GB2312" w:hAnsi="仿宋_GB2312" w:eastAsia="仿宋_GB2312" w:cs="仿宋_GB2312"/>
          <w:sz w:val="32"/>
          <w:szCs w:val="32"/>
          <w:lang w:val="en-US" w:eastAsia="zh-Hans"/>
        </w:rPr>
        <w:t>具体联系开发对接人员。</w:t>
      </w:r>
      <w:bookmarkStart w:id="15" w:name="_Toc13844"/>
    </w:p>
    <w:bookmarkEnd w:id="15"/>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outlineLvl w:val="1"/>
        <w:rPr>
          <w:rFonts w:hint="eastAsia" w:ascii="楷体" w:hAnsi="楷体" w:eastAsia="楷体" w:cs="楷体"/>
          <w:sz w:val="32"/>
          <w:szCs w:val="32"/>
          <w:lang w:val="en-US" w:eastAsia="zh-CN"/>
        </w:rPr>
      </w:pPr>
      <w:bookmarkStart w:id="16" w:name="_Toc6679"/>
      <w:r>
        <w:rPr>
          <w:rFonts w:hint="eastAsia" w:ascii="楷体" w:hAnsi="楷体" w:eastAsia="楷体" w:cs="楷体"/>
          <w:sz w:val="32"/>
          <w:szCs w:val="32"/>
          <w:lang w:val="en-US" w:eastAsia="zh-CN"/>
        </w:rPr>
        <w:t>5.3 HTTP接入方式标准</w:t>
      </w:r>
      <w:bookmarkEnd w:id="16"/>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支持直连设备或网关子设备使用HTTP协议上报数据。HTTP 接入API格式</w:t>
      </w:r>
      <w:r>
        <w:rPr>
          <w:rFonts w:hint="eastAsia" w:ascii="仿宋_GB2312" w:hAnsi="仿宋_GB2312" w:eastAsia="仿宋_GB2312" w:cs="仿宋_GB2312"/>
          <w:sz w:val="32"/>
          <w:szCs w:val="32"/>
          <w:lang w:val="en-US" w:eastAsia="zh-CN"/>
        </w:rPr>
        <w:t>为：</w:t>
      </w:r>
    </w:p>
    <w:tbl>
      <w:tblPr>
        <w:tblStyle w:val="21"/>
        <w:tblW w:w="10519"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169"/>
        <w:gridCol w:w="7350"/>
      </w:tblGrid>
      <w:tr>
        <w:trPr>
          <w:trHeight w:val="9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auto"/>
            <w:tcMar>
              <w:top w:w="90"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cente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参数类型</w:t>
            </w:r>
          </w:p>
        </w:tc>
        <w:tc>
          <w:tcPr>
            <w:tcW w:w="7350" w:type="dxa"/>
            <w:tcBorders>
              <w:top w:val="single" w:color="CBCDD1" w:sz="6" w:space="0"/>
              <w:left w:val="single" w:color="CBCDD1" w:sz="6" w:space="0"/>
              <w:bottom w:val="single" w:color="CBCDD1" w:sz="6" w:space="0"/>
              <w:right w:val="single" w:color="CBCDD1" w:sz="6" w:space="0"/>
            </w:tcBorders>
            <w:shd w:val="clear" w:color="auto" w:fill="auto"/>
            <w:tcMar>
              <w:top w:w="90"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center"/>
              <w:rPr>
                <w:rFonts w:hint="eastAsia" w:ascii="仿宋" w:hAnsi="仿宋" w:eastAsia="仿宋" w:cs="仿宋"/>
                <w:b/>
                <w:bCs/>
                <w:sz w:val="32"/>
                <w:szCs w:val="32"/>
                <w:lang w:eastAsia="zh-CN"/>
              </w:rPr>
            </w:pPr>
            <w:r>
              <w:rPr>
                <w:rFonts w:hint="eastAsia" w:ascii="仿宋" w:hAnsi="仿宋" w:eastAsia="仿宋" w:cs="仿宋"/>
                <w:b/>
                <w:bCs/>
                <w:sz w:val="32"/>
                <w:szCs w:val="32"/>
                <w:lang w:eastAsia="zh-CN"/>
              </w:rPr>
              <w:t>说明</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Method</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请求方法，只支持POST方法,支持HTTPS,HTTP2协议</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Address</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val="en-US" w:eastAsia="zh-Hans"/>
              </w:rPr>
              <w:t>（具体请联系开发对接人员</w:t>
            </w:r>
            <w:r>
              <w:rPr>
                <w:rFonts w:hint="eastAsia" w:ascii="仿宋" w:hAnsi="仿宋" w:eastAsia="仿宋" w:cs="仿宋"/>
                <w:sz w:val="30"/>
                <w:szCs w:val="30"/>
                <w:lang w:eastAsia="zh-CN"/>
              </w:rPr>
              <w:fldChar w:fldCharType="begin"/>
            </w:r>
            <w:r>
              <w:rPr>
                <w:rFonts w:hint="eastAsia" w:ascii="仿宋" w:hAnsi="仿宋" w:eastAsia="仿宋" w:cs="仿宋"/>
                <w:sz w:val="30"/>
                <w:szCs w:val="30"/>
                <w:lang w:eastAsia="zh-CN"/>
              </w:rPr>
              <w:instrText xml:space="preserve">HYPERLINK https://open.iot.10086.cn/fuse/http/ normalLink \tdkey fecthg \tdfe -10 \tdfn https%3A//open.iot.10086.cn/fuse/http/ \tdfu https://open.iot.10086.cn/fuse/http/ \tdlt inline </w:instrText>
            </w:r>
            <w:r>
              <w:rPr>
                <w:rFonts w:hint="eastAsia" w:ascii="仿宋" w:hAnsi="仿宋" w:eastAsia="仿宋" w:cs="仿宋"/>
                <w:sz w:val="30"/>
                <w:szCs w:val="30"/>
                <w:lang w:eastAsia="zh-CN"/>
              </w:rPr>
              <w:fldChar w:fldCharType="separate"/>
            </w:r>
            <w:r>
              <w:rPr>
                <w:rFonts w:hint="eastAsia" w:ascii="仿宋" w:hAnsi="仿宋" w:eastAsia="仿宋" w:cs="仿宋"/>
                <w:sz w:val="30"/>
                <w:szCs w:val="30"/>
                <w:lang w:eastAsia="zh-CN"/>
              </w:rPr>
              <w:fldChar w:fldCharType="end"/>
            </w:r>
            <w:r>
              <w:rPr>
                <w:rFonts w:hint="eastAsia" w:ascii="仿宋" w:hAnsi="仿宋" w:eastAsia="仿宋" w:cs="仿宋"/>
                <w:sz w:val="30"/>
                <w:szCs w:val="30"/>
                <w:lang w:eastAsia="zh-Hans"/>
              </w:rPr>
              <w:t>）</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URL</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请求路径，如：/device/thing/property/post</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Header Parameters</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1. token:鉴权参数的token值</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2. Content-Type:application/json</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Request Parameters</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1. topic 请求参数topic</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2. protocol 协议类型(HTTP,MQTT,Coap,OTHER)</w:t>
            </w:r>
          </w:p>
        </w:tc>
      </w:tr>
      <w:tr>
        <w:trPr>
          <w:trHeight w:val="480" w:hRule="atLeast"/>
        </w:trPr>
        <w:tc>
          <w:tcPr>
            <w:tcW w:w="3169"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Body</w:t>
            </w:r>
          </w:p>
        </w:tc>
        <w:tc>
          <w:tcPr>
            <w:tcW w:w="7350" w:type="dxa"/>
            <w:tcBorders>
              <w:top w:val="single" w:color="CBCDD1" w:sz="6" w:space="0"/>
              <w:left w:val="single" w:color="CBCDD1" w:sz="6" w:space="0"/>
              <w:bottom w:val="single" w:color="CBCDD1" w:sz="6" w:space="0"/>
              <w:right w:val="single" w:color="CBCDD1" w:sz="6" w:space="0"/>
            </w:tcBorders>
            <w:shd w:val="clear" w:color="auto" w:fill="FFFFFF"/>
            <w:tcMar>
              <w:top w:w="75" w:type="dxa"/>
              <w:left w:w="180" w:type="dxa"/>
              <w:bottom w:w="75" w:type="dxa"/>
              <w:right w:w="21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OneJSON格式报文体</w:t>
            </w:r>
          </w:p>
        </w:tc>
      </w:tr>
    </w:tbl>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outlineLvl w:val="1"/>
        <w:rPr>
          <w:rFonts w:hint="eastAsia" w:ascii="楷体" w:hAnsi="楷体" w:eastAsia="楷体" w:cs="楷体"/>
          <w:sz w:val="32"/>
          <w:szCs w:val="32"/>
          <w:lang w:val="en-US" w:eastAsia="zh-CN"/>
        </w:rPr>
      </w:pPr>
      <w:bookmarkStart w:id="17" w:name="_Toc18"/>
      <w:r>
        <w:rPr>
          <w:rFonts w:hint="eastAsia" w:ascii="楷体" w:hAnsi="楷体" w:eastAsia="楷体" w:cs="楷体"/>
          <w:sz w:val="32"/>
          <w:szCs w:val="32"/>
          <w:lang w:val="en-US" w:eastAsia="zh-CN"/>
        </w:rPr>
        <w:t>5.4 LwM2M接入方式标准</w:t>
      </w:r>
      <w:bookmarkEnd w:id="17"/>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使用NB网络，对于深度和广度覆盖要求高，对成本和功耗十分敏感，对数据传输的实时性要求不高，需要传输加密，周期性上报特点明显。</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支持IMEI、IMEI+AuthCode等设备认证方式；</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支持DTLS加密传输；</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支持OMA-IPSO和OneJson数据模型；</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支持FOTA/SOTA远程升级，以及通用OTA升级。</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CN"/>
        </w:rPr>
      </w:pPr>
    </w:p>
    <w:p>
      <w:pPr>
        <w:pStyle w:val="39"/>
        <w:keepNext w:val="0"/>
        <w:keepLines w:val="0"/>
        <w:pageBreakBefore w:val="0"/>
        <w:widowControl w:val="0"/>
        <w:numPr>
          <w:ilvl w:val="0"/>
          <w:numId w:val="0"/>
        </w:numPr>
        <w:kinsoku/>
        <w:wordWrap/>
        <w:overflowPunct/>
        <w:topLinePunct w:val="0"/>
        <w:autoSpaceDE/>
        <w:autoSpaceDN/>
        <w:bidi w:val="0"/>
        <w:spacing w:before="0" w:line="560" w:lineRule="exact"/>
        <w:jc w:val="left"/>
        <w:textAlignment w:val="auto"/>
        <w:rPr>
          <w:rFonts w:hint="eastAsia" w:ascii="黑体" w:hAnsi="黑体" w:eastAsia="黑体" w:cs="黑体"/>
          <w:sz w:val="32"/>
          <w:szCs w:val="32"/>
          <w:lang w:val="en-US" w:eastAsia="zh-CN"/>
        </w:rPr>
      </w:pPr>
      <w:bookmarkStart w:id="18" w:name="_Toc26335"/>
      <w:r>
        <w:rPr>
          <w:rFonts w:hint="eastAsia" w:ascii="黑体" w:hAnsi="黑体" w:eastAsia="黑体" w:cs="黑体"/>
          <w:b/>
          <w:bCs/>
          <w:kern w:val="44"/>
          <w:sz w:val="32"/>
          <w:szCs w:val="32"/>
          <w:lang w:val="en-US" w:eastAsia="zh-CN" w:bidi="ar-SA"/>
        </w:rPr>
        <w:t>6、</w:t>
      </w:r>
      <w:r>
        <w:rPr>
          <w:rFonts w:hint="eastAsia" w:ascii="黑体" w:hAnsi="黑体" w:eastAsia="黑体" w:cs="黑体"/>
          <w:sz w:val="32"/>
          <w:szCs w:val="32"/>
          <w:lang w:val="en-US" w:eastAsia="zh-CN"/>
        </w:rPr>
        <w:t>设备物模型标准</w:t>
      </w:r>
      <w:bookmarkEnd w:id="18"/>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rPr>
        <w:t>物模型是一种对物理实体进行数字化语义描述的方法，将实体</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抽象为云端的数字模型。使用物模型描述物理实体，首先需要明确从哪些方面描述物体，然后对具体的方面进行参数定义。其中，前者是“物的抽象模型”，是描述物体的“方法论”；后者是“物的描述语言”，采用简明易懂的方式对物体的各个维度进行详细的描述</w:t>
      </w:r>
      <w:r>
        <w:rPr>
          <w:rFonts w:hint="eastAsia" w:ascii="仿宋_GB2312" w:hAnsi="仿宋_GB2312" w:eastAsia="仿宋_GB2312" w:cs="仿宋_GB2312"/>
          <w:sz w:val="32"/>
          <w:szCs w:val="32"/>
          <w:lang w:eastAsia="zh-Hans"/>
        </w:rPr>
        <w:t>。</w:t>
      </w:r>
    </w:p>
    <w:p>
      <w:pPr>
        <w:pStyle w:val="40"/>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rPr>
      </w:pPr>
      <w:bookmarkStart w:id="19" w:name="_Toc1534554549_WPSOffice_Level2"/>
      <w:bookmarkStart w:id="20" w:name="_Toc8357"/>
      <w:bookmarkStart w:id="21" w:name="_Toc17964"/>
      <w:r>
        <w:rPr>
          <w:rFonts w:hint="eastAsia" w:ascii="楷体" w:hAnsi="楷体" w:eastAsia="楷体" w:cs="楷体"/>
          <w:sz w:val="32"/>
          <w:szCs w:val="32"/>
          <w:lang w:val="en-US" w:eastAsia="zh-CN"/>
        </w:rPr>
        <w:t xml:space="preserve">6.1 </w:t>
      </w:r>
      <w:r>
        <w:rPr>
          <w:rFonts w:hint="eastAsia" w:ascii="楷体" w:hAnsi="楷体" w:eastAsia="楷体" w:cs="楷体"/>
          <w:sz w:val="32"/>
          <w:szCs w:val="32"/>
          <w:lang w:eastAsia="zh-CN"/>
        </w:rPr>
        <w:t>终端</w:t>
      </w:r>
      <w:r>
        <w:rPr>
          <w:rFonts w:hint="eastAsia" w:ascii="楷体" w:hAnsi="楷体" w:eastAsia="楷体" w:cs="楷体"/>
          <w:sz w:val="32"/>
          <w:szCs w:val="32"/>
        </w:rPr>
        <w:t>物模型范围</w:t>
      </w:r>
      <w:bookmarkEnd w:id="19"/>
      <w:bookmarkEnd w:id="20"/>
      <w:bookmarkEnd w:id="21"/>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物模型属于应用协议之上的语法语义层，如</w:t>
      </w:r>
      <w:r>
        <w:rPr>
          <w:rFonts w:hint="eastAsia" w:ascii="仿宋_GB2312" w:hAnsi="仿宋_GB2312" w:eastAsia="仿宋_GB2312" w:cs="仿宋_GB2312"/>
          <w:sz w:val="32"/>
          <w:szCs w:val="32"/>
          <w:lang w:eastAsia="zh-Hans"/>
        </w:rPr>
        <w:t>下</w:t>
      </w:r>
      <w:r>
        <w:rPr>
          <w:rFonts w:hint="eastAsia" w:ascii="仿宋_GB2312" w:hAnsi="仿宋_GB2312" w:eastAsia="仿宋_GB2312" w:cs="仿宋_GB2312"/>
          <w:sz w:val="32"/>
          <w:szCs w:val="32"/>
        </w:rPr>
        <w:t>图所示。其中语法层</w:t>
      </w:r>
      <w:r>
        <w:rPr>
          <w:rFonts w:hint="eastAsia" w:ascii="仿宋_GB2312" w:hAnsi="仿宋_GB2312" w:eastAsia="仿宋_GB2312" w:cs="仿宋_GB2312"/>
          <w:sz w:val="32"/>
          <w:szCs w:val="32"/>
          <w:lang w:eastAsia="zh-Hans"/>
        </w:rPr>
        <w:t>采用</w:t>
      </w:r>
      <w:r>
        <w:rPr>
          <w:rFonts w:hint="eastAsia" w:ascii="仿宋_GB2312" w:hAnsi="仿宋_GB2312" w:eastAsia="仿宋_GB2312" w:cs="仿宋_GB2312"/>
          <w:sz w:val="32"/>
          <w:szCs w:val="32"/>
        </w:rPr>
        <w:t>JSON</w:t>
      </w:r>
      <w:r>
        <w:rPr>
          <w:rFonts w:hint="eastAsia" w:ascii="仿宋_GB2312" w:hAnsi="仿宋_GB2312" w:eastAsia="仿宋_GB2312" w:cs="仿宋_GB2312"/>
          <w:sz w:val="32"/>
          <w:szCs w:val="32"/>
          <w:lang w:eastAsia="zh-Hans"/>
        </w:rPr>
        <w:t>作为</w:t>
      </w:r>
      <w:r>
        <w:rPr>
          <w:rFonts w:hint="eastAsia" w:ascii="仿宋_GB2312" w:hAnsi="仿宋_GB2312" w:eastAsia="仿宋_GB2312" w:cs="仿宋_GB2312"/>
          <w:sz w:val="32"/>
          <w:szCs w:val="32"/>
        </w:rPr>
        <w:t>物模型描述语言</w:t>
      </w:r>
      <w:r>
        <w:rPr>
          <w:rFonts w:hint="eastAsia" w:ascii="仿宋_GB2312" w:hAnsi="仿宋_GB2312" w:eastAsia="仿宋_GB2312" w:cs="仿宋_GB2312"/>
          <w:sz w:val="32"/>
          <w:szCs w:val="32"/>
          <w:lang w:eastAsia="zh-Hans"/>
        </w:rPr>
        <w:t>。</w:t>
      </w:r>
      <w:r>
        <w:rPr>
          <w:rFonts w:hint="eastAsia" w:ascii="仿宋_GB2312" w:hAnsi="仿宋_GB2312" w:eastAsia="仿宋_GB2312" w:cs="仿宋_GB2312"/>
          <w:sz w:val="32"/>
          <w:szCs w:val="32"/>
        </w:rPr>
        <w:t>语义层定义了使用描述语言对物模型进行具体描述时需要包含的基本关键字。在</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rPr>
        <w:t>中，由物模型完成对终端</w:t>
      </w:r>
      <w:r>
        <w:rPr>
          <w:rFonts w:hint="eastAsia" w:ascii="仿宋_GB2312" w:hAnsi="仿宋_GB2312" w:eastAsia="仿宋_GB2312" w:cs="仿宋_GB2312"/>
          <w:sz w:val="32"/>
          <w:szCs w:val="32"/>
          <w:lang w:eastAsia="zh-CN"/>
        </w:rPr>
        <w:t>终</w:t>
      </w:r>
      <w:bookmarkStart w:id="38" w:name="_GoBack"/>
      <w:bookmarkEnd w:id="38"/>
      <w:r>
        <w:rPr>
          <w:rFonts w:hint="eastAsia" w:ascii="仿宋_GB2312" w:hAnsi="仿宋_GB2312" w:eastAsia="仿宋_GB2312" w:cs="仿宋_GB2312"/>
          <w:sz w:val="32"/>
          <w:szCs w:val="32"/>
          <w:lang w:eastAsia="zh-CN"/>
        </w:rPr>
        <w:t>端</w:t>
      </w:r>
      <w:r>
        <w:rPr>
          <w:rFonts w:hint="eastAsia" w:ascii="仿宋_GB2312" w:hAnsi="仿宋_GB2312" w:eastAsia="仿宋_GB2312" w:cs="仿宋_GB2312"/>
          <w:sz w:val="32"/>
          <w:szCs w:val="32"/>
        </w:rPr>
        <w:t>业务数据的标准格式定义。</w:t>
      </w:r>
    </w:p>
    <w:p>
      <w:pPr>
        <w:keepNext w:val="0"/>
        <w:keepLines w:val="0"/>
        <w:pageBreakBefore w:val="0"/>
        <w:widowControl w:val="0"/>
        <w:kinsoku/>
        <w:wordWrap/>
        <w:overflowPunct/>
        <w:topLinePunct w:val="0"/>
        <w:autoSpaceDE/>
        <w:autoSpaceDN/>
        <w:bidi w:val="0"/>
        <w:jc w:val="center"/>
        <w:rPr>
          <w:rFonts w:hint="eastAsia"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rPr>
        <w:drawing>
          <wp:inline distT="0" distB="0" distL="114300" distR="114300">
            <wp:extent cx="5149850" cy="2893060"/>
            <wp:effectExtent l="0" t="0" r="0" b="2540"/>
            <wp:docPr id="5" name="图片 5" descr="物模型在物联网连接框架中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物模型在物联网连接框架中的位置"/>
                    <pic:cNvPicPr>
                      <a:picLocks noChangeAspect="1"/>
                    </pic:cNvPicPr>
                  </pic:nvPicPr>
                  <pic:blipFill>
                    <a:blip r:embed="rId9"/>
                    <a:stretch>
                      <a:fillRect/>
                    </a:stretch>
                  </pic:blipFill>
                  <pic:spPr>
                    <a:xfrm>
                      <a:off x="0" y="0"/>
                      <a:ext cx="5149850" cy="2893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ind w:left="1440" w:leftChars="0" w:firstLine="720" w:firstLineChars="0"/>
        <w:jc w:val="left"/>
        <w:outlineLvl w:val="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物模型在物联网连接框架中的位置</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在业务逻辑上，物模型属于</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管理模块。不同</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使用统一的物模型标准对接应用平台，不同应用之间使用统一的模型标准进行数据互通。物模型作为数据接入的基础能力，还需要与</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管理模块的其他功能交互，比如</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数据存储、在线调试工具等，如</w:t>
      </w:r>
      <w:r>
        <w:rPr>
          <w:rFonts w:hint="eastAsia" w:ascii="仿宋_GB2312" w:hAnsi="仿宋_GB2312" w:eastAsia="仿宋_GB2312" w:cs="仿宋_GB2312"/>
          <w:sz w:val="32"/>
          <w:szCs w:val="32"/>
          <w:lang w:eastAsia="zh-Hans"/>
        </w:rPr>
        <w:t>下图</w:t>
      </w:r>
      <w:r>
        <w:rPr>
          <w:rFonts w:hint="eastAsia" w:ascii="仿宋_GB2312" w:hAnsi="仿宋_GB2312" w:eastAsia="仿宋_GB2312" w:cs="仿宋_GB2312"/>
          <w:sz w:val="32"/>
          <w:szCs w:val="32"/>
        </w:rPr>
        <w:t xml:space="preserve">所示。 </w:t>
      </w:r>
    </w:p>
    <w:p>
      <w:pPr>
        <w:keepNext w:val="0"/>
        <w:keepLines w:val="0"/>
        <w:pageBreakBefore w:val="0"/>
        <w:widowControl w:val="0"/>
        <w:kinsoku/>
        <w:wordWrap/>
        <w:overflowPunct/>
        <w:topLinePunct w:val="0"/>
        <w:autoSpaceDE/>
        <w:autoSpaceDN/>
        <w:bidi w:val="0"/>
        <w:jc w:val="center"/>
        <w:rPr>
          <w:rFonts w:hint="eastAsia" w:ascii="仿宋_GB2312" w:hAnsi="仿宋_GB2312" w:eastAsia="仿宋_GB2312" w:cs="仿宋_GB2312"/>
          <w:color w:val="000000"/>
          <w:kern w:val="0"/>
          <w:sz w:val="32"/>
          <w:szCs w:val="32"/>
          <w:lang w:bidi="ar"/>
        </w:rPr>
      </w:pPr>
      <w:r>
        <w:drawing>
          <wp:inline distT="0" distB="0" distL="114300" distR="114300">
            <wp:extent cx="5898515" cy="3822065"/>
            <wp:effectExtent l="0" t="0" r="19685" b="133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5898515" cy="38220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物模型在</w:t>
      </w:r>
      <w:r>
        <w:rPr>
          <w:rFonts w:hint="eastAsia" w:ascii="仿宋_GB2312" w:hAnsi="仿宋_GB2312" w:eastAsia="仿宋_GB2312" w:cs="仿宋_GB2312"/>
          <w:sz w:val="32"/>
          <w:szCs w:val="32"/>
          <w:lang w:eastAsia="zh-CN"/>
        </w:rPr>
        <w:t>高标准农田设备管理平台</w:t>
      </w:r>
      <w:r>
        <w:rPr>
          <w:rFonts w:hint="eastAsia" w:ascii="仿宋_GB2312" w:hAnsi="仿宋_GB2312" w:eastAsia="仿宋_GB2312" w:cs="仿宋_GB2312"/>
          <w:sz w:val="32"/>
          <w:szCs w:val="32"/>
        </w:rPr>
        <w:t>的位置</w:t>
      </w:r>
    </w:p>
    <w:p>
      <w:pPr>
        <w:pStyle w:val="40"/>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lang w:eastAsia="zh-Hans"/>
        </w:rPr>
      </w:pPr>
      <w:bookmarkStart w:id="22" w:name="_Toc4953"/>
      <w:bookmarkStart w:id="23" w:name="_Toc2188"/>
      <w:bookmarkStart w:id="24" w:name="_Toc2127188220_WPSOffice_Level2"/>
      <w:r>
        <w:rPr>
          <w:rFonts w:hint="eastAsia" w:ascii="楷体" w:hAnsi="楷体" w:eastAsia="楷体" w:cs="楷体"/>
          <w:sz w:val="32"/>
          <w:szCs w:val="32"/>
          <w:lang w:val="en-US" w:eastAsia="zh-CN"/>
        </w:rPr>
        <w:t xml:space="preserve">6.2 </w:t>
      </w:r>
      <w:r>
        <w:rPr>
          <w:rFonts w:hint="eastAsia" w:ascii="楷体" w:hAnsi="楷体" w:eastAsia="楷体" w:cs="楷体"/>
          <w:sz w:val="32"/>
          <w:szCs w:val="32"/>
          <w:lang w:eastAsia="zh-Hans"/>
        </w:rPr>
        <w:t>物模型结构</w:t>
      </w:r>
      <w:bookmarkEnd w:id="22"/>
      <w:bookmarkEnd w:id="23"/>
      <w:bookmarkEnd w:id="24"/>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物模型由</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、组件和功能三级构建而成，其中功能分为三类：属性、</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rPr>
        <w:t>和事件。属性、行为、事件三个维度包含了</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是什么、能做什么，以及可以对外提供哪些信息。其中，属性是指</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支持的可读或可设置的参数功能，一般用于描述</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运行时的状态，用户也可 通过设置的请求方式来更改</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的运行状态；行为是指</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可被外部调用的能力或方法，可设置输入参数和输出参数；事件是指</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运行时发生的某种需要被外部感知和处理的状态，可包含一个或多个输出参数，</w:t>
      </w:r>
      <w:r>
        <w:rPr>
          <w:rFonts w:hint="eastAsia" w:ascii="仿宋_GB2312" w:hAnsi="仿宋_GB2312" w:eastAsia="仿宋_GB2312" w:cs="仿宋_GB2312"/>
          <w:sz w:val="32"/>
          <w:szCs w:val="32"/>
          <w:lang w:eastAsia="zh-CN"/>
        </w:rPr>
        <w:t>终端</w:t>
      </w:r>
      <w:r>
        <w:rPr>
          <w:rFonts w:hint="eastAsia" w:ascii="仿宋_GB2312" w:hAnsi="仿宋_GB2312" w:eastAsia="仿宋_GB2312" w:cs="仿宋_GB2312"/>
          <w:sz w:val="32"/>
          <w:szCs w:val="32"/>
        </w:rPr>
        <w:t xml:space="preserve">通过事件上报周期信息或者告警消息。 </w:t>
      </w:r>
    </w:p>
    <w:p>
      <w:pPr>
        <w:keepNext w:val="0"/>
        <w:keepLines w:val="0"/>
        <w:pageBreakBefore w:val="0"/>
        <w:widowControl w:val="0"/>
        <w:kinsoku/>
        <w:wordWrap/>
        <w:overflowPunct/>
        <w:topLinePunct w:val="0"/>
        <w:autoSpaceDE/>
        <w:autoSpaceDN/>
        <w:bidi w:val="0"/>
        <w:spacing w:line="360" w:lineRule="auto"/>
        <w:ind w:firstLine="640"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drawing>
          <wp:inline distT="0" distB="0" distL="114300" distR="114300">
            <wp:extent cx="5884545" cy="3311525"/>
            <wp:effectExtent l="0" t="0" r="0" b="0"/>
            <wp:docPr id="10" name="图片 10" descr="tsl-dc03fb5eced090c4659b5bdb6eddbc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sl-dc03fb5eced090c4659b5bdb6eddbc7a"/>
                    <pic:cNvPicPr>
                      <a:picLocks noChangeAspect="1"/>
                    </pic:cNvPicPr>
                  </pic:nvPicPr>
                  <pic:blipFill>
                    <a:blip r:embed="rId11"/>
                    <a:stretch>
                      <a:fillRect/>
                    </a:stretch>
                  </pic:blipFill>
                  <pic:spPr>
                    <a:xfrm>
                      <a:off x="0" y="0"/>
                      <a:ext cx="5884545" cy="33115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ind w:left="2880" w:leftChars="0" w:firstLine="72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物模型示例</w:t>
      </w:r>
    </w:p>
    <w:p>
      <w:pPr>
        <w:keepNext w:val="0"/>
        <w:keepLines w:val="0"/>
        <w:pageBreakBefore w:val="0"/>
        <w:widowControl w:val="0"/>
        <w:kinsoku/>
        <w:wordWrap/>
        <w:overflowPunct/>
        <w:topLinePunct w:val="0"/>
        <w:autoSpaceDE/>
        <w:autoSpaceDN/>
        <w:bidi w:val="0"/>
        <w:ind w:firstLine="720" w:firstLineChars="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基于此概念，物模型的抽象模型设计如下：</w:t>
      </w:r>
    </w:p>
    <w:p>
      <w:pPr>
        <w:keepNext w:val="0"/>
        <w:keepLines w:val="0"/>
        <w:pageBreakBefore w:val="0"/>
        <w:widowControl w:val="0"/>
        <w:kinsoku/>
        <w:wordWrap/>
        <w:overflowPunct/>
        <w:topLinePunct w:val="0"/>
        <w:autoSpaceDE/>
        <w:autoSpaceDN/>
        <w:bidi w:val="0"/>
        <w:spacing w:line="240" w:lineRule="auto"/>
        <w:ind w:left="0" w:leftChars="0" w:firstLine="0" w:firstLineChars="0"/>
        <w:jc w:val="cente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drawing>
          <wp:inline distT="0" distB="0" distL="114300" distR="114300">
            <wp:extent cx="5897880" cy="2334895"/>
            <wp:effectExtent l="0" t="0" r="20320" b="1905"/>
            <wp:docPr id="11" name="图片 11" descr="tsl002-1b9407f313364090dd06c8cc1502cd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sl002-1b9407f313364090dd06c8cc1502cdba"/>
                    <pic:cNvPicPr>
                      <a:picLocks noChangeAspect="1"/>
                    </pic:cNvPicPr>
                  </pic:nvPicPr>
                  <pic:blipFill>
                    <a:blip r:embed="rId12"/>
                    <a:stretch>
                      <a:fillRect/>
                    </a:stretch>
                  </pic:blipFill>
                  <pic:spPr>
                    <a:xfrm>
                      <a:off x="0" y="0"/>
                      <a:ext cx="5897880" cy="23348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物模型的抽象模型</w:t>
      </w:r>
    </w:p>
    <w:p>
      <w:pPr>
        <w:pStyle w:val="40"/>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b/>
          <w:bCs/>
          <w:sz w:val="32"/>
          <w:szCs w:val="32"/>
          <w:lang w:val="en-US" w:eastAsia="zh-CN"/>
        </w:rPr>
      </w:pPr>
      <w:bookmarkStart w:id="25" w:name="_Toc14340"/>
      <w:bookmarkStart w:id="26" w:name="_Toc8325"/>
      <w:r>
        <w:rPr>
          <w:rFonts w:hint="eastAsia" w:ascii="楷体" w:hAnsi="楷体" w:eastAsia="楷体" w:cs="楷体"/>
          <w:sz w:val="32"/>
          <w:szCs w:val="32"/>
          <w:lang w:val="en-US" w:eastAsia="zh-CN"/>
        </w:rPr>
        <w:t>6.3 高标准农田相关设备物</w:t>
      </w:r>
      <w:r>
        <w:rPr>
          <w:rFonts w:hint="eastAsia" w:ascii="楷体" w:hAnsi="楷体" w:eastAsia="楷体" w:cs="楷体"/>
          <w:sz w:val="32"/>
          <w:szCs w:val="32"/>
          <w:lang w:eastAsia="zh-CN"/>
        </w:rPr>
        <w:t>模型定义</w:t>
      </w:r>
      <w:bookmarkEnd w:id="25"/>
      <w:bookmarkEnd w:id="26"/>
    </w:p>
    <w:p>
      <w:pPr>
        <w:keepNext w:val="0"/>
        <w:keepLines w:val="0"/>
        <w:pageBreakBefore w:val="0"/>
        <w:widowControl w:val="0"/>
        <w:kinsoku/>
        <w:wordWrap/>
        <w:overflowPunct/>
        <w:topLinePunct w:val="0"/>
        <w:autoSpaceDE/>
        <w:autoSpaceDN/>
        <w:bidi w:val="0"/>
        <w:spacing w:line="560" w:lineRule="exact"/>
        <w:ind w:firstLine="643"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以下表格中标注“*”为常用参数，建议纳入设备上传数据进行管理</w:t>
      </w:r>
      <w:r>
        <w:rPr>
          <w:rFonts w:hint="eastAsia" w:ascii="仿宋_GB2312" w:hAnsi="仿宋_GB2312" w:eastAsia="仿宋_GB2312" w:cs="仿宋_GB2312"/>
          <w:sz w:val="32"/>
          <w:szCs w:val="32"/>
          <w:lang w:val="en-US" w:eastAsia="zh-CN"/>
        </w:rPr>
        <w:t>，其余参数可根据具体情况选择是否上传。</w:t>
      </w:r>
      <w:bookmarkStart w:id="27" w:name="_Toc32029"/>
    </w:p>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rPr>
      </w:pPr>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3.1</w:t>
      </w:r>
      <w:r>
        <w:rPr>
          <w:rFonts w:hint="eastAsia" w:ascii="楷体" w:hAnsi="楷体" w:eastAsia="楷体" w:cs="楷体"/>
          <w:sz w:val="32"/>
          <w:szCs w:val="32"/>
        </w:rPr>
        <w:t>环境/气象监控类设备</w:t>
      </w:r>
      <w:bookmarkEnd w:id="27"/>
    </w:p>
    <w:tbl>
      <w:tblPr>
        <w:tblStyle w:val="20"/>
        <w:tblW w:w="103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9"/>
        <w:gridCol w:w="1869"/>
        <w:gridCol w:w="1961"/>
        <w:gridCol w:w="2847"/>
        <w:gridCol w:w="1870"/>
      </w:tblGrid>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1869"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961"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847"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1870"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rPr>
              <w:t>大气压</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a</w:t>
            </w:r>
            <w:r>
              <w:rPr>
                <w:rFonts w:hint="eastAsia" w:ascii="仿宋" w:hAnsi="仿宋" w:eastAsia="仿宋" w:cs="仿宋"/>
                <w:sz w:val="30"/>
                <w:szCs w:val="30"/>
              </w:rPr>
              <w:t>tmosphere</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w:t>
            </w:r>
            <w:r>
              <w:rPr>
                <w:rFonts w:hint="eastAsia" w:ascii="仿宋" w:hAnsi="仿宋" w:eastAsia="仿宋" w:cs="仿宋"/>
                <w:sz w:val="30"/>
                <w:szCs w:val="30"/>
                <w:lang w:val="en-US" w:eastAsia="zh-CN"/>
              </w:rPr>
              <w:t>0-150</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单位：千帕 / kPa</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二氧化碳</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co</w:t>
            </w:r>
            <w:r>
              <w:rPr>
                <w:rFonts w:hint="eastAsia" w:ascii="仿宋" w:hAnsi="仿宋" w:eastAsia="仿宋" w:cs="仿宋"/>
                <w:sz w:val="30"/>
                <w:szCs w:val="30"/>
              </w:rPr>
              <w:t>2Value</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10</w:t>
            </w:r>
            <w:r>
              <w:rPr>
                <w:rFonts w:hint="eastAsia" w:ascii="仿宋" w:hAnsi="仿宋" w:eastAsia="仿宋" w:cs="仿宋"/>
                <w:sz w:val="30"/>
                <w:szCs w:val="30"/>
              </w:rPr>
              <w:t>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单位：ppm / ppm</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温度</w:t>
            </w:r>
            <w:r>
              <w:rPr>
                <w:rFonts w:hint="eastAsia" w:ascii="仿宋" w:hAnsi="仿宋" w:eastAsia="仿宋" w:cs="仿宋"/>
                <w:sz w:val="30"/>
                <w:szCs w:val="30"/>
                <w:lang w:val="en-US" w:eastAsia="zh-CN"/>
              </w:rPr>
              <w:t>*</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c</w:t>
            </w:r>
            <w:r>
              <w:rPr>
                <w:rFonts w:hint="eastAsia" w:ascii="仿宋" w:hAnsi="仿宋" w:eastAsia="仿宋" w:cs="仿宋"/>
                <w:sz w:val="30"/>
                <w:szCs w:val="30"/>
              </w:rPr>
              <w:t>urrentTemperature</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取值范围：-40-90；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光照度</w:t>
            </w:r>
            <w:r>
              <w:rPr>
                <w:rFonts w:hint="eastAsia" w:ascii="仿宋" w:hAnsi="仿宋" w:eastAsia="仿宋" w:cs="仿宋"/>
                <w:sz w:val="30"/>
                <w:szCs w:val="30"/>
                <w:lang w:val="en-US" w:eastAsia="zh-CN"/>
              </w:rPr>
              <w:t>*</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l</w:t>
            </w:r>
            <w:r>
              <w:rPr>
                <w:rFonts w:hint="eastAsia" w:ascii="仿宋" w:hAnsi="仿宋" w:eastAsia="仿宋" w:cs="仿宋"/>
                <w:sz w:val="30"/>
                <w:szCs w:val="30"/>
              </w:rPr>
              <w:t>ightLux</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2</w:t>
            </w:r>
            <w:r>
              <w:rPr>
                <w:rFonts w:hint="eastAsia" w:ascii="仿宋" w:hAnsi="仿宋" w:eastAsia="仿宋" w:cs="仿宋"/>
                <w:sz w:val="30"/>
                <w:szCs w:val="30"/>
              </w:rPr>
              <w:t>00000；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单位：流明 / lx</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PM10</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pm</w:t>
            </w:r>
            <w:r>
              <w:rPr>
                <w:rFonts w:hint="eastAsia" w:ascii="仿宋" w:hAnsi="仿宋" w:eastAsia="仿宋" w:cs="仿宋"/>
                <w:sz w:val="30"/>
                <w:szCs w:val="30"/>
              </w:rPr>
              <w:t>10</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单位：微克每立方米 / μg/m³</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PM1D0</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pm</w:t>
            </w:r>
            <w:r>
              <w:rPr>
                <w:rFonts w:hint="eastAsia" w:ascii="仿宋" w:hAnsi="仿宋" w:eastAsia="仿宋" w:cs="仿宋"/>
                <w:sz w:val="30"/>
                <w:szCs w:val="30"/>
              </w:rPr>
              <w:t>1D0</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单位：微克每立方米 / μg/m³</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PM2D5</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pm</w:t>
            </w:r>
            <w:r>
              <w:rPr>
                <w:rFonts w:hint="eastAsia" w:ascii="仿宋" w:hAnsi="仿宋" w:eastAsia="仿宋" w:cs="仿宋"/>
                <w:sz w:val="30"/>
                <w:szCs w:val="30"/>
              </w:rPr>
              <w:t>2D5</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单位：微克每立方米 / μg/m³</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图片地址</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icPath</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string(字符串)</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数据长度：255</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降雨量</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r</w:t>
            </w:r>
            <w:r>
              <w:rPr>
                <w:rFonts w:hint="eastAsia" w:ascii="仿宋" w:hAnsi="仿宋" w:eastAsia="仿宋" w:cs="仿宋"/>
                <w:sz w:val="30"/>
                <w:szCs w:val="30"/>
              </w:rPr>
              <w:t>ainfall</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取值范围：0-2000；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单位：毫米 / mm</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相对湿度</w:t>
            </w:r>
            <w:r>
              <w:rPr>
                <w:rFonts w:hint="eastAsia" w:ascii="仿宋" w:hAnsi="仿宋" w:eastAsia="仿宋" w:cs="仿宋"/>
                <w:sz w:val="30"/>
                <w:szCs w:val="30"/>
                <w:lang w:val="en-US" w:eastAsia="zh-CN"/>
              </w:rPr>
              <w:t>*</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r</w:t>
            </w:r>
            <w:r>
              <w:rPr>
                <w:rFonts w:hint="eastAsia" w:ascii="仿宋" w:hAnsi="仿宋" w:eastAsia="仿宋" w:cs="仿宋"/>
                <w:sz w:val="30"/>
                <w:szCs w:val="30"/>
              </w:rPr>
              <w:t>elativeHumidity</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土壤湿度</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oilMoisture</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土壤PH</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oilPH</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int32(整数型)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14</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rPr>
              <w:t>步长：</w:t>
            </w:r>
            <w:r>
              <w:rPr>
                <w:rFonts w:hint="eastAsia" w:ascii="仿宋" w:hAnsi="仿宋" w:eastAsia="仿宋" w:cs="仿宋"/>
                <w:sz w:val="30"/>
                <w:szCs w:val="30"/>
                <w:lang w:val="en-US" w:eastAsia="zh-CN"/>
              </w:rPr>
              <w:t>0.01</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土壤温度</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oilTemperature</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w:t>
            </w:r>
            <w:r>
              <w:rPr>
                <w:rFonts w:hint="eastAsia" w:ascii="仿宋" w:hAnsi="仿宋" w:eastAsia="仿宋" w:cs="仿宋"/>
                <w:sz w:val="30"/>
                <w:szCs w:val="30"/>
                <w:lang w:val="en-US" w:eastAsia="zh-CN"/>
              </w:rPr>
              <w:t>90</w:t>
            </w:r>
            <w:r>
              <w:rPr>
                <w:rFonts w:hint="eastAsia" w:ascii="仿宋" w:hAnsi="仿宋" w:eastAsia="仿宋" w:cs="仿宋"/>
                <w:sz w:val="30"/>
                <w:szCs w:val="30"/>
              </w:rPr>
              <w:t>.0；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紫外强度</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uv</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取值范围：0-15；</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单位：毫克每立方米 / mg/m³</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风向</w:t>
            </w:r>
            <w:r>
              <w:rPr>
                <w:rFonts w:hint="eastAsia" w:ascii="仿宋" w:hAnsi="仿宋" w:eastAsia="仿宋" w:cs="仿宋"/>
                <w:sz w:val="30"/>
                <w:szCs w:val="30"/>
                <w:lang w:val="en-US" w:eastAsia="zh-CN"/>
              </w:rPr>
              <w:t>*</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w</w:t>
            </w:r>
            <w:r>
              <w:rPr>
                <w:rFonts w:hint="eastAsia" w:ascii="仿宋" w:hAnsi="仿宋" w:eastAsia="仿宋" w:cs="仿宋"/>
                <w:sz w:val="30"/>
                <w:szCs w:val="30"/>
              </w:rPr>
              <w:t>indDirection</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int32(整数型)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取值范围：0-360；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单位：度 / °</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20" w:hRule="atLeast"/>
        </w:trPr>
        <w:tc>
          <w:tcPr>
            <w:tcW w:w="180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风速</w:t>
            </w:r>
            <w:r>
              <w:rPr>
                <w:rFonts w:hint="eastAsia" w:ascii="仿宋" w:hAnsi="仿宋" w:eastAsia="仿宋" w:cs="仿宋"/>
                <w:sz w:val="30"/>
                <w:szCs w:val="30"/>
                <w:lang w:val="en-US" w:eastAsia="zh-CN"/>
              </w:rPr>
              <w:t>*</w:t>
            </w:r>
          </w:p>
        </w:tc>
        <w:tc>
          <w:tcPr>
            <w:tcW w:w="186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w</w:t>
            </w:r>
            <w:r>
              <w:rPr>
                <w:rFonts w:hint="eastAsia" w:ascii="仿宋" w:hAnsi="仿宋" w:eastAsia="仿宋" w:cs="仿宋"/>
                <w:sz w:val="30"/>
                <w:szCs w:val="30"/>
              </w:rPr>
              <w:t>indSpeed</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90</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单位：米每秒 / m/s</w:t>
            </w:r>
          </w:p>
        </w:tc>
        <w:tc>
          <w:tcPr>
            <w:tcW w:w="187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rPr>
      </w:pPr>
      <w:bookmarkStart w:id="28" w:name="_Toc19828"/>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w:t>
      </w:r>
      <w:r>
        <w:rPr>
          <w:rFonts w:hint="eastAsia" w:ascii="楷体" w:hAnsi="楷体" w:eastAsia="楷体" w:cs="楷体"/>
          <w:sz w:val="32"/>
          <w:szCs w:val="32"/>
          <w:lang w:eastAsia="zh-Hans"/>
        </w:rPr>
        <w:t>2</w:t>
      </w:r>
      <w:r>
        <w:rPr>
          <w:rFonts w:hint="eastAsia" w:ascii="楷体" w:hAnsi="楷体" w:eastAsia="楷体" w:cs="楷体"/>
          <w:sz w:val="32"/>
          <w:szCs w:val="32"/>
        </w:rPr>
        <w:t>赤霉病监测设备</w:t>
      </w:r>
      <w:bookmarkEnd w:id="28"/>
    </w:p>
    <w:tbl>
      <w:tblPr>
        <w:tblStyle w:val="20"/>
        <w:tblW w:w="104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8"/>
        <w:gridCol w:w="1867"/>
        <w:gridCol w:w="1959"/>
        <w:gridCol w:w="2843"/>
        <w:gridCol w:w="1961"/>
      </w:tblGrid>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1867"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959"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843"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1961"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eastAsia="zh-CN"/>
              </w:rPr>
            </w:pPr>
            <w:r>
              <w:rPr>
                <w:rFonts w:hint="eastAsia" w:ascii="仿宋" w:hAnsi="仿宋" w:eastAsia="仿宋" w:cs="仿宋"/>
                <w:sz w:val="30"/>
                <w:szCs w:val="30"/>
                <w:lang w:eastAsia="zh-CN"/>
              </w:rPr>
              <w:t>预测值</w:t>
            </w:r>
            <w:r>
              <w:rPr>
                <w:rFonts w:hint="eastAsia" w:ascii="仿宋" w:hAnsi="仿宋" w:eastAsia="仿宋" w:cs="仿宋"/>
                <w:sz w:val="30"/>
                <w:szCs w:val="30"/>
                <w:lang w:val="en-US" w:eastAsia="zh-CN"/>
              </w:rPr>
              <w:t>*</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rPr>
              <w:t>incidence</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rPr>
              <w:t>取值范围：</w:t>
            </w:r>
            <w:r>
              <w:rPr>
                <w:rFonts w:hint="eastAsia" w:ascii="仿宋" w:hAnsi="仿宋" w:eastAsia="仿宋" w:cs="仿宋"/>
                <w:sz w:val="30"/>
                <w:szCs w:val="30"/>
                <w:lang w:val="en-US" w:eastAsia="zh-CN"/>
              </w:rPr>
              <w:t>255</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5cm土壤含水量</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oilMoisture5cm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25cm土壤含水量</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oilMoisture25cm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50cm土壤含水量</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oilMoisture50cm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土壤PH</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oilPH</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int32(整数型)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14</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步长：1</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1"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5cm土壤温度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oilTemperature5cm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25cm土壤温度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oilTemperature25cm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50cm土壤温度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oilTemperature50cm</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空气温度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t</w:t>
            </w:r>
            <w:r>
              <w:rPr>
                <w:rFonts w:hint="eastAsia" w:ascii="仿宋" w:hAnsi="仿宋" w:eastAsia="仿宋" w:cs="仿宋"/>
                <w:sz w:val="30"/>
                <w:szCs w:val="30"/>
              </w:rPr>
              <w:t>emperature</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露点温度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d</w:t>
            </w:r>
            <w:r>
              <w:rPr>
                <w:rFonts w:hint="eastAsia" w:ascii="仿宋" w:hAnsi="仿宋" w:eastAsia="仿宋" w:cs="仿宋"/>
                <w:sz w:val="30"/>
                <w:szCs w:val="30"/>
              </w:rPr>
              <w:t>ewTemperature</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纬度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l</w:t>
            </w:r>
            <w:r>
              <w:rPr>
                <w:rFonts w:hint="eastAsia" w:ascii="仿宋" w:hAnsi="仿宋" w:eastAsia="仿宋" w:cs="仿宋"/>
                <w:sz w:val="30"/>
                <w:szCs w:val="30"/>
              </w:rPr>
              <w:t>at</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54" w:hRule="atLeast"/>
        </w:trPr>
        <w:tc>
          <w:tcPr>
            <w:tcW w:w="18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经度</w:t>
            </w:r>
          </w:p>
        </w:tc>
        <w:tc>
          <w:tcPr>
            <w:tcW w:w="1867"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l</w:t>
            </w:r>
            <w:r>
              <w:rPr>
                <w:rFonts w:hint="eastAsia" w:ascii="仿宋" w:hAnsi="仿宋" w:eastAsia="仿宋" w:cs="仿宋"/>
                <w:sz w:val="30"/>
                <w:szCs w:val="30"/>
              </w:rPr>
              <w:t>ng</w:t>
            </w:r>
          </w:p>
        </w:tc>
        <w:tc>
          <w:tcPr>
            <w:tcW w:w="195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4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196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rPr>
      </w:pPr>
      <w:bookmarkStart w:id="29" w:name="_Toc4789"/>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w:t>
      </w:r>
      <w:r>
        <w:rPr>
          <w:rFonts w:hint="eastAsia" w:ascii="楷体" w:hAnsi="楷体" w:eastAsia="楷体" w:cs="楷体"/>
          <w:sz w:val="32"/>
          <w:szCs w:val="32"/>
        </w:rPr>
        <w:t>.3孢子仪设备</w:t>
      </w:r>
      <w:bookmarkEnd w:id="29"/>
    </w:p>
    <w:tbl>
      <w:tblPr>
        <w:tblStyle w:val="20"/>
        <w:tblW w:w="104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4"/>
        <w:gridCol w:w="1863"/>
        <w:gridCol w:w="1955"/>
        <w:gridCol w:w="2838"/>
        <w:gridCol w:w="1958"/>
      </w:tblGrid>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1863"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955"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83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195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电源开关</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owerSwitch</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bool(布尔)</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true-开启false-关闭</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lang w:val="en-US" w:eastAsia="zh-CN" w:bidi="ar-SA"/>
              </w:rPr>
            </w:pPr>
            <w:r>
              <w:rPr>
                <w:rFonts w:hint="eastAsia" w:ascii="仿宋" w:hAnsi="仿宋" w:eastAsia="仿宋" w:cs="仿宋"/>
                <w:sz w:val="30"/>
                <w:szCs w:val="30"/>
              </w:rPr>
              <w:t>图片地址</w:t>
            </w:r>
            <w:r>
              <w:rPr>
                <w:rFonts w:hint="eastAsia" w:ascii="仿宋" w:hAnsi="仿宋" w:eastAsia="仿宋" w:cs="仿宋"/>
                <w:sz w:val="30"/>
                <w:szCs w:val="30"/>
                <w:lang w:val="en-US" w:eastAsia="zh-CN"/>
              </w:rPr>
              <w:t>*</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p</w:t>
            </w:r>
            <w:r>
              <w:rPr>
                <w:rFonts w:hint="eastAsia" w:ascii="仿宋" w:hAnsi="仿宋" w:eastAsia="仿宋" w:cs="仿宋"/>
                <w:sz w:val="30"/>
                <w:szCs w:val="30"/>
              </w:rPr>
              <w:t>icPath</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lang w:val="en-US" w:eastAsia="en-US" w:bidi="ar-SA"/>
              </w:rPr>
            </w:pPr>
            <w:r>
              <w:rPr>
                <w:rFonts w:hint="eastAsia" w:ascii="仿宋" w:hAnsi="仿宋" w:eastAsia="仿宋" w:cs="仿宋"/>
                <w:sz w:val="30"/>
                <w:szCs w:val="30"/>
              </w:rPr>
              <w:t>string(字符串)</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lang w:val="en-US" w:eastAsia="en-US" w:bidi="ar-SA"/>
              </w:rPr>
            </w:pPr>
            <w:r>
              <w:rPr>
                <w:rFonts w:hint="eastAsia" w:ascii="仿宋" w:hAnsi="仿宋" w:eastAsia="仿宋" w:cs="仿宋"/>
                <w:sz w:val="30"/>
                <w:szCs w:val="30"/>
              </w:rPr>
              <w:t>数据长度：255</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lang w:val="en-US" w:eastAsia="en-US" w:bidi="ar-SA"/>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机箱温度</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b</w:t>
            </w:r>
            <w:r>
              <w:rPr>
                <w:rFonts w:hint="eastAsia" w:ascii="仿宋" w:hAnsi="仿宋" w:eastAsia="仿宋" w:cs="仿宋"/>
                <w:sz w:val="30"/>
                <w:szCs w:val="30"/>
              </w:rPr>
              <w:t>oxTem</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单位：摄氏度 / ℃</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服务状态</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w</w:t>
            </w:r>
            <w:r>
              <w:rPr>
                <w:rFonts w:hint="eastAsia" w:ascii="仿宋" w:hAnsi="仿宋" w:eastAsia="仿宋" w:cs="仿宋"/>
                <w:sz w:val="30"/>
                <w:szCs w:val="30"/>
              </w:rPr>
              <w:t>orkSta</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string(字符串型)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0:待机,1:收集,2:培养,3:拍照"</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物联卡iccid</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i</w:t>
            </w:r>
            <w:r>
              <w:rPr>
                <w:rFonts w:hint="eastAsia" w:ascii="仿宋" w:hAnsi="仿宋" w:eastAsia="仿宋" w:cs="仿宋"/>
                <w:sz w:val="30"/>
                <w:szCs w:val="30"/>
              </w:rPr>
              <w:t>ccid</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string(字符串型)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功率</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ower</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string(字符串型)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单位:mA</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孢子培养时间</w:t>
            </w:r>
            <w:r>
              <w:rPr>
                <w:rFonts w:hint="eastAsia" w:ascii="仿宋" w:hAnsi="仿宋" w:eastAsia="仿宋" w:cs="仿宋"/>
                <w:sz w:val="30"/>
                <w:szCs w:val="30"/>
                <w:lang w:val="en-US" w:eastAsia="zh-CN"/>
              </w:rPr>
              <w:t>*</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c</w:t>
            </w:r>
            <w:r>
              <w:rPr>
                <w:rFonts w:hint="eastAsia" w:ascii="仿宋" w:hAnsi="仿宋" w:eastAsia="仿宋" w:cs="仿宋"/>
                <w:sz w:val="30"/>
                <w:szCs w:val="30"/>
              </w:rPr>
              <w:t>ulTime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单位:h</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制冷机开关</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c</w:t>
            </w:r>
            <w:r>
              <w:rPr>
                <w:rFonts w:hint="eastAsia" w:ascii="仿宋" w:hAnsi="仿宋" w:eastAsia="仿宋" w:cs="仿宋"/>
                <w:sz w:val="30"/>
                <w:szCs w:val="30"/>
              </w:rPr>
              <w:t>oldSw</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string(字符串型)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0:关闭,1:开启</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已培养时间</w:t>
            </w:r>
            <w:r>
              <w:rPr>
                <w:rFonts w:hint="eastAsia" w:ascii="仿宋" w:hAnsi="仿宋" w:eastAsia="仿宋" w:cs="仿宋"/>
                <w:sz w:val="30"/>
                <w:szCs w:val="30"/>
                <w:lang w:val="en-US" w:eastAsia="zh-CN"/>
              </w:rPr>
              <w:t>*</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taytime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单位:h</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载玻片滴液时间</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d</w:t>
            </w:r>
            <w:r>
              <w:rPr>
                <w:rFonts w:hint="eastAsia" w:ascii="仿宋" w:hAnsi="仿宋" w:eastAsia="仿宋" w:cs="仿宋"/>
                <w:sz w:val="30"/>
                <w:szCs w:val="30"/>
              </w:rPr>
              <w:t>ropTime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单位:h</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环境温度</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t</w:t>
            </w:r>
            <w:r>
              <w:rPr>
                <w:rFonts w:hint="eastAsia" w:ascii="仿宋" w:hAnsi="仿宋" w:eastAsia="仿宋" w:cs="仿宋"/>
                <w:sz w:val="30"/>
                <w:szCs w:val="30"/>
              </w:rPr>
              <w:t>emperature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单位：摄氏度 / ℃</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环境湿度</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m</w:t>
            </w:r>
            <w:r>
              <w:rPr>
                <w:rFonts w:hint="eastAsia" w:ascii="仿宋" w:hAnsi="仿宋" w:eastAsia="仿宋" w:cs="仿宋"/>
                <w:sz w:val="30"/>
                <w:szCs w:val="30"/>
              </w:rPr>
              <w:t>oisture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单位：百分比 / %</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保温仓当前温度</w:t>
            </w:r>
            <w:r>
              <w:rPr>
                <w:rFonts w:hint="eastAsia" w:ascii="仿宋" w:hAnsi="仿宋" w:eastAsia="仿宋" w:cs="仿宋"/>
                <w:sz w:val="30"/>
                <w:szCs w:val="30"/>
                <w:lang w:val="en-US" w:eastAsia="zh-CN"/>
              </w:rPr>
              <w:t>*</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reTemp</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单位：摄氏度 / ℃</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保温仓设定温度</w:t>
            </w:r>
            <w:r>
              <w:rPr>
                <w:rFonts w:hint="eastAsia" w:ascii="仿宋" w:hAnsi="仿宋" w:eastAsia="仿宋" w:cs="仿宋"/>
                <w:sz w:val="30"/>
                <w:szCs w:val="30"/>
                <w:lang w:val="en-US" w:eastAsia="zh-CN"/>
              </w:rPr>
              <w:t>*</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etTemp</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取值范围：-40.0-55.0；</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单位：摄氏度 / ℃</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雨控</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r</w:t>
            </w:r>
            <w:r>
              <w:rPr>
                <w:rFonts w:hint="eastAsia" w:ascii="仿宋" w:hAnsi="仿宋" w:eastAsia="仿宋" w:cs="仿宋"/>
                <w:sz w:val="30"/>
                <w:szCs w:val="30"/>
              </w:rPr>
              <w:t>ps</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string(字符串型)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0:正常,1:保护</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收集时间</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c</w:t>
            </w:r>
            <w:r>
              <w:rPr>
                <w:rFonts w:hint="eastAsia" w:ascii="仿宋" w:hAnsi="仿宋" w:eastAsia="仿宋" w:cs="仿宋"/>
                <w:sz w:val="30"/>
                <w:szCs w:val="30"/>
              </w:rPr>
              <w:t>ollTime</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string</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3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纬度</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l</w:t>
            </w:r>
            <w:r>
              <w:rPr>
                <w:rFonts w:hint="eastAsia" w:ascii="仿宋" w:hAnsi="仿宋" w:eastAsia="仿宋" w:cs="仿宋"/>
                <w:sz w:val="30"/>
                <w:szCs w:val="30"/>
              </w:rPr>
              <w:t>at</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r>
        <w:trPr>
          <w:trHeight w:val="952" w:hRule="atLeast"/>
        </w:trPr>
        <w:tc>
          <w:tcPr>
            <w:tcW w:w="180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经度</w:t>
            </w:r>
          </w:p>
        </w:tc>
        <w:tc>
          <w:tcPr>
            <w:tcW w:w="1863"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l</w:t>
            </w:r>
            <w:r>
              <w:rPr>
                <w:rFonts w:hint="eastAsia" w:ascii="仿宋" w:hAnsi="仿宋" w:eastAsia="仿宋" w:cs="仿宋"/>
                <w:sz w:val="30"/>
                <w:szCs w:val="30"/>
              </w:rPr>
              <w:t>ng</w:t>
            </w:r>
          </w:p>
        </w:tc>
        <w:tc>
          <w:tcPr>
            <w:tcW w:w="1955"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double(双精度浮点型)</w:t>
            </w:r>
          </w:p>
        </w:tc>
        <w:tc>
          <w:tcPr>
            <w:tcW w:w="283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w:t>
            </w:r>
          </w:p>
        </w:tc>
        <w:tc>
          <w:tcPr>
            <w:tcW w:w="195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sz w:val="30"/>
                <w:szCs w:val="30"/>
              </w:rPr>
            </w:pPr>
            <w:r>
              <w:rPr>
                <w:rFonts w:hint="eastAsia" w:ascii="仿宋" w:hAnsi="仿宋" w:eastAsia="仿宋" w:cs="仿宋"/>
                <w:sz w:val="30"/>
                <w:szCs w:val="30"/>
              </w:rPr>
              <w:t>属性</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lang w:val="en-US" w:eastAsia="zh-CN"/>
        </w:rPr>
      </w:pPr>
      <w:bookmarkStart w:id="30" w:name="_Toc8338"/>
      <w:r>
        <w:rPr>
          <w:rFonts w:hint="eastAsia" w:ascii="楷体" w:hAnsi="楷体" w:eastAsia="楷体" w:cs="楷体"/>
          <w:sz w:val="32"/>
          <w:szCs w:val="32"/>
          <w:lang w:val="en-US" w:eastAsia="zh-CN"/>
        </w:rPr>
        <w:t>6.3.4土壤墒情类设备</w:t>
      </w:r>
      <w:bookmarkEnd w:id="30"/>
    </w:p>
    <w:tbl>
      <w:tblPr>
        <w:tblStyle w:val="20"/>
        <w:tblW w:w="103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00"/>
        <w:gridCol w:w="1860"/>
        <w:gridCol w:w="1951"/>
        <w:gridCol w:w="2832"/>
        <w:gridCol w:w="1954"/>
      </w:tblGrid>
      <w:tr>
        <w:trPr>
          <w:trHeight w:val="895" w:hRule="atLeast"/>
        </w:trPr>
        <w:tc>
          <w:tcPr>
            <w:tcW w:w="1800"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1860"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951"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83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1954"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895" w:hRule="atLeast"/>
        </w:trPr>
        <w:tc>
          <w:tcPr>
            <w:tcW w:w="180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土壤湿度</w:t>
            </w:r>
            <w:r>
              <w:rPr>
                <w:rFonts w:hint="eastAsia" w:ascii="仿宋" w:hAnsi="仿宋" w:eastAsia="仿宋" w:cs="仿宋"/>
                <w:sz w:val="30"/>
                <w:szCs w:val="30"/>
                <w:lang w:val="en-US" w:eastAsia="zh-CN"/>
              </w:rPr>
              <w:t>*</w:t>
            </w:r>
          </w:p>
        </w:tc>
        <w:tc>
          <w:tcPr>
            <w:tcW w:w="186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oilMoisture</w:t>
            </w:r>
          </w:p>
        </w:tc>
        <w:tc>
          <w:tcPr>
            <w:tcW w:w="195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取值范围：0-100；</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单位：百分比 / %</w:t>
            </w:r>
          </w:p>
        </w:tc>
        <w:tc>
          <w:tcPr>
            <w:tcW w:w="195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895" w:hRule="atLeast"/>
        </w:trPr>
        <w:tc>
          <w:tcPr>
            <w:tcW w:w="180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土壤PH</w:t>
            </w:r>
          </w:p>
        </w:tc>
        <w:tc>
          <w:tcPr>
            <w:tcW w:w="186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oilPH</w:t>
            </w:r>
          </w:p>
        </w:tc>
        <w:tc>
          <w:tcPr>
            <w:tcW w:w="195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int32(整数型)</w:t>
            </w:r>
          </w:p>
        </w:tc>
        <w:tc>
          <w:tcPr>
            <w:tcW w:w="283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w:t>
            </w:r>
            <w:r>
              <w:rPr>
                <w:rFonts w:hint="eastAsia" w:ascii="仿宋" w:hAnsi="仿宋" w:eastAsia="仿宋" w:cs="仿宋"/>
                <w:sz w:val="30"/>
                <w:szCs w:val="30"/>
                <w:lang w:val="en-US" w:eastAsia="zh-CN"/>
              </w:rPr>
              <w:t>14</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rPr>
              <w:t>步长：</w:t>
            </w:r>
            <w:r>
              <w:rPr>
                <w:rFonts w:hint="eastAsia" w:ascii="仿宋" w:hAnsi="仿宋" w:eastAsia="仿宋" w:cs="仿宋"/>
                <w:sz w:val="30"/>
                <w:szCs w:val="30"/>
                <w:lang w:val="en-US" w:eastAsia="zh-CN"/>
              </w:rPr>
              <w:t>0.01</w:t>
            </w:r>
          </w:p>
        </w:tc>
        <w:tc>
          <w:tcPr>
            <w:tcW w:w="195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895" w:hRule="atLeast"/>
        </w:trPr>
        <w:tc>
          <w:tcPr>
            <w:tcW w:w="180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土壤温度</w:t>
            </w:r>
            <w:r>
              <w:rPr>
                <w:rFonts w:hint="eastAsia" w:ascii="仿宋" w:hAnsi="仿宋" w:eastAsia="仿宋" w:cs="仿宋"/>
                <w:sz w:val="30"/>
                <w:szCs w:val="30"/>
                <w:lang w:val="en-US" w:eastAsia="zh-CN"/>
              </w:rPr>
              <w:t>*</w:t>
            </w:r>
          </w:p>
        </w:tc>
        <w:tc>
          <w:tcPr>
            <w:tcW w:w="186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oilTemperature</w:t>
            </w:r>
          </w:p>
        </w:tc>
        <w:tc>
          <w:tcPr>
            <w:tcW w:w="195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float(单精度浮点型)</w:t>
            </w:r>
          </w:p>
        </w:tc>
        <w:tc>
          <w:tcPr>
            <w:tcW w:w="283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取值范围：-40.0-</w:t>
            </w:r>
            <w:r>
              <w:rPr>
                <w:rFonts w:hint="eastAsia" w:ascii="仿宋" w:hAnsi="仿宋" w:eastAsia="仿宋" w:cs="仿宋"/>
                <w:sz w:val="30"/>
                <w:szCs w:val="30"/>
                <w:lang w:val="en-US" w:eastAsia="zh-CN"/>
              </w:rPr>
              <w:t>90</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步长：0.1；</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单位：摄氏度 / ℃</w:t>
            </w:r>
          </w:p>
        </w:tc>
        <w:tc>
          <w:tcPr>
            <w:tcW w:w="195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14" w:hRule="atLeast"/>
        </w:trPr>
        <w:tc>
          <w:tcPr>
            <w:tcW w:w="180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自定义上报属性</w:t>
            </w:r>
          </w:p>
        </w:tc>
        <w:tc>
          <w:tcPr>
            <w:tcW w:w="1860"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u</w:t>
            </w:r>
            <w:r>
              <w:rPr>
                <w:rFonts w:hint="eastAsia" w:ascii="仿宋" w:hAnsi="仿宋" w:eastAsia="仿宋" w:cs="仿宋"/>
                <w:sz w:val="30"/>
                <w:szCs w:val="30"/>
              </w:rPr>
              <w:t>ploadInfo</w:t>
            </w:r>
          </w:p>
        </w:tc>
        <w:tc>
          <w:tcPr>
            <w:tcW w:w="1951"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struct(结构体)</w:t>
            </w:r>
          </w:p>
        </w:tc>
        <w:tc>
          <w:tcPr>
            <w:tcW w:w="283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195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服务</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rPr>
      </w:pPr>
      <w:bookmarkStart w:id="31" w:name="_Toc7373"/>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3.5</w:t>
      </w:r>
      <w:r>
        <w:rPr>
          <w:rFonts w:hint="eastAsia" w:ascii="楷体" w:hAnsi="楷体" w:eastAsia="楷体" w:cs="楷体"/>
          <w:sz w:val="32"/>
          <w:szCs w:val="32"/>
        </w:rPr>
        <w:t>虫情类设备</w:t>
      </w:r>
      <w:bookmarkEnd w:id="31"/>
    </w:p>
    <w:tbl>
      <w:tblPr>
        <w:tblStyle w:val="20"/>
        <w:tblW w:w="10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72"/>
        <w:gridCol w:w="2072"/>
        <w:gridCol w:w="2072"/>
        <w:gridCol w:w="2072"/>
        <w:gridCol w:w="2072"/>
      </w:tblGrid>
      <w:tr>
        <w:trPr>
          <w:trHeight w:val="950" w:hRule="atLeast"/>
        </w:trPr>
        <w:tc>
          <w:tcPr>
            <w:tcW w:w="207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207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207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07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2072"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50" w:hRule="atLeast"/>
        </w:trPr>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图片地址</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icPath</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string(字符串)</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数据长度：255</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50" w:hRule="atLeast"/>
        </w:trPr>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杀虫数</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d</w:t>
            </w:r>
            <w:r>
              <w:rPr>
                <w:rFonts w:hint="eastAsia" w:ascii="仿宋" w:hAnsi="仿宋" w:eastAsia="仿宋" w:cs="仿宋"/>
                <w:sz w:val="30"/>
                <w:szCs w:val="30"/>
              </w:rPr>
              <w:t>ct</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int32(整数型)</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取值范围：0-9999999</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70" w:hRule="atLeast"/>
        </w:trPr>
        <w:tc>
          <w:tcPr>
            <w:tcW w:w="2072" w:type="dxa"/>
            <w:tcBorders>
              <w:top w:val="single" w:color="CBCDD1" w:sz="8" w:space="0"/>
              <w:left w:val="single" w:color="CBCDD1" w:sz="8" w:space="0"/>
              <w:bottom w:val="single" w:color="CBCDD1"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虫位置坐标</w:t>
            </w:r>
          </w:p>
        </w:tc>
        <w:tc>
          <w:tcPr>
            <w:tcW w:w="2072" w:type="dxa"/>
            <w:tcBorders>
              <w:top w:val="single" w:color="CBCDD1" w:sz="8" w:space="0"/>
              <w:left w:val="single" w:color="CBCDD1" w:sz="8" w:space="0"/>
              <w:bottom w:val="single" w:color="CBCDD1"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c</w:t>
            </w:r>
            <w:r>
              <w:rPr>
                <w:rFonts w:hint="eastAsia" w:ascii="仿宋" w:hAnsi="仿宋" w:eastAsia="仿宋" w:cs="仿宋"/>
                <w:sz w:val="30"/>
                <w:szCs w:val="30"/>
              </w:rPr>
              <w:t>oord</w:t>
            </w:r>
          </w:p>
        </w:tc>
        <w:tc>
          <w:tcPr>
            <w:tcW w:w="2072" w:type="dxa"/>
            <w:tcBorders>
              <w:top w:val="single" w:color="CBCDD1" w:sz="8" w:space="0"/>
              <w:left w:val="single" w:color="CBCDD1" w:sz="8" w:space="0"/>
              <w:bottom w:val="single" w:color="CBCDD1"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struct(结构体)</w:t>
            </w:r>
          </w:p>
        </w:tc>
        <w:tc>
          <w:tcPr>
            <w:tcW w:w="2072" w:type="dxa"/>
            <w:tcBorders>
              <w:top w:val="single" w:color="CBCDD1" w:sz="8" w:space="0"/>
              <w:left w:val="single" w:color="CBCDD1" w:sz="8" w:space="0"/>
              <w:bottom w:val="single" w:color="CBCDD1"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2072" w:type="dxa"/>
            <w:tcBorders>
              <w:top w:val="single" w:color="CBCDD1" w:sz="8" w:space="0"/>
              <w:left w:val="single" w:color="CBCDD1" w:sz="8" w:space="0"/>
              <w:bottom w:val="single" w:color="CBCDD1"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70" w:hRule="atLeast"/>
        </w:trPr>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识别信息</w:t>
            </w:r>
            <w:r>
              <w:rPr>
                <w:rFonts w:hint="eastAsia" w:ascii="仿宋" w:hAnsi="仿宋" w:eastAsia="仿宋" w:cs="仿宋"/>
                <w:sz w:val="30"/>
                <w:szCs w:val="30"/>
                <w:lang w:val="en-US" w:eastAsia="zh-CN"/>
              </w:rPr>
              <w:t>*</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w:t>
            </w:r>
            <w:r>
              <w:rPr>
                <w:rFonts w:hint="eastAsia" w:ascii="仿宋" w:hAnsi="仿宋" w:eastAsia="仿宋" w:cs="仿宋"/>
                <w:sz w:val="30"/>
                <w:szCs w:val="30"/>
              </w:rPr>
              <w:t>dentInfo</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struct(结构体)</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"InsectType":{string}, //识别虫类型名，</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"InsectNum": {int}, // //识别虫数量</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2072"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rPr>
      </w:pPr>
      <w:bookmarkStart w:id="32" w:name="_Toc15003"/>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3.7</w:t>
      </w:r>
      <w:r>
        <w:rPr>
          <w:rFonts w:hint="eastAsia" w:ascii="楷体" w:hAnsi="楷体" w:eastAsia="楷体" w:cs="楷体"/>
          <w:sz w:val="32"/>
          <w:szCs w:val="32"/>
        </w:rPr>
        <w:t>虫灯/性诱类设备</w:t>
      </w:r>
      <w:bookmarkEnd w:id="32"/>
    </w:p>
    <w:tbl>
      <w:tblPr>
        <w:tblStyle w:val="20"/>
        <w:tblW w:w="10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8"/>
        <w:gridCol w:w="2088"/>
        <w:gridCol w:w="2088"/>
        <w:gridCol w:w="2088"/>
        <w:gridCol w:w="2088"/>
      </w:tblGrid>
      <w:tr>
        <w:trPr>
          <w:trHeight w:val="915" w:hRule="atLeast"/>
        </w:trPr>
        <w:tc>
          <w:tcPr>
            <w:tcW w:w="208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208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208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08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208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15" w:hRule="atLeast"/>
        </w:trPr>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电源开关</w:t>
            </w:r>
            <w:r>
              <w:rPr>
                <w:rFonts w:hint="eastAsia" w:ascii="仿宋" w:hAnsi="仿宋" w:eastAsia="仿宋" w:cs="仿宋"/>
                <w:sz w:val="30"/>
                <w:szCs w:val="30"/>
                <w:lang w:val="en-US" w:eastAsia="zh-CN"/>
              </w:rPr>
              <w:t>*</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p</w:t>
            </w:r>
            <w:r>
              <w:rPr>
                <w:rFonts w:hint="eastAsia" w:ascii="仿宋" w:hAnsi="仿宋" w:eastAsia="仿宋" w:cs="仿宋"/>
                <w:sz w:val="30"/>
                <w:szCs w:val="30"/>
              </w:rPr>
              <w:t>owerSwitch</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bool(布尔)</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true-开启false-关闭</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r>
        <w:trPr>
          <w:trHeight w:val="934" w:hRule="atLeast"/>
        </w:trPr>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开关命令</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s</w:t>
            </w:r>
            <w:r>
              <w:rPr>
                <w:rFonts w:hint="eastAsia" w:ascii="仿宋" w:hAnsi="仿宋" w:eastAsia="仿宋" w:cs="仿宋"/>
                <w:sz w:val="30"/>
                <w:szCs w:val="30"/>
              </w:rPr>
              <w:t>witchCmd</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{"cmd":{String},//命令名</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208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服务</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rPr>
      </w:pPr>
      <w:bookmarkStart w:id="33" w:name="_Toc24035"/>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w:t>
      </w:r>
      <w:r>
        <w:rPr>
          <w:rFonts w:hint="eastAsia" w:ascii="楷体" w:hAnsi="楷体" w:eastAsia="楷体" w:cs="楷体"/>
          <w:sz w:val="32"/>
          <w:szCs w:val="32"/>
        </w:rPr>
        <w:t>9高空测报灯设备</w:t>
      </w:r>
      <w:bookmarkEnd w:id="33"/>
    </w:p>
    <w:tbl>
      <w:tblPr>
        <w:tblStyle w:val="20"/>
        <w:tblW w:w="94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96"/>
        <w:gridCol w:w="2096"/>
        <w:gridCol w:w="1708"/>
        <w:gridCol w:w="2244"/>
        <w:gridCol w:w="1289"/>
      </w:tblGrid>
      <w:tr>
        <w:trPr>
          <w:trHeight w:val="936" w:hRule="atLeast"/>
        </w:trPr>
        <w:tc>
          <w:tcPr>
            <w:tcW w:w="2096"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2096"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708"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244"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数据值定义</w:t>
            </w:r>
          </w:p>
        </w:tc>
        <w:tc>
          <w:tcPr>
            <w:tcW w:w="1289" w:type="dxa"/>
            <w:tcBorders>
              <w:top w:val="single" w:color="CBCDD1" w:sz="8" w:space="0"/>
              <w:left w:val="single" w:color="CBCDD1" w:sz="8" w:space="0"/>
              <w:bottom w:val="single" w:color="E6E6E6" w:sz="8" w:space="0"/>
              <w:right w:val="single" w:color="CBCDD1" w:sz="8" w:space="0"/>
            </w:tcBorders>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仿宋" w:hAnsi="仿宋" w:eastAsia="仿宋" w:cs="仿宋"/>
                <w:b/>
                <w:bCs/>
                <w:sz w:val="32"/>
                <w:szCs w:val="32"/>
              </w:rPr>
            </w:pPr>
            <w:r>
              <w:rPr>
                <w:rFonts w:hint="eastAsia" w:ascii="仿宋" w:hAnsi="仿宋" w:eastAsia="仿宋" w:cs="仿宋"/>
                <w:b/>
                <w:bCs/>
                <w:sz w:val="32"/>
                <w:szCs w:val="32"/>
              </w:rPr>
              <w:t>功能类型</w:t>
            </w:r>
          </w:p>
        </w:tc>
      </w:tr>
      <w:tr>
        <w:trPr>
          <w:trHeight w:val="936" w:hRule="atLeast"/>
        </w:trPr>
        <w:tc>
          <w:tcPr>
            <w:tcW w:w="2096"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图片地址</w:t>
            </w:r>
          </w:p>
        </w:tc>
        <w:tc>
          <w:tcPr>
            <w:tcW w:w="2096"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p</w:t>
            </w:r>
            <w:r>
              <w:rPr>
                <w:rFonts w:hint="eastAsia" w:ascii="仿宋_GB2312" w:hAnsi="仿宋_GB2312" w:eastAsia="仿宋_GB2312" w:cs="仿宋_GB2312"/>
                <w:sz w:val="32"/>
                <w:szCs w:val="32"/>
              </w:rPr>
              <w:t>icPath</w:t>
            </w:r>
          </w:p>
        </w:tc>
        <w:tc>
          <w:tcPr>
            <w:tcW w:w="17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string(字符串)</w:t>
            </w:r>
          </w:p>
        </w:tc>
        <w:tc>
          <w:tcPr>
            <w:tcW w:w="224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数据长度：255</w:t>
            </w:r>
          </w:p>
        </w:tc>
        <w:tc>
          <w:tcPr>
            <w:tcW w:w="128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属性</w:t>
            </w:r>
          </w:p>
        </w:tc>
      </w:tr>
      <w:tr>
        <w:trPr>
          <w:trHeight w:val="1827" w:hRule="atLeast"/>
        </w:trPr>
        <w:tc>
          <w:tcPr>
            <w:tcW w:w="2096"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识别信息</w:t>
            </w:r>
            <w:r>
              <w:rPr>
                <w:rFonts w:hint="eastAsia" w:ascii="仿宋" w:hAnsi="仿宋" w:eastAsia="仿宋" w:cs="仿宋"/>
                <w:sz w:val="30"/>
                <w:szCs w:val="30"/>
                <w:lang w:val="en-US" w:eastAsia="zh-CN"/>
              </w:rPr>
              <w:t>*</w:t>
            </w:r>
          </w:p>
        </w:tc>
        <w:tc>
          <w:tcPr>
            <w:tcW w:w="2096"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i</w:t>
            </w:r>
            <w:r>
              <w:rPr>
                <w:rFonts w:hint="eastAsia" w:ascii="仿宋" w:hAnsi="仿宋" w:eastAsia="仿宋" w:cs="仿宋"/>
                <w:sz w:val="30"/>
                <w:szCs w:val="30"/>
              </w:rPr>
              <w:t>dentInfo</w:t>
            </w:r>
          </w:p>
        </w:tc>
        <w:tc>
          <w:tcPr>
            <w:tcW w:w="1708"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struct(结构体)</w:t>
            </w:r>
          </w:p>
        </w:tc>
        <w:tc>
          <w:tcPr>
            <w:tcW w:w="2244"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"InsectType":{string}, //识别虫类型名，</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"InsectNum": {int}, // //识别虫数量</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w:t>
            </w:r>
          </w:p>
        </w:tc>
        <w:tc>
          <w:tcPr>
            <w:tcW w:w="1289" w:type="dxa"/>
            <w:tcBorders>
              <w:top w:val="single" w:color="CBCDD1" w:sz="8" w:space="0"/>
              <w:left w:val="single" w:color="CBCDD1" w:sz="8" w:space="0"/>
              <w:bottom w:val="single" w:color="E6E6E6" w:sz="8" w:space="0"/>
              <w:right w:val="single" w:color="CBCDD1" w:sz="8" w:space="0"/>
            </w:tcBorders>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rPr>
              <w:t>属性</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lang w:val="en-US" w:eastAsia="zh-CN"/>
        </w:rPr>
      </w:pPr>
      <w:bookmarkStart w:id="34" w:name="_Toc8548"/>
      <w:r>
        <w:rPr>
          <w:rFonts w:hint="eastAsia" w:ascii="楷体" w:hAnsi="楷体" w:eastAsia="楷体" w:cs="楷体"/>
          <w:sz w:val="32"/>
          <w:szCs w:val="32"/>
          <w:lang w:val="en-US" w:eastAsia="zh-CN"/>
        </w:rPr>
        <w:t>6.3.8机井类设备</w:t>
      </w:r>
      <w:bookmarkEnd w:id="34"/>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属性：</w:t>
      </w:r>
    </w:p>
    <w:tbl>
      <w:tblPr>
        <w:tblStyle w:val="20"/>
        <w:tblW w:w="9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997"/>
        <w:gridCol w:w="3014"/>
        <w:gridCol w:w="1722"/>
        <w:gridCol w:w="2700"/>
      </w:tblGrid>
      <w:tr>
        <w:trPr>
          <w:trHeight w:val="567" w:hRule="atLeast"/>
        </w:trPr>
        <w:tc>
          <w:tcPr>
            <w:tcW w:w="199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3014"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722"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700"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机井状态*</w:t>
            </w:r>
          </w:p>
        </w:tc>
        <w:tc>
          <w:tcPr>
            <w:tcW w:w="301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status</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70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true：开，false：关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水位</w:t>
            </w:r>
          </w:p>
        </w:tc>
        <w:tc>
          <w:tcPr>
            <w:tcW w:w="301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waterLevel</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70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瞬时流量*</w:t>
            </w:r>
          </w:p>
        </w:tc>
        <w:tc>
          <w:tcPr>
            <w:tcW w:w="301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70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累计电量</w:t>
            </w:r>
          </w:p>
        </w:tc>
        <w:tc>
          <w:tcPr>
            <w:tcW w:w="301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totalEnergy</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70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累计灌溉量</w:t>
            </w:r>
          </w:p>
        </w:tc>
        <w:tc>
          <w:tcPr>
            <w:tcW w:w="301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TotalIrrigationQuantity</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70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p>
        </w:tc>
      </w:tr>
    </w:tbl>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服务：</w:t>
      </w:r>
    </w:p>
    <w:tbl>
      <w:tblPr>
        <w:tblStyle w:val="20"/>
        <w:tblW w:w="94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58"/>
        <w:gridCol w:w="1269"/>
        <w:gridCol w:w="1088"/>
        <w:gridCol w:w="1389"/>
        <w:gridCol w:w="1260"/>
        <w:gridCol w:w="1131"/>
        <w:gridCol w:w="1834"/>
      </w:tblGrid>
      <w:tr>
        <w:trPr>
          <w:trHeight w:val="567" w:hRule="atLeast"/>
        </w:trPr>
        <w:tc>
          <w:tcPr>
            <w:tcW w:w="145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服务名称</w:t>
            </w:r>
          </w:p>
        </w:tc>
        <w:tc>
          <w:tcPr>
            <w:tcW w:w="126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rPr>
            </w:pPr>
            <w:r>
              <w:rPr>
                <w:rFonts w:hint="eastAsia" w:ascii="仿宋" w:hAnsi="仿宋" w:eastAsia="仿宋" w:cs="仿宋"/>
                <w:b/>
                <w:bCs/>
                <w:sz w:val="32"/>
                <w:szCs w:val="32"/>
                <w:lang w:val="en-US" w:eastAsia="zh-CN"/>
              </w:rPr>
              <w:t>服务标识</w:t>
            </w:r>
          </w:p>
        </w:tc>
        <w:tc>
          <w:tcPr>
            <w:tcW w:w="108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参数类型</w:t>
            </w:r>
          </w:p>
        </w:tc>
        <w:tc>
          <w:tcPr>
            <w:tcW w:w="138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参数名称</w:t>
            </w:r>
          </w:p>
        </w:tc>
        <w:tc>
          <w:tcPr>
            <w:tcW w:w="1260"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参数标识</w:t>
            </w:r>
          </w:p>
        </w:tc>
        <w:tc>
          <w:tcPr>
            <w:tcW w:w="1131"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1834"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开关命令</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switchCommand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机井开关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onOff</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lang w:val="en-US" w:eastAsia="zh-CN"/>
        </w:rPr>
      </w:pPr>
      <w:bookmarkStart w:id="35" w:name="_Toc9349"/>
      <w:r>
        <w:rPr>
          <w:rFonts w:hint="eastAsia" w:ascii="楷体" w:hAnsi="楷体" w:eastAsia="楷体" w:cs="楷体"/>
          <w:sz w:val="32"/>
          <w:szCs w:val="32"/>
          <w:lang w:val="en-US" w:eastAsia="zh-CN"/>
        </w:rPr>
        <w:t>6.3.9水肥一体机类设备</w:t>
      </w:r>
      <w:bookmarkEnd w:id="35"/>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属性：</w:t>
      </w:r>
    </w:p>
    <w:tbl>
      <w:tblPr>
        <w:tblStyle w:val="20"/>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997"/>
        <w:gridCol w:w="2559"/>
        <w:gridCol w:w="2389"/>
        <w:gridCol w:w="2267"/>
      </w:tblGrid>
      <w:tr>
        <w:trPr>
          <w:trHeight w:val="567" w:hRule="atLeast"/>
        </w:trPr>
        <w:tc>
          <w:tcPr>
            <w:tcW w:w="199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255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238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26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瞬时流量</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累计流量</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totalFlow</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注肥*</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fertilize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true：开，false：关</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灌溉*</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irrigate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true：开，false：关</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搅拌阀*</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agitateValve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true：开，false：关</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上水阀*</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waterInjectionValve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true：开，false：关</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搅拌设定时间</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agitateTime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date</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上水设定时间</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waterInjectionTime</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date</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阀门1*</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valve1</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true：开，false：关</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阀门2*</w:t>
            </w:r>
          </w:p>
        </w:tc>
        <w:tc>
          <w:tcPr>
            <w:tcW w:w="255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valve2</w:t>
            </w:r>
          </w:p>
        </w:tc>
        <w:tc>
          <w:tcPr>
            <w:tcW w:w="2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2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true：开，false：关</w:t>
            </w:r>
          </w:p>
        </w:tc>
      </w:tr>
    </w:tbl>
    <w:p>
      <w:pPr>
        <w:keepNext w:val="0"/>
        <w:keepLines w:val="0"/>
        <w:pageBreakBefore w:val="0"/>
        <w:widowControl w:val="0"/>
        <w:kinsoku/>
        <w:wordWrap/>
        <w:overflowPunct/>
        <w:topLinePunct w:val="0"/>
        <w:autoSpaceDE/>
        <w:autoSpaceDN/>
        <w:bidi w:val="0"/>
        <w:adjustRightInd/>
        <w:snapToGrid/>
        <w:spacing w:line="560" w:lineRule="exact"/>
        <w:ind w:firstLine="600" w:firstLineChars="200"/>
        <w:jc w:val="left"/>
        <w:textAlignment w:val="auto"/>
        <w:rPr>
          <w:rFonts w:hint="eastAsia" w:ascii="仿宋_GB2312" w:hAnsi="仿宋_GB2312" w:eastAsia="仿宋_GB2312" w:cs="仿宋_GB2312"/>
          <w:sz w:val="30"/>
          <w:szCs w:val="30"/>
          <w:lang w:val="en-US" w:eastAsia="zh-CN"/>
        </w:rPr>
      </w:pPr>
      <w:r>
        <w:rPr>
          <w:rFonts w:hint="eastAsia" w:ascii="仿宋_GB2312" w:hAnsi="仿宋_GB2312" w:eastAsia="仿宋_GB2312" w:cs="仿宋_GB2312"/>
          <w:sz w:val="30"/>
          <w:szCs w:val="30"/>
          <w:lang w:val="en-US" w:eastAsia="zh-CN"/>
        </w:rPr>
        <w:t>服务：</w:t>
      </w:r>
    </w:p>
    <w:tbl>
      <w:tblPr>
        <w:tblStyle w:val="20"/>
        <w:tblW w:w="94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58"/>
        <w:gridCol w:w="1269"/>
        <w:gridCol w:w="1088"/>
        <w:gridCol w:w="1389"/>
        <w:gridCol w:w="1260"/>
        <w:gridCol w:w="1131"/>
        <w:gridCol w:w="1834"/>
      </w:tblGrid>
      <w:tr>
        <w:trPr>
          <w:trHeight w:val="567" w:hRule="atLeast"/>
        </w:trPr>
        <w:tc>
          <w:tcPr>
            <w:tcW w:w="145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服务名称</w:t>
            </w:r>
          </w:p>
        </w:tc>
        <w:tc>
          <w:tcPr>
            <w:tcW w:w="126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rPr>
            </w:pPr>
            <w:r>
              <w:rPr>
                <w:rFonts w:hint="eastAsia" w:ascii="仿宋" w:hAnsi="仿宋" w:eastAsia="仿宋" w:cs="仿宋"/>
                <w:b/>
                <w:bCs/>
                <w:sz w:val="32"/>
                <w:szCs w:val="32"/>
                <w:lang w:val="en-US" w:eastAsia="zh-CN"/>
              </w:rPr>
              <w:t>服务标识</w:t>
            </w:r>
          </w:p>
        </w:tc>
        <w:tc>
          <w:tcPr>
            <w:tcW w:w="108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参数类型</w:t>
            </w:r>
          </w:p>
        </w:tc>
        <w:tc>
          <w:tcPr>
            <w:tcW w:w="138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参数名称</w:t>
            </w:r>
          </w:p>
        </w:tc>
        <w:tc>
          <w:tcPr>
            <w:tcW w:w="1260"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lang w:val="en-US" w:eastAsia="zh-CN"/>
              </w:rPr>
            </w:pPr>
            <w:r>
              <w:rPr>
                <w:rFonts w:hint="eastAsia" w:ascii="仿宋" w:hAnsi="仿宋" w:eastAsia="仿宋" w:cs="仿宋"/>
                <w:b/>
                <w:bCs/>
                <w:sz w:val="32"/>
                <w:szCs w:val="32"/>
                <w:lang w:val="en-US" w:eastAsia="zh-CN"/>
              </w:rPr>
              <w:t>参数标识</w:t>
            </w:r>
          </w:p>
        </w:tc>
        <w:tc>
          <w:tcPr>
            <w:tcW w:w="1131"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1834"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开关命令</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switchCommand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注肥开关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fertilize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灌溉开关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irrigate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搅拌阀开关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agitateValve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上水阀开关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waterInjectionValve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阀门1开关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valve1</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阀门N开关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valveN</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bl>
    <w:p>
      <w:pPr>
        <w:pStyle w:val="41"/>
        <w:keepNext w:val="0"/>
        <w:keepLines w:val="0"/>
        <w:pageBreakBefore w:val="0"/>
        <w:widowControl w:val="0"/>
        <w:kinsoku/>
        <w:wordWrap/>
        <w:overflowPunct/>
        <w:topLinePunct w:val="0"/>
        <w:autoSpaceDE/>
        <w:autoSpaceDN/>
        <w:bidi w:val="0"/>
        <w:adjustRightInd w:val="0"/>
        <w:snapToGrid w:val="0"/>
        <w:spacing w:before="0" w:after="0" w:line="560" w:lineRule="exact"/>
        <w:ind w:firstLine="641" w:firstLineChars="200"/>
        <w:jc w:val="left"/>
        <w:textAlignment w:val="auto"/>
        <w:rPr>
          <w:rFonts w:hint="eastAsia" w:ascii="楷体" w:hAnsi="楷体" w:eastAsia="楷体" w:cs="楷体"/>
          <w:sz w:val="32"/>
          <w:szCs w:val="32"/>
          <w:lang w:val="en-US" w:eastAsia="zh-CN"/>
        </w:rPr>
      </w:pPr>
      <w:bookmarkStart w:id="36" w:name="_Toc28969"/>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3.10 平移-喷灌类设备</w:t>
      </w:r>
      <w:bookmarkEnd w:id="3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属性：</w:t>
      </w:r>
    </w:p>
    <w:tbl>
      <w:tblPr>
        <w:tblStyle w:val="20"/>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997"/>
        <w:gridCol w:w="2626"/>
        <w:gridCol w:w="1722"/>
        <w:gridCol w:w="2867"/>
      </w:tblGrid>
      <w:tr>
        <w:trPr>
          <w:trHeight w:val="567" w:hRule="atLeast"/>
        </w:trPr>
        <w:tc>
          <w:tcPr>
            <w:tcW w:w="199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属性名</w:t>
            </w:r>
          </w:p>
        </w:tc>
        <w:tc>
          <w:tcPr>
            <w:tcW w:w="2626"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标识符</w:t>
            </w:r>
          </w:p>
        </w:tc>
        <w:tc>
          <w:tcPr>
            <w:tcW w:w="1722"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数据类型</w:t>
            </w:r>
          </w:p>
        </w:tc>
        <w:tc>
          <w:tcPr>
            <w:tcW w:w="286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b/>
                <w:bCs/>
                <w:sz w:val="32"/>
                <w:szCs w:val="32"/>
              </w:rPr>
            </w:pPr>
            <w:r>
              <w:rPr>
                <w:rFonts w:hint="eastAsia" w:ascii="仿宋" w:hAnsi="仿宋" w:eastAsia="仿宋" w:cs="仿宋"/>
                <w:b/>
                <w:bCs/>
                <w:sz w:val="32"/>
                <w:szCs w:val="32"/>
              </w:rPr>
              <w:t>数据值定义</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设备Id</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id</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int32</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设备名称</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name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硬件版本</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hardware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固件版本</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firmware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LCD版本</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lcd</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控制柜版本</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cabinet</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灌溉面积*</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area</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行走距离*</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moveDistance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全速运行时间</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serviceTime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理论灌溉量</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flowrate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起点经度</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startLongitude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起点纬度</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startLatitude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终点经度</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endLongitude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终点纬度</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endLatitude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左侧翼展</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leftWingLength</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右侧翼展</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rightWingLength</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位置检测</w:t>
            </w:r>
          </w:p>
        </w:tc>
        <w:tc>
          <w:tcPr>
            <w:tcW w:w="262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checkPosition</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流量检测</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checkFlowrate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传感器量程</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flowrateRange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网卡地址编号</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mac</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移动设备识别码</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imei</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产品序列号</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serialNumber</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SIM卡号</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sim</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服务有效期</w:t>
            </w:r>
          </w:p>
        </w:tc>
        <w:tc>
          <w:tcPr>
            <w:tcW w:w="2626"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expireTime</w:t>
            </w:r>
          </w:p>
        </w:tc>
        <w:tc>
          <w:tcPr>
            <w:tcW w:w="1722"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date</w:t>
            </w:r>
          </w:p>
        </w:tc>
        <w:tc>
          <w:tcPr>
            <w:tcW w:w="2867"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时间戳</w:t>
            </w:r>
          </w:p>
        </w:tc>
      </w:tr>
    </w:tbl>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事件：</w:t>
      </w:r>
    </w:p>
    <w:tbl>
      <w:tblPr>
        <w:tblStyle w:val="20"/>
        <w:tblW w:w="92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75"/>
        <w:gridCol w:w="2083"/>
        <w:gridCol w:w="2289"/>
        <w:gridCol w:w="1243"/>
        <w:gridCol w:w="2125"/>
      </w:tblGrid>
      <w:tr>
        <w:trPr>
          <w:trHeight w:val="567" w:hRule="atLeast"/>
        </w:trPr>
        <w:tc>
          <w:tcPr>
            <w:tcW w:w="1475"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仿宋" w:hAnsi="仿宋" w:eastAsia="仿宋" w:cs="仿宋"/>
                <w:b/>
                <w:bCs/>
                <w:i w:val="0"/>
                <w:iCs w:val="0"/>
                <w:color w:val="333333"/>
                <w:spacing w:val="0"/>
                <w:w w:val="100"/>
                <w:sz w:val="32"/>
                <w:szCs w:val="32"/>
                <w:vertAlign w:val="baseline"/>
                <w:lang w:val="en-US" w:eastAsia="zh-CN"/>
              </w:rPr>
            </w:pPr>
            <w:r>
              <w:rPr>
                <w:rFonts w:hint="eastAsia" w:ascii="仿宋" w:hAnsi="仿宋" w:eastAsia="仿宋" w:cs="仿宋"/>
                <w:b/>
                <w:bCs/>
                <w:i w:val="0"/>
                <w:iCs w:val="0"/>
                <w:color w:val="333333"/>
                <w:spacing w:val="0"/>
                <w:w w:val="100"/>
                <w:sz w:val="32"/>
                <w:szCs w:val="32"/>
                <w:vertAlign w:val="baseline"/>
                <w:lang w:val="en-US" w:eastAsia="zh-CN"/>
              </w:rPr>
              <w:t>事件名称</w:t>
            </w:r>
          </w:p>
        </w:tc>
        <w:tc>
          <w:tcPr>
            <w:tcW w:w="2083"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仿宋" w:hAnsi="仿宋" w:eastAsia="仿宋" w:cs="仿宋"/>
                <w:b/>
                <w:bCs/>
                <w:sz w:val="32"/>
                <w:szCs w:val="32"/>
              </w:rPr>
            </w:pPr>
            <w:r>
              <w:rPr>
                <w:rFonts w:hint="eastAsia" w:ascii="仿宋" w:hAnsi="仿宋" w:eastAsia="仿宋" w:cs="仿宋"/>
                <w:b/>
                <w:bCs/>
                <w:i w:val="0"/>
                <w:iCs w:val="0"/>
                <w:color w:val="333333"/>
                <w:spacing w:val="0"/>
                <w:w w:val="100"/>
                <w:sz w:val="32"/>
                <w:szCs w:val="32"/>
                <w:vertAlign w:val="baseline"/>
              </w:rPr>
              <w:t>属性名</w:t>
            </w:r>
          </w:p>
        </w:tc>
        <w:tc>
          <w:tcPr>
            <w:tcW w:w="2289"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仿宋" w:hAnsi="仿宋" w:eastAsia="仿宋" w:cs="仿宋"/>
                <w:b/>
                <w:bCs/>
                <w:sz w:val="32"/>
                <w:szCs w:val="32"/>
              </w:rPr>
            </w:pPr>
            <w:r>
              <w:rPr>
                <w:rFonts w:hint="eastAsia" w:ascii="仿宋" w:hAnsi="仿宋" w:eastAsia="仿宋" w:cs="仿宋"/>
                <w:b/>
                <w:bCs/>
                <w:i w:val="0"/>
                <w:iCs w:val="0"/>
                <w:color w:val="333333"/>
                <w:spacing w:val="0"/>
                <w:w w:val="100"/>
                <w:sz w:val="32"/>
                <w:szCs w:val="32"/>
                <w:vertAlign w:val="baseline"/>
              </w:rPr>
              <w:t>标识符</w:t>
            </w:r>
          </w:p>
        </w:tc>
        <w:tc>
          <w:tcPr>
            <w:tcW w:w="1243"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仿宋" w:hAnsi="仿宋" w:eastAsia="仿宋" w:cs="仿宋"/>
                <w:b/>
                <w:bCs/>
                <w:sz w:val="32"/>
                <w:szCs w:val="32"/>
              </w:rPr>
            </w:pPr>
            <w:r>
              <w:rPr>
                <w:rFonts w:hint="eastAsia" w:ascii="仿宋" w:hAnsi="仿宋" w:eastAsia="仿宋" w:cs="仿宋"/>
                <w:b/>
                <w:bCs/>
                <w:i w:val="0"/>
                <w:iCs w:val="0"/>
                <w:color w:val="333333"/>
                <w:spacing w:val="0"/>
                <w:w w:val="100"/>
                <w:sz w:val="32"/>
                <w:szCs w:val="32"/>
                <w:vertAlign w:val="baseline"/>
              </w:rPr>
              <w:t>数据类型</w:t>
            </w:r>
          </w:p>
        </w:tc>
        <w:tc>
          <w:tcPr>
            <w:tcW w:w="2125"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eastAsia" w:ascii="仿宋" w:hAnsi="仿宋" w:eastAsia="仿宋" w:cs="仿宋"/>
                <w:b/>
                <w:bCs/>
                <w:sz w:val="32"/>
                <w:szCs w:val="32"/>
              </w:rPr>
            </w:pPr>
            <w:r>
              <w:rPr>
                <w:rFonts w:hint="eastAsia" w:ascii="仿宋" w:hAnsi="仿宋" w:eastAsia="仿宋" w:cs="仿宋"/>
                <w:b/>
                <w:bCs/>
                <w:i w:val="0"/>
                <w:iCs w:val="0"/>
                <w:color w:val="333333"/>
                <w:spacing w:val="0"/>
                <w:w w:val="100"/>
                <w:sz w:val="32"/>
                <w:szCs w:val="32"/>
                <w:vertAlign w:val="baseline"/>
              </w:rPr>
              <w:t>数据值定义</w:t>
            </w:r>
          </w:p>
        </w:tc>
      </w:tr>
      <w:tr>
        <w:trPr>
          <w:trHeight w:val="567" w:hRule="atLeast"/>
        </w:trPr>
        <w:tc>
          <w:tcPr>
            <w:tcW w:w="1475"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detail（状态详情）</w:t>
            </w:r>
          </w:p>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行程进度百分比</w:t>
            </w:r>
            <w:r>
              <w:rPr>
                <w:rFonts w:hint="eastAsia" w:ascii="仿宋" w:hAnsi="仿宋" w:eastAsia="仿宋" w:cs="仿宋"/>
                <w:sz w:val="30"/>
                <w:szCs w:val="30"/>
                <w:lang w:val="en-US" w:eastAsia="zh-CN"/>
              </w:rPr>
              <w:t>*</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progress</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kern w:val="0"/>
                <w:sz w:val="30"/>
                <w:szCs w:val="30"/>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计划状态字</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schedule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kern w:val="0"/>
                <w:sz w:val="30"/>
                <w:szCs w:val="30"/>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计划总往复轮数</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scheduledCycles</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当前运行到的轮数</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currentCycle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行走速度百分比数</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ratio</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电源</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controlPower</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水泵联动状态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pumpLinked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水泵状态</w:t>
            </w:r>
            <w:r>
              <w:rPr>
                <w:rFonts w:hint="eastAsia" w:ascii="仿宋" w:hAnsi="仿宋" w:eastAsia="仿宋" w:cs="仿宋"/>
                <w:sz w:val="30"/>
                <w:szCs w:val="30"/>
                <w:lang w:val="en-US" w:eastAsia="zh-CN"/>
              </w:rPr>
              <w:t>*</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pump</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压力开关</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pressurePower</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前进</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forward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后退</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backward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自动往复</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autoRotate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停止</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stop</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安全回路</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alignmentInterlock</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尾枪联动状态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tailGunLinked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尾枪状态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tailGun</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施肥泵联动状态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fertilizationPumpLinked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施肥泵状态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fertilizationPump</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搅拌泵状态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agitatingPump</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暂停</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pause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一般报警</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warning</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紧急报警</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alarm</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before="0" w:beforeAutospacing="0" w:afterAutospacing="0" w:line="240" w:lineRule="auto"/>
              <w:ind w:left="0" w:leftChars="0" w:right="0" w:rightChars="0"/>
              <w:jc w:val="left"/>
              <w:rPr>
                <w:rFonts w:hint="eastAsia" w:ascii="仿宋" w:hAnsi="仿宋" w:eastAsia="仿宋" w:cs="仿宋"/>
                <w:b w:val="0"/>
                <w:bCs w:val="0"/>
                <w:i w:val="0"/>
                <w:iCs w:val="0"/>
                <w:color w:val="0B1D30"/>
                <w:spacing w:val="0"/>
                <w:w w:val="100"/>
                <w:sz w:val="30"/>
                <w:szCs w:val="30"/>
                <w:vertAlign w:val="baseline"/>
                <w:lang w:val="en-US" w:eastAsia="en-US" w:bidi="ar-SA"/>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流量(设计流量)</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flowrate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灌溉强度(计算值)</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strength</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en-US"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灌溉强度(设计值)</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strengthFull</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灌溉面积</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area</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开始行走的时间</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startTime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date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开始行走的时间(水泵开启)</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startTimeWithPump</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date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开始行走的时间(在某一个运行速度下)</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startTimeForCurrentSpeed</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date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已经运行的时间(秒)</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runningTime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已经运行时间(本地化表示)</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runningTimeStr</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string</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最大长度</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256</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电压</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voltage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水泵压力</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pumpPressure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流量</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pumpFlow</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远程水泵通讯故障</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remotePumpCommunication</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远程水泵功能故障</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remotePumpFunction</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施肥泵流量</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fertilizationPumpFlow</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指定停机进度</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stopAtProgress</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施肥泵液位(毫米)</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fertilizationPumpLevel</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累计运行时间(小时)</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cumulativeRunningTime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网络信号强度数值</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rssi</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GPS信号状态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gpsSignal</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灌溉水渠水位</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irrigationDitchWaterLevel</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柴油发电机运行状态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generatorStatus</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int32</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柴油发电机报警状态</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generatorAlarm</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bool</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p>
        </w:tc>
        <w:tc>
          <w:tcPr>
            <w:tcW w:w="208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移动距离</w:t>
            </w:r>
          </w:p>
        </w:tc>
        <w:tc>
          <w:tcPr>
            <w:tcW w:w="22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moveDistance</w:t>
            </w:r>
          </w:p>
        </w:tc>
        <w:tc>
          <w:tcPr>
            <w:tcW w:w="1243"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double</w:t>
            </w:r>
          </w:p>
        </w:tc>
        <w:tc>
          <w:tcPr>
            <w:tcW w:w="2125" w:type="dxa"/>
            <w:shd w:val="clear" w:color="auto" w:fill="FFFFFF"/>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leftChars="0" w:right="0" w:rightChars="0"/>
              <w:jc w:val="left"/>
              <w:rPr>
                <w:rFonts w:hint="eastAsia" w:ascii="仿宋" w:hAnsi="仿宋" w:eastAsia="仿宋" w:cs="仿宋"/>
                <w:b w:val="0"/>
                <w:bCs w:val="0"/>
                <w:i w:val="0"/>
                <w:iCs w:val="0"/>
                <w:color w:val="0B1D30"/>
                <w:spacing w:val="0"/>
                <w:w w:val="100"/>
                <w:kern w:val="0"/>
                <w:sz w:val="30"/>
                <w:szCs w:val="30"/>
                <w:vertAlign w:val="baseli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bl>
    <w:p>
      <w:pPr>
        <w:keepNext w:val="0"/>
        <w:keepLines w:val="0"/>
        <w:pageBreakBefore w:val="0"/>
        <w:widowControl w:val="0"/>
        <w:kinsoku/>
        <w:wordWrap/>
        <w:overflowPunct/>
        <w:topLinePunct w:val="0"/>
        <w:autoSpaceDE/>
        <w:autoSpaceDN/>
        <w:bidi w:val="0"/>
        <w:jc w:val="left"/>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服务：</w:t>
      </w:r>
    </w:p>
    <w:tbl>
      <w:tblPr>
        <w:tblStyle w:val="20"/>
        <w:tblW w:w="94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58"/>
        <w:gridCol w:w="1269"/>
        <w:gridCol w:w="1088"/>
        <w:gridCol w:w="1389"/>
        <w:gridCol w:w="1260"/>
        <w:gridCol w:w="1131"/>
        <w:gridCol w:w="1834"/>
      </w:tblGrid>
      <w:tr>
        <w:trPr>
          <w:trHeight w:val="567" w:hRule="atLeast"/>
        </w:trPr>
        <w:tc>
          <w:tcPr>
            <w:tcW w:w="1458"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sz w:val="32"/>
                <w:szCs w:val="32"/>
                <w:lang w:val="en-US" w:eastAsia="zh-CN"/>
              </w:rPr>
            </w:pPr>
            <w:r>
              <w:rPr>
                <w:rFonts w:hint="eastAsia" w:ascii="仿宋" w:hAnsi="仿宋" w:eastAsia="仿宋" w:cs="仿宋"/>
                <w:b/>
                <w:bCs/>
                <w:i w:val="0"/>
                <w:iCs w:val="0"/>
                <w:color w:val="333333"/>
                <w:spacing w:val="0"/>
                <w:w w:val="100"/>
                <w:sz w:val="32"/>
                <w:szCs w:val="32"/>
                <w:vertAlign w:val="baseline"/>
                <w:lang w:val="en-US" w:eastAsia="zh-CN"/>
              </w:rPr>
              <w:t>服务名称</w:t>
            </w:r>
          </w:p>
        </w:tc>
        <w:tc>
          <w:tcPr>
            <w:tcW w:w="1269"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sz w:val="32"/>
                <w:szCs w:val="32"/>
                <w:lang w:val="en-US"/>
              </w:rPr>
            </w:pPr>
            <w:r>
              <w:rPr>
                <w:rFonts w:hint="eastAsia" w:ascii="仿宋" w:hAnsi="仿宋" w:eastAsia="仿宋" w:cs="仿宋"/>
                <w:b/>
                <w:bCs/>
                <w:i w:val="0"/>
                <w:iCs w:val="0"/>
                <w:color w:val="333333"/>
                <w:spacing w:val="0"/>
                <w:w w:val="100"/>
                <w:sz w:val="32"/>
                <w:szCs w:val="32"/>
                <w:vertAlign w:val="baseline"/>
                <w:lang w:val="en-US" w:eastAsia="zh-CN"/>
              </w:rPr>
              <w:t>服务标识</w:t>
            </w:r>
          </w:p>
        </w:tc>
        <w:tc>
          <w:tcPr>
            <w:tcW w:w="1088"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b/>
                <w:bCs/>
                <w:i w:val="0"/>
                <w:iCs w:val="0"/>
                <w:color w:val="333333"/>
                <w:spacing w:val="0"/>
                <w:w w:val="100"/>
                <w:sz w:val="32"/>
                <w:szCs w:val="32"/>
                <w:vertAlign w:val="baseline"/>
                <w:lang w:val="en-US" w:eastAsia="zh-CN"/>
              </w:rPr>
            </w:pPr>
            <w:r>
              <w:rPr>
                <w:rFonts w:hint="eastAsia" w:ascii="仿宋" w:hAnsi="仿宋" w:eastAsia="仿宋" w:cs="仿宋"/>
                <w:b/>
                <w:bCs/>
                <w:i w:val="0"/>
                <w:iCs w:val="0"/>
                <w:color w:val="333333"/>
                <w:spacing w:val="0"/>
                <w:w w:val="100"/>
                <w:sz w:val="32"/>
                <w:szCs w:val="32"/>
                <w:vertAlign w:val="baseline"/>
                <w:lang w:val="en-US" w:eastAsia="zh-CN"/>
              </w:rPr>
              <w:t>参数类型</w:t>
            </w:r>
          </w:p>
        </w:tc>
        <w:tc>
          <w:tcPr>
            <w:tcW w:w="1389"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b/>
                <w:bCs/>
                <w:i w:val="0"/>
                <w:iCs w:val="0"/>
                <w:color w:val="333333"/>
                <w:spacing w:val="0"/>
                <w:w w:val="100"/>
                <w:sz w:val="32"/>
                <w:szCs w:val="32"/>
                <w:vertAlign w:val="baseline"/>
                <w:lang w:val="en-US" w:eastAsia="zh-CN"/>
              </w:rPr>
            </w:pPr>
            <w:r>
              <w:rPr>
                <w:rFonts w:hint="eastAsia" w:ascii="仿宋" w:hAnsi="仿宋" w:eastAsia="仿宋" w:cs="仿宋"/>
                <w:b/>
                <w:bCs/>
                <w:i w:val="0"/>
                <w:iCs w:val="0"/>
                <w:color w:val="333333"/>
                <w:spacing w:val="0"/>
                <w:w w:val="100"/>
                <w:sz w:val="32"/>
                <w:szCs w:val="32"/>
                <w:vertAlign w:val="baseline"/>
                <w:lang w:val="en-US" w:eastAsia="zh-CN"/>
              </w:rPr>
              <w:t>参数名称</w:t>
            </w:r>
          </w:p>
        </w:tc>
        <w:tc>
          <w:tcPr>
            <w:tcW w:w="1260"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b/>
                <w:bCs/>
                <w:i w:val="0"/>
                <w:iCs w:val="0"/>
                <w:color w:val="333333"/>
                <w:spacing w:val="0"/>
                <w:w w:val="100"/>
                <w:sz w:val="32"/>
                <w:szCs w:val="32"/>
                <w:vertAlign w:val="baseline"/>
                <w:lang w:val="en-US" w:eastAsia="zh-CN"/>
              </w:rPr>
            </w:pPr>
            <w:r>
              <w:rPr>
                <w:rFonts w:hint="eastAsia" w:ascii="仿宋" w:hAnsi="仿宋" w:eastAsia="仿宋" w:cs="仿宋"/>
                <w:b/>
                <w:bCs/>
                <w:i w:val="0"/>
                <w:iCs w:val="0"/>
                <w:color w:val="333333"/>
                <w:spacing w:val="0"/>
                <w:w w:val="100"/>
                <w:sz w:val="32"/>
                <w:szCs w:val="32"/>
                <w:vertAlign w:val="baseline"/>
                <w:lang w:val="en-US" w:eastAsia="zh-CN"/>
              </w:rPr>
              <w:t>参数标识</w:t>
            </w:r>
          </w:p>
        </w:tc>
        <w:tc>
          <w:tcPr>
            <w:tcW w:w="1131"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sz w:val="32"/>
                <w:szCs w:val="32"/>
              </w:rPr>
            </w:pPr>
            <w:r>
              <w:rPr>
                <w:rFonts w:hint="eastAsia" w:ascii="仿宋" w:hAnsi="仿宋" w:eastAsia="仿宋" w:cs="仿宋"/>
                <w:b/>
                <w:bCs/>
                <w:i w:val="0"/>
                <w:iCs w:val="0"/>
                <w:color w:val="333333"/>
                <w:spacing w:val="0"/>
                <w:w w:val="100"/>
                <w:sz w:val="32"/>
                <w:szCs w:val="32"/>
                <w:vertAlign w:val="baseline"/>
              </w:rPr>
              <w:t>数据类型</w:t>
            </w:r>
          </w:p>
        </w:tc>
        <w:tc>
          <w:tcPr>
            <w:tcW w:w="1834" w:type="dxa"/>
            <w:shd w:val="clear" w:color="auto" w:fill="auto"/>
            <w:tcMar>
              <w:top w:w="0" w:type="dxa"/>
              <w:left w:w="0" w:type="dxa"/>
              <w:bottom w:w="0" w:type="dxa"/>
              <w:right w:w="0" w:type="dxa"/>
            </w:tcMar>
            <w:vAlign w:val="center"/>
          </w:tcPr>
          <w:p>
            <w:pPr>
              <w:pStyle w:val="17"/>
              <w:keepNext w:val="0"/>
              <w:keepLines w:val="0"/>
              <w:pageBreakBefore w:val="0"/>
              <w:widowControl w:val="0"/>
              <w:suppressLineNumbers w:val="0"/>
              <w:kinsoku/>
              <w:wordWrap/>
              <w:overflowPunct/>
              <w:topLinePunct w:val="0"/>
              <w:autoSpaceDE/>
              <w:autoSpaceDN/>
              <w:bidi w:val="0"/>
              <w:spacing w:before="0" w:beforeAutospacing="0" w:after="0" w:afterAutospacing="0" w:line="240" w:lineRule="auto"/>
              <w:ind w:left="0" w:right="0"/>
              <w:jc w:val="left"/>
              <w:rPr>
                <w:rFonts w:hint="eastAsia" w:ascii="仿宋" w:hAnsi="仿宋" w:eastAsia="仿宋" w:cs="仿宋"/>
                <w:b/>
                <w:bCs/>
                <w:i w:val="0"/>
                <w:iCs w:val="0"/>
                <w:color w:val="333333"/>
                <w:spacing w:val="0"/>
                <w:w w:val="100"/>
                <w:sz w:val="32"/>
                <w:szCs w:val="32"/>
                <w:vertAlign w:val="baseline"/>
              </w:rPr>
            </w:pPr>
            <w:r>
              <w:rPr>
                <w:rFonts w:hint="eastAsia" w:ascii="仿宋" w:hAnsi="仿宋" w:eastAsia="仿宋" w:cs="仿宋"/>
                <w:b/>
                <w:bCs/>
                <w:i w:val="0"/>
                <w:iCs w:val="0"/>
                <w:color w:val="333333"/>
                <w:spacing w:val="0"/>
                <w:w w:val="100"/>
                <w:sz w:val="32"/>
                <w:szCs w:val="32"/>
                <w:vertAlign w:val="baseline"/>
              </w:rPr>
              <w:t>数据值定义</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en-US" w:bidi="ar-SA"/>
              </w:rPr>
            </w:pPr>
            <w:r>
              <w:rPr>
                <w:rFonts w:hint="eastAsia" w:ascii="仿宋" w:hAnsi="仿宋" w:eastAsia="仿宋" w:cs="仿宋"/>
                <w:i w:val="0"/>
                <w:iCs w:val="0"/>
                <w:color w:val="000000"/>
                <w:kern w:val="0"/>
                <w:sz w:val="30"/>
                <w:szCs w:val="30"/>
                <w:u w:val="none"/>
                <w:lang w:val="en-US" w:eastAsia="zh-CN" w:bidi="ar"/>
              </w:rPr>
              <w:t>按钮命令</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en-US" w:bidi="ar-SA"/>
              </w:rPr>
            </w:pPr>
            <w:r>
              <w:rPr>
                <w:rFonts w:hint="eastAsia" w:ascii="仿宋" w:hAnsi="仿宋" w:eastAsia="仿宋" w:cs="仿宋"/>
                <w:i w:val="0"/>
                <w:iCs w:val="0"/>
                <w:color w:val="000000"/>
                <w:kern w:val="0"/>
                <w:sz w:val="30"/>
                <w:szCs w:val="30"/>
                <w:u w:val="none"/>
                <w:lang w:val="en-US" w:eastAsia="zh-CN" w:bidi="ar"/>
              </w:rPr>
              <w:t>buttonCommand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命令</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commands</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en-US" w:bidi="ar-SA"/>
              </w:rPr>
            </w:pPr>
            <w:r>
              <w:rPr>
                <w:rFonts w:hint="eastAsia" w:ascii="仿宋" w:hAnsi="仿宋" w:eastAsia="仿宋" w:cs="仿宋"/>
                <w:i w:val="0"/>
                <w:iCs w:val="0"/>
                <w:color w:val="000000"/>
                <w:kern w:val="0"/>
                <w:sz w:val="30"/>
                <w:szCs w:val="30"/>
                <w:u w:val="none"/>
                <w:lang w:val="en-US" w:eastAsia="zh-CN" w:bidi="ar"/>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最大长度</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256</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b w:val="0"/>
                <w:bCs w:val="0"/>
                <w:i w:val="0"/>
                <w:iCs w:val="0"/>
                <w:color w:val="0B1D30"/>
                <w:spacing w:val="0"/>
                <w:w w:val="100"/>
                <w:sz w:val="30"/>
                <w:szCs w:val="30"/>
                <w:vertAlign w:val="baseline"/>
                <w:lang w:val="en-US" w:eastAsia="zh-CN"/>
              </w:rPr>
              <w:t>最大长度</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256</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开关命令</w:t>
            </w:r>
            <w:r>
              <w:rPr>
                <w:rFonts w:hint="eastAsia" w:ascii="仿宋" w:hAnsi="仿宋" w:eastAsia="仿宋" w:cs="仿宋"/>
                <w:sz w:val="30"/>
                <w:szCs w:val="30"/>
                <w:lang w:val="en-US" w:eastAsia="zh-CN"/>
              </w:rPr>
              <w:t>*</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switchCommand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水泵联动开关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pumpLinked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施肥泵联动开关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fertilizationPumpLinked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尾枪联动开关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tailGunLinked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搅拌泵开关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agitatingPump</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自动正反转开关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autoRotate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取值范围</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最大长度</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256</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设定运行参数</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sz w:val="30"/>
                <w:szCs w:val="30"/>
                <w:u w:val="none"/>
                <w:lang w:val="en-US" w:eastAsia="zh-CN" w:bidi="ar-SA"/>
              </w:rPr>
            </w:pPr>
            <w:r>
              <w:rPr>
                <w:rFonts w:hint="eastAsia" w:ascii="仿宋" w:hAnsi="仿宋" w:eastAsia="仿宋" w:cs="仿宋"/>
                <w:i w:val="0"/>
                <w:iCs w:val="0"/>
                <w:color w:val="000000"/>
                <w:kern w:val="0"/>
                <w:sz w:val="30"/>
                <w:szCs w:val="30"/>
                <w:u w:val="none"/>
                <w:lang w:val="en-US" w:eastAsia="zh-CN" w:bidi="ar"/>
              </w:rPr>
              <w:t>setValueCommand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设定运行速度</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ratio</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double</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设定运行模式为整圈运行及圈数</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runningCycles</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int32</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设定运行模式为指定角度停机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stopAtAngle</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double</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rPr>
            </w:pPr>
            <w:r>
              <w:rPr>
                <w:rFonts w:hint="eastAsia" w:ascii="仿宋" w:hAnsi="仿宋" w:eastAsia="仿宋" w:cs="仿宋"/>
                <w:b w:val="0"/>
                <w:bCs w:val="0"/>
                <w:i w:val="0"/>
                <w:iCs w:val="0"/>
                <w:color w:val="0B1D30"/>
                <w:spacing w:val="0"/>
                <w:w w:val="100"/>
                <w:sz w:val="30"/>
                <w:szCs w:val="30"/>
                <w:vertAlign w:val="baseline"/>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404040"/>
                <w:kern w:val="0"/>
                <w:sz w:val="30"/>
                <w:szCs w:val="30"/>
                <w:u w:val="none"/>
                <w:lang w:val="en-US" w:eastAsia="zh-CN" w:bidi="ar"/>
              </w:rPr>
            </w:pPr>
            <w:r>
              <w:rPr>
                <w:rFonts w:hint="eastAsia" w:ascii="仿宋" w:hAnsi="仿宋" w:eastAsia="仿宋" w:cs="仿宋"/>
                <w:i w:val="0"/>
                <w:iCs w:val="0"/>
                <w:color w:val="404040"/>
                <w:kern w:val="0"/>
                <w:sz w:val="30"/>
                <w:szCs w:val="30"/>
                <w:u w:val="none"/>
                <w:lang w:val="en-US" w:eastAsia="zh-CN" w:bidi="ar"/>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i w:val="0"/>
                <w:iCs w:val="0"/>
                <w:color w:val="000000"/>
                <w:kern w:val="0"/>
                <w:sz w:val="30"/>
                <w:szCs w:val="30"/>
                <w:u w:val="none"/>
                <w:lang w:val="en-US" w:eastAsia="zh-CN" w:bidi="ar"/>
              </w:rPr>
            </w:pPr>
            <w:r>
              <w:rPr>
                <w:rFonts w:hint="eastAsia" w:ascii="仿宋" w:hAnsi="仿宋" w:eastAsia="仿宋" w:cs="仿宋"/>
                <w:i w:val="0"/>
                <w:iCs w:val="0"/>
                <w:color w:val="000000"/>
                <w:kern w:val="0"/>
                <w:sz w:val="30"/>
                <w:szCs w:val="30"/>
                <w:u w:val="none"/>
                <w:lang w:val="en-US" w:eastAsia="zh-CN" w:bidi="ar"/>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suppressLineNumbers w:val="0"/>
              <w:kinsoku/>
              <w:wordWrap/>
              <w:overflowPunct/>
              <w:topLinePunct w:val="0"/>
              <w:autoSpaceDE/>
              <w:autoSpaceDN/>
              <w:bidi w:val="0"/>
              <w:spacing w:line="240" w:lineRule="auto"/>
              <w:jc w:val="left"/>
              <w:textAlignment w:val="bottom"/>
              <w:rPr>
                <w:rFonts w:hint="eastAsia" w:ascii="仿宋" w:hAnsi="仿宋" w:eastAsia="仿宋" w:cs="仿宋"/>
                <w:b w:val="0"/>
                <w:bCs w:val="0"/>
                <w:i w:val="0"/>
                <w:iCs w:val="0"/>
                <w:color w:val="0B1D30"/>
                <w:spacing w:val="0"/>
                <w:w w:val="100"/>
                <w:sz w:val="30"/>
                <w:szCs w:val="30"/>
                <w:vertAlign w:val="baseline"/>
                <w:lang w:val="en-US" w:eastAsia="zh-CN" w:bidi="ar-SA"/>
              </w:rPr>
            </w:pPr>
            <w:r>
              <w:rPr>
                <w:rFonts w:hint="eastAsia" w:ascii="仿宋" w:hAnsi="仿宋" w:eastAsia="仿宋" w:cs="仿宋"/>
                <w:b w:val="0"/>
                <w:bCs w:val="0"/>
                <w:i w:val="0"/>
                <w:iCs w:val="0"/>
                <w:color w:val="0B1D30"/>
                <w:spacing w:val="0"/>
                <w:w w:val="100"/>
                <w:sz w:val="30"/>
                <w:szCs w:val="30"/>
                <w:vertAlign w:val="baseline"/>
                <w:lang w:val="en-US" w:eastAsia="zh-CN"/>
              </w:rPr>
              <w:t>最大长度</w:t>
            </w:r>
            <w:r>
              <w:rPr>
                <w:rFonts w:hint="eastAsia" w:ascii="仿宋" w:hAnsi="仿宋" w:eastAsia="仿宋" w:cs="仿宋"/>
                <w:b w:val="0"/>
                <w:bCs w:val="0"/>
                <w:i w:val="0"/>
                <w:iCs w:val="0"/>
                <w:color w:val="0B1D30"/>
                <w:spacing w:val="0"/>
                <w:w w:val="100"/>
                <w:sz w:val="30"/>
                <w:szCs w:val="30"/>
                <w:vertAlign w:val="baseline"/>
              </w:rPr>
              <w:t>：</w:t>
            </w:r>
            <w:r>
              <w:rPr>
                <w:rFonts w:hint="eastAsia" w:ascii="仿宋" w:hAnsi="仿宋" w:eastAsia="仿宋" w:cs="仿宋"/>
                <w:b w:val="0"/>
                <w:bCs w:val="0"/>
                <w:i w:val="0"/>
                <w:iCs w:val="0"/>
                <w:color w:val="0B1D30"/>
                <w:spacing w:val="0"/>
                <w:w w:val="100"/>
                <w:sz w:val="30"/>
                <w:szCs w:val="30"/>
                <w:vertAlign w:val="baseline"/>
                <w:lang w:val="en-US" w:eastAsia="zh-CN"/>
              </w:rPr>
              <w:t>256</w:t>
            </w:r>
          </w:p>
        </w:tc>
      </w:tr>
    </w:tbl>
    <w:p>
      <w:pPr>
        <w:pStyle w:val="41"/>
        <w:keepNext w:val="0"/>
        <w:keepLines w:val="0"/>
        <w:pageBreakBefore w:val="0"/>
        <w:widowControl w:val="0"/>
        <w:kinsoku/>
        <w:wordWrap/>
        <w:overflowPunct/>
        <w:topLinePunct w:val="0"/>
        <w:autoSpaceDE/>
        <w:autoSpaceDN/>
        <w:bidi w:val="0"/>
        <w:spacing w:before="0" w:after="0" w:line="560" w:lineRule="exact"/>
        <w:ind w:firstLine="641" w:firstLineChars="200"/>
        <w:jc w:val="left"/>
        <w:textAlignment w:val="auto"/>
        <w:rPr>
          <w:rFonts w:hint="eastAsia" w:ascii="楷体" w:hAnsi="楷体" w:eastAsia="楷体" w:cs="楷体"/>
          <w:sz w:val="32"/>
          <w:szCs w:val="32"/>
          <w:lang w:val="en-US" w:eastAsia="zh-CN"/>
        </w:rPr>
      </w:pPr>
      <w:bookmarkStart w:id="37" w:name="_Toc3159"/>
      <w:r>
        <w:rPr>
          <w:rFonts w:hint="eastAsia" w:ascii="楷体" w:hAnsi="楷体" w:eastAsia="楷体" w:cs="楷体"/>
          <w:sz w:val="32"/>
          <w:szCs w:val="32"/>
          <w:lang w:val="en-US" w:eastAsia="zh-CN"/>
        </w:rPr>
        <w:t>6</w:t>
      </w:r>
      <w:r>
        <w:rPr>
          <w:rFonts w:hint="eastAsia" w:ascii="楷体" w:hAnsi="楷体" w:eastAsia="楷体" w:cs="楷体"/>
          <w:sz w:val="32"/>
          <w:szCs w:val="32"/>
        </w:rPr>
        <w:t>.</w:t>
      </w:r>
      <w:r>
        <w:rPr>
          <w:rFonts w:hint="eastAsia" w:ascii="楷体" w:hAnsi="楷体" w:eastAsia="楷体" w:cs="楷体"/>
          <w:sz w:val="32"/>
          <w:szCs w:val="32"/>
          <w:lang w:val="en-US" w:eastAsia="zh-CN"/>
        </w:rPr>
        <w:t>3.11 指针-喷灌类设备</w:t>
      </w:r>
      <w:bookmarkEnd w:id="37"/>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属性：</w:t>
      </w:r>
    </w:p>
    <w:tbl>
      <w:tblPr>
        <w:tblStyle w:val="20"/>
        <w:tblW w:w="92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997"/>
        <w:gridCol w:w="1727"/>
        <w:gridCol w:w="1578"/>
        <w:gridCol w:w="3989"/>
      </w:tblGrid>
      <w:tr>
        <w:trPr>
          <w:trHeight w:val="567" w:hRule="atLeast"/>
        </w:trPr>
        <w:tc>
          <w:tcPr>
            <w:tcW w:w="199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属性名</w:t>
            </w:r>
          </w:p>
        </w:tc>
        <w:tc>
          <w:tcPr>
            <w:tcW w:w="1727"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标识符</w:t>
            </w:r>
          </w:p>
        </w:tc>
        <w:tc>
          <w:tcPr>
            <w:tcW w:w="157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数据类型</w:t>
            </w:r>
          </w:p>
        </w:tc>
        <w:tc>
          <w:tcPr>
            <w:tcW w:w="398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数据值定义</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设备Id</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id</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int32</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设备名称</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name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硬件版本</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hardware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固件版本</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firmware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LCD版本</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lcd</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控制柜版本</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cabinet</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灌溉面积*</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area</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设备半径*</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radius</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灌溉角度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angle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中心路线角度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centralPath</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是否有尾枪</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endgun</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全速运行时间</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serviceTime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跨体总数</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totalTower</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int32</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理论灌溉量</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strength</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设计流量</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flowrate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电压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voltage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电流</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electricCurrent</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水压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hydraulicPressure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经度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longitude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纬度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latitude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位置检测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checkPosition</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零度偏移</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zeroOffset</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方向</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direction</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1为反转，0为正转</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正转限位</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clockwiseLimit</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反转限位</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antiClockwiseLimit</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流量检测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checkFlowrate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bool</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传感器量程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flowrateRange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施肥泵-01</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flowrateFertPump1</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施肥泵-02</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flowrateFertPump2</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施肥泵-03</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flowrateFertPump3</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关联水泵</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waterPump</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int32</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关联气象站</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weatherStation</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int32</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连接模式</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connectionType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网卡地址编号</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mac</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移动设备识别码</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imei</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产品序列号</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serialNumber</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SIM卡号</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sim</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string</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服务有效期</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expireTime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date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时间戳</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是否启用冲突检测</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enableConflictCheck</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bool</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冲突开始角度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conflictAreaStartAngle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r>
        <w:trPr>
          <w:trHeight w:val="567" w:hRule="atLeast"/>
        </w:trPr>
        <w:tc>
          <w:tcPr>
            <w:tcW w:w="199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冲突结束角度</w:t>
            </w:r>
          </w:p>
        </w:tc>
        <w:tc>
          <w:tcPr>
            <w:tcW w:w="1727"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conflictAreaEndAngle</w:t>
            </w:r>
          </w:p>
        </w:tc>
        <w:tc>
          <w:tcPr>
            <w:tcW w:w="157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double</w:t>
            </w:r>
          </w:p>
        </w:tc>
        <w:tc>
          <w:tcPr>
            <w:tcW w:w="39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bidi="ar-SA"/>
              </w:rPr>
            </w:pPr>
            <w:r>
              <w:rPr>
                <w:rFonts w:hint="eastAsia" w:ascii="仿宋" w:hAnsi="仿宋" w:eastAsia="仿宋" w:cs="仿宋"/>
                <w:sz w:val="30"/>
                <w:szCs w:val="30"/>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560" w:lineRule="exact"/>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事件：</w:t>
      </w:r>
    </w:p>
    <w:tbl>
      <w:tblPr>
        <w:tblStyle w:val="20"/>
        <w:tblW w:w="93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75"/>
        <w:gridCol w:w="2452"/>
        <w:gridCol w:w="2168"/>
        <w:gridCol w:w="1149"/>
        <w:gridCol w:w="2066"/>
      </w:tblGrid>
      <w:tr>
        <w:trPr>
          <w:trHeight w:val="567" w:hRule="atLeast"/>
        </w:trPr>
        <w:tc>
          <w:tcPr>
            <w:tcW w:w="1475"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事件名称</w:t>
            </w:r>
          </w:p>
        </w:tc>
        <w:tc>
          <w:tcPr>
            <w:tcW w:w="2452"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属性名</w:t>
            </w:r>
          </w:p>
        </w:tc>
        <w:tc>
          <w:tcPr>
            <w:tcW w:w="216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标识符</w:t>
            </w:r>
          </w:p>
        </w:tc>
        <w:tc>
          <w:tcPr>
            <w:tcW w:w="114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数据类型</w:t>
            </w:r>
          </w:p>
        </w:tc>
        <w:tc>
          <w:tcPr>
            <w:tcW w:w="2066"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数据值定义</w:t>
            </w:r>
          </w:p>
        </w:tc>
      </w:tr>
      <w:tr>
        <w:trPr>
          <w:trHeight w:val="567" w:hRule="atLeast"/>
        </w:trPr>
        <w:tc>
          <w:tcPr>
            <w:tcW w:w="1475"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detail（状态详情）</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编码器角度*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angle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计划状态字</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schedule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计划运行圈数</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scheduledCycles</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当前运行圈数</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currentCycle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本次运行计划停止时间(秒)</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scheduledRemainTime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本次运行计划停止时间(本地化表示)</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scheduledRemainTimeStr</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string</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行走速度百分比数</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ratio</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电源</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controlPower</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水泵联动状态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pumpLinked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水泵状态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压力开关</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pressurePower</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正转</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forward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反转</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backward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自动正反转</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autoRotate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停止</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stop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安全回路</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alignmentInterlock</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尾枪联动状态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tailGunLinked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尾枪状态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tailGun</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施肥泵联动状态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fertilizationPumpLinked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施肥泵状态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fertilizationPump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搅拌泵状态</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agitatingPump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暂停</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pause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一般报警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warning</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紧急报警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alarm</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流量(设计流量)</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flowrate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灌溉强度(计算值)</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strength</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灌溉强度(设计值)</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strengthFull</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灌溉面积</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area</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是否在冲突区域中</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isInConflictArea</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开始行走的时间</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startTime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date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开始行走的时间(水泵开启)</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startTimeWithPump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date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开始行走的时间(在某一个运行速度下)</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startTimeForCurrentSpeed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date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时间戳</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已经运行的时间(秒)</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runningTime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已经运行时间(本地化表示)</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runningTimeStr</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电压</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voltage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水泵压力</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pumpPressure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流量</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pumpFlow</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远程水泵通讯故障</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remotePumpCommunication</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远程水泵功能故障</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remotePumpFunction</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计量泵流量</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meteringPumpFlow</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指定停机角度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stopAtAngle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中心路角度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centralPath</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施肥泵液位(毫米)</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fertilizationPumpLevel</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土壤墒情通信异常设备</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soilMoistureCommFaultState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土壤墒情功能异常设备</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soilMoistureFunctionFaultState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int32</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累计运行时间(小时)</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cumulativeRunningTime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Angle</w:t>
            </w:r>
          </w:p>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（角度）</w:t>
            </w: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起始角度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startAngle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起始角度(在某一个运行速度下)</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startAngleForCurrentSpeed</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currentAngle</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带水起始角度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startAngleWithPump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带水终止角度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endAngleWithPump</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带尾枪起始角度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startAngleWithTailGun</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75" w:type="dxa"/>
            <w:vMerge w:val="continue"/>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2452"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带尾枪终止角度</w:t>
            </w:r>
          </w:p>
        </w:tc>
        <w:tc>
          <w:tcPr>
            <w:tcW w:w="2168"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endAngleWithTailGun</w:t>
            </w:r>
          </w:p>
        </w:tc>
        <w:tc>
          <w:tcPr>
            <w:tcW w:w="114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2066"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bl>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服务：</w:t>
      </w:r>
    </w:p>
    <w:tbl>
      <w:tblPr>
        <w:tblStyle w:val="20"/>
        <w:tblW w:w="94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1458"/>
        <w:gridCol w:w="1269"/>
        <w:gridCol w:w="1088"/>
        <w:gridCol w:w="1389"/>
        <w:gridCol w:w="1260"/>
        <w:gridCol w:w="1131"/>
        <w:gridCol w:w="1834"/>
      </w:tblGrid>
      <w:tr>
        <w:trPr>
          <w:trHeight w:val="567" w:hRule="atLeast"/>
        </w:trPr>
        <w:tc>
          <w:tcPr>
            <w:tcW w:w="145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服务名称</w:t>
            </w:r>
          </w:p>
        </w:tc>
        <w:tc>
          <w:tcPr>
            <w:tcW w:w="126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rPr>
            </w:pPr>
            <w:r>
              <w:rPr>
                <w:rFonts w:hint="eastAsia" w:ascii="仿宋_GB2312" w:hAnsi="仿宋_GB2312" w:eastAsia="仿宋_GB2312" w:cs="仿宋_GB2312"/>
                <w:b/>
                <w:bCs/>
                <w:sz w:val="32"/>
                <w:szCs w:val="32"/>
                <w:lang w:val="en-US" w:eastAsia="zh-CN"/>
              </w:rPr>
              <w:t>服务标识</w:t>
            </w:r>
          </w:p>
        </w:tc>
        <w:tc>
          <w:tcPr>
            <w:tcW w:w="1088"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参数类型</w:t>
            </w:r>
          </w:p>
        </w:tc>
        <w:tc>
          <w:tcPr>
            <w:tcW w:w="1389"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参数名称</w:t>
            </w:r>
          </w:p>
        </w:tc>
        <w:tc>
          <w:tcPr>
            <w:tcW w:w="1260"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参数标识</w:t>
            </w:r>
          </w:p>
        </w:tc>
        <w:tc>
          <w:tcPr>
            <w:tcW w:w="1131"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数据类型</w:t>
            </w:r>
          </w:p>
        </w:tc>
        <w:tc>
          <w:tcPr>
            <w:tcW w:w="1834" w:type="dxa"/>
            <w:shd w:val="clear" w:color="auto" w:fill="auto"/>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数据值定义</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按钮命令</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buttonCommand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命令</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commands</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en-US"/>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开关命令*</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switchCommand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水泵联动开关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pumpLinked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施肥泵联动开关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fertilizationPumpLinked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尾枪联动开关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tailGunLinked</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搅拌泵开关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agitatingPump</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自动正反转开关</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autoRotate</w:t>
            </w:r>
          </w:p>
        </w:tc>
        <w:tc>
          <w:tcPr>
            <w:tcW w:w="1131" w:type="dxa"/>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bool</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取值范围</w:t>
            </w:r>
            <w:r>
              <w:rPr>
                <w:rFonts w:hint="eastAsia" w:ascii="仿宋" w:hAnsi="仿宋" w:eastAsia="仿宋" w:cs="仿宋"/>
                <w:sz w:val="30"/>
                <w:szCs w:val="30"/>
              </w:rPr>
              <w:t>：</w:t>
            </w:r>
            <w:r>
              <w:rPr>
                <w:rFonts w:hint="eastAsia" w:ascii="仿宋" w:hAnsi="仿宋" w:eastAsia="仿宋" w:cs="仿宋"/>
                <w:sz w:val="30"/>
                <w:szCs w:val="30"/>
                <w:lang w:val="en-US" w:eastAsia="zh-CN"/>
              </w:rPr>
              <w:t>true/false</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r>
        <w:trPr>
          <w:trHeight w:val="567" w:hRule="atLeast"/>
        </w:trPr>
        <w:tc>
          <w:tcPr>
            <w:tcW w:w="1458"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设定运行参数</w:t>
            </w:r>
          </w:p>
        </w:tc>
        <w:tc>
          <w:tcPr>
            <w:tcW w:w="1269" w:type="dxa"/>
            <w:vMerge w:val="restart"/>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setValueCommand</w:t>
            </w: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设定运行速度</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ratio</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设定运行模式为整圈运行及圈数</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runningCycles</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int32</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注水打压时间</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waterInjectionTime</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输入</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设定运行模式为指定角度停机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stopAtAngle</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double</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 xml:space="preserve"> </w:t>
            </w:r>
          </w:p>
        </w:tc>
      </w:tr>
      <w:tr>
        <w:trPr>
          <w:trHeight w:val="567" w:hRule="atLeast"/>
        </w:trPr>
        <w:tc>
          <w:tcPr>
            <w:tcW w:w="1458"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269" w:type="dxa"/>
            <w:vMerge w:val="continue"/>
            <w:shd w:val="clear" w:color="auto" w:fill="FFFFFF"/>
            <w:tcMar>
              <w:top w:w="0" w:type="dxa"/>
              <w:left w:w="0" w:type="dxa"/>
              <w:bottom w:w="0" w:type="dxa"/>
              <w:right w:w="0" w:type="dxa"/>
            </w:tcMar>
            <w:vAlign w:val="bottom"/>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p>
        </w:tc>
        <w:tc>
          <w:tcPr>
            <w:tcW w:w="1088"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389"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输出</w:t>
            </w:r>
          </w:p>
        </w:tc>
        <w:tc>
          <w:tcPr>
            <w:tcW w:w="1260"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output</w:t>
            </w:r>
          </w:p>
        </w:tc>
        <w:tc>
          <w:tcPr>
            <w:tcW w:w="1131"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string</w:t>
            </w:r>
          </w:p>
        </w:tc>
        <w:tc>
          <w:tcPr>
            <w:tcW w:w="1834" w:type="dxa"/>
            <w:shd w:val="clear" w:color="auto" w:fill="FFFFFF"/>
            <w:tcMar>
              <w:top w:w="0" w:type="dxa"/>
              <w:left w:w="0" w:type="dxa"/>
              <w:bottom w:w="0" w:type="dxa"/>
              <w:right w:w="0" w:type="dxa"/>
            </w:tcMar>
            <w:vAlign w:val="center"/>
          </w:tcPr>
          <w:p>
            <w:pPr>
              <w:keepNext w:val="0"/>
              <w:keepLines w:val="0"/>
              <w:pageBreakBefore w:val="0"/>
              <w:widowControl w:val="0"/>
              <w:kinsoku/>
              <w:wordWrap/>
              <w:overflowPunct/>
              <w:topLinePunct w:val="0"/>
              <w:autoSpaceDE/>
              <w:autoSpaceDN/>
              <w:bidi w:val="0"/>
              <w:spacing w:line="240" w:lineRule="auto"/>
              <w:jc w:val="left"/>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最大长度</w:t>
            </w:r>
            <w:r>
              <w:rPr>
                <w:rFonts w:hint="eastAsia" w:ascii="仿宋" w:hAnsi="仿宋" w:eastAsia="仿宋" w:cs="仿宋"/>
                <w:sz w:val="30"/>
                <w:szCs w:val="30"/>
              </w:rPr>
              <w:t>：</w:t>
            </w:r>
            <w:r>
              <w:rPr>
                <w:rFonts w:hint="eastAsia" w:ascii="仿宋" w:hAnsi="仿宋" w:eastAsia="仿宋" w:cs="仿宋"/>
                <w:sz w:val="30"/>
                <w:szCs w:val="30"/>
                <w:lang w:val="en-US" w:eastAsia="zh-CN"/>
              </w:rPr>
              <w:t>256</w:t>
            </w:r>
          </w:p>
        </w:tc>
      </w:tr>
    </w:tbl>
    <w:p>
      <w:pPr>
        <w:rPr>
          <w:rFonts w:hint="eastAsia" w:ascii="仿宋_GB2312" w:hAnsi="仿宋_GB2312" w:eastAsia="仿宋_GB2312" w:cs="仿宋_GB2312"/>
          <w:sz w:val="32"/>
          <w:szCs w:val="32"/>
          <w:lang w:eastAsia="zh-Hans"/>
        </w:rPr>
      </w:pPr>
    </w:p>
    <w:sectPr>
      <w:footerReference r:id="rId7" w:type="default"/>
      <w:pgSz w:w="11900" w:h="16840"/>
      <w:pgMar w:top="1180" w:right="1300" w:bottom="1240" w:left="1300" w:header="888" w:footer="1041" w:gutter="0"/>
      <w:pgNumType w:fmt="numberInDash"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仿宋">
    <w:panose1 w:val="02010600040101010101"/>
    <w:charset w:val="86"/>
    <w:family w:val="auto"/>
    <w:pitch w:val="default"/>
    <w:sig w:usb0="00000287" w:usb1="080F0000" w:usb2="00000000" w:usb3="00000000" w:csb0="0004009F" w:csb1="DFD70000"/>
  </w:font>
  <w:font w:name="Cambria">
    <w:altName w:val="苹方-简"/>
    <w:panose1 w:val="02040503050406030204"/>
    <w:charset w:val="00"/>
    <w:family w:val="roman"/>
    <w:pitch w:val="default"/>
    <w:sig w:usb0="00000000" w:usb1="00000000" w:usb2="02000000" w:usb3="00000000" w:csb0="2000019F" w:csb1="00000000"/>
  </w:font>
  <w:font w:name="Monaco">
    <w:panose1 w:val="00000000000000000000"/>
    <w:charset w:val="00"/>
    <w:family w:val="auto"/>
    <w:pitch w:val="default"/>
    <w:sig w:usb0="A00002FF" w:usb1="500039FB" w:usb2="00000000" w:usb3="00000000" w:csb0="20000197" w:csb1="4F000000"/>
  </w:font>
  <w:font w:name="仿宋_GB2312">
    <w:altName w:val="方正仿宋_GBK"/>
    <w:panose1 w:val="02010609030101010101"/>
    <w:charset w:val="86"/>
    <w:family w:val="auto"/>
    <w:pitch w:val="default"/>
    <w:sig w:usb0="00000000" w:usb1="0000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仿宋">
    <w:altName w:val="方正仿宋_GBK"/>
    <w:panose1 w:val="02010609060101010101"/>
    <w:charset w:val="86"/>
    <w:family w:val="auto"/>
    <w:pitch w:val="default"/>
    <w:sig w:usb0="00000000" w:usb1="00000000" w:usb2="00000016"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spacing w:line="200" w:lineRule="exact"/>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- 1 -</w:t>
                          </w:r>
                          <w:r>
                            <w:rPr>
                              <w:rFonts w:hint="eastAsia" w:ascii="仿宋" w:hAnsi="仿宋" w:eastAsia="仿宋" w:cs="仿宋"/>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rhfn7MQIAAGE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uhoXX2o+guYO8vCVu8sj2miet6ujgFidhpHgXpVBt0weV2XhlcSR/vPfRf1+GdY&#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a4X5+zECAABhBAAADgAAAAAAAAABACAAAAA1&#10;AQAAZHJzL2Uyb0RvYy54bWxQSwUGAAAAAAYABgBZAQAA2AUAAAAA&#10;">
              <v:fill on="f" focussize="0,0"/>
              <v:stroke on="f" weight="0.5pt"/>
              <v:imagedata o:title=""/>
              <o:lock v:ext="edit" aspectratio="f"/>
              <v:textbox inset="0mm,0mm,0mm,0mm" style="mso-fit-shape-to-text:t;">
                <w:txbxContent>
                  <w:p>
                    <w:pPr>
                      <w:pStyle w:val="11"/>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PAGE  \* MERGEFORMAT </w:instrText>
                    </w:r>
                    <w:r>
                      <w:rPr>
                        <w:rFonts w:hint="eastAsia" w:ascii="仿宋" w:hAnsi="仿宋" w:eastAsia="仿宋" w:cs="仿宋"/>
                        <w:sz w:val="24"/>
                        <w:szCs w:val="24"/>
                      </w:rPr>
                      <w:fldChar w:fldCharType="separate"/>
                    </w:r>
                    <w:r>
                      <w:rPr>
                        <w:rFonts w:hint="eastAsia" w:ascii="仿宋" w:hAnsi="仿宋" w:eastAsia="仿宋" w:cs="仿宋"/>
                        <w:sz w:val="24"/>
                        <w:szCs w:val="24"/>
                      </w:rPr>
                      <w:t>- 1 -</w:t>
                    </w:r>
                    <w:r>
                      <w:rPr>
                        <w:rFonts w:hint="eastAsia" w:ascii="仿宋" w:hAnsi="仿宋" w:eastAsia="仿宋" w:cs="仿宋"/>
                        <w:sz w:val="24"/>
                        <w:szCs w:val="24"/>
                      </w:rPr>
                      <w:fldChar w:fldCharType="end"/>
                    </w:r>
                  </w:p>
                </w:txbxContent>
              </v:textbox>
            </v:shape>
          </w:pict>
        </mc:Fallback>
      </mc:AlternateContent>
    </w:r>
  </w:p>
  <w:p>
    <w:pPr>
      <w:spacing w:line="200" w:lineRule="exact"/>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cs="Times New Roman"/>
        <w:sz w:val="20"/>
        <w:szCs w:val="20"/>
      </w:rPr>
    </w:pPr>
    <w:r>
      <w:rPr>
        <w:lang w:eastAsia="zh-CN"/>
      </w:rPr>
      <mc:AlternateContent>
        <mc:Choice Requires="wpg">
          <w:drawing>
            <wp:anchor distT="0" distB="0" distL="114300" distR="114300" simplePos="0" relativeHeight="251659264" behindDoc="1" locked="0" layoutInCell="1" allowOverlap="1">
              <wp:simplePos x="0" y="0"/>
              <wp:positionH relativeFrom="page">
                <wp:posOffset>1124585</wp:posOffset>
              </wp:positionH>
              <wp:positionV relativeFrom="page">
                <wp:posOffset>755650</wp:posOffset>
              </wp:positionV>
              <wp:extent cx="5311140" cy="1270"/>
              <wp:effectExtent l="0" t="0" r="0" b="0"/>
              <wp:wrapNone/>
              <wp:docPr id="3" name="组合 1"/>
              <wp:cNvGraphicFramePr/>
              <a:graphic xmlns:a="http://schemas.openxmlformats.org/drawingml/2006/main">
                <a:graphicData uri="http://schemas.microsoft.com/office/word/2010/wordprocessingGroup">
                  <wpg:wgp>
                    <wpg:cNvGrpSpPr/>
                    <wpg:grpSpPr>
                      <a:xfrm>
                        <a:off x="0" y="0"/>
                        <a:ext cx="5311140" cy="1270"/>
                        <a:chOff x="1771" y="1190"/>
                        <a:chExt cx="8364" cy="2203"/>
                      </a:xfrm>
                    </wpg:grpSpPr>
                    <wps:wsp>
                      <wps:cNvPr id="2" name="任意多边形 2"/>
                      <wps:cNvSpPr/>
                      <wps:spPr>
                        <a:xfrm>
                          <a:off x="1771" y="1190"/>
                          <a:ext cx="8364" cy="2"/>
                        </a:xfrm>
                        <a:custGeom>
                          <a:avLst/>
                          <a:gdLst/>
                          <a:ahLst/>
                          <a:cxnLst/>
                          <a:rect l="0" t="0" r="0" b="0"/>
                          <a:pathLst>
                            <a:path w="8364">
                              <a:moveTo>
                                <a:pt x="0" y="0"/>
                              </a:moveTo>
                              <a:lnTo>
                                <a:pt x="8364" y="0"/>
                              </a:lnTo>
                            </a:path>
                          </a:pathLst>
                        </a:custGeom>
                        <a:noFill/>
                        <a:ln w="10414" cap="flat" cmpd="sng">
                          <a:solidFill>
                            <a:srgbClr val="000000"/>
                          </a:solidFill>
                          <a:prstDash val="solid"/>
                          <a:headEnd type="none" w="med" len="med"/>
                          <a:tailEnd type="none" w="med" len="med"/>
                        </a:ln>
                      </wps:spPr>
                      <wps:bodyPr upright="1"/>
                    </wps:wsp>
                  </wpg:wgp>
                </a:graphicData>
              </a:graphic>
            </wp:anchor>
          </w:drawing>
        </mc:Choice>
        <mc:Fallback>
          <w:pict>
            <v:group id="组合 1" o:spid="_x0000_s1026" o:spt="203" style="position:absolute;left:0pt;margin-left:88.55pt;margin-top:59.5pt;height:0.1pt;width:418.2pt;mso-position-horizontal-relative:page;mso-position-vertical-relative:page;z-index:-251657216;mso-width-relative:page;mso-height-relative:page;" coordorigin="1771,1190" coordsize="8364,2203" o:gfxdata="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DN62ht2QAAAAwBAAAPAAAAAAAAAAEAIAAAADgAAABkcnMv&#10;ZG93bnJldi54bWxQSwECFAAUAAAACACHTuJAdkzIsJcCAADVBQAADgAAAAAAAAABACAAAAA+AQAA&#10;ZHJzL2Uyb0RvYy54bWxQSwUGAAAAAAYABgBZAQAARwYAAAAA&#10;">
              <o:lock v:ext="edit" aspectratio="f"/>
              <v:shape id="_x0000_s1026" o:spid="_x0000_s1026" o:spt="100" style="position:absolute;left:1771;top:1190;height:2;width:8364;" filled="f" stroked="t" coordsize="8364,1" o:gfxdata="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pmw2vAAAANoAAAAPAAAAAAAAAAEAIAAAADgAAABkcnMvZG93bnJldi54&#10;bWxQSwECFAAUAAAACACHTuJAMy8FnjsAAAA5AAAAEAAAAAAAAAABACAAAAAhAQAAZHJzL3NoYXBl&#10;eG1sLnhtbFBLBQYAAAAABgAGAFsBAADLAwAAAAA=&#10;" path="m0,0l8364,0e">
                <v:fill on="f" focussize="0,0"/>
                <v:stroke weight="0.82pt" color="#000000" joinstyle="round"/>
                <v:imagedata o:title=""/>
                <o:lock v:ext="edit" aspectratio="f"/>
              </v:shape>
            </v:group>
          </w:pict>
        </mc:Fallback>
      </mc:AlternateContent>
    </w:r>
    <w:r>
      <w:rPr>
        <w:lang w:eastAsia="zh-CN"/>
      </w:rPr>
      <mc:AlternateContent>
        <mc:Choice Requires="wps">
          <w:drawing>
            <wp:anchor distT="0" distB="0" distL="114300" distR="114300" simplePos="0" relativeHeight="251660288" behindDoc="1" locked="0" layoutInCell="1" allowOverlap="1">
              <wp:simplePos x="0" y="0"/>
              <wp:positionH relativeFrom="page">
                <wp:posOffset>2771775</wp:posOffset>
              </wp:positionH>
              <wp:positionV relativeFrom="page">
                <wp:posOffset>551180</wp:posOffset>
              </wp:positionV>
              <wp:extent cx="2014220" cy="177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2014220" cy="177800"/>
                      </a:xfrm>
                      <a:prstGeom prst="rect">
                        <a:avLst/>
                      </a:prstGeom>
                      <a:noFill/>
                      <a:ln>
                        <a:noFill/>
                      </a:ln>
                    </wps:spPr>
                    <wps:txbx>
                      <w:txbxContent>
                        <w:p>
                          <w:pPr>
                            <w:spacing w:line="280" w:lineRule="exact"/>
                            <w:ind w:left="20" w:right="-56"/>
                            <w:rPr>
                              <w:rFonts w:ascii="Arial Unicode MS" w:hAnsi="Arial Unicode MS" w:eastAsia="Arial Unicode MS" w:cs="Times New Roman"/>
                              <w:sz w:val="24"/>
                              <w:szCs w:val="24"/>
                              <w:lang w:eastAsia="zh-CN"/>
                            </w:rPr>
                          </w:pPr>
                        </w:p>
                      </w:txbxContent>
                    </wps:txbx>
                    <wps:bodyPr lIns="0" tIns="0" rIns="0" bIns="0" upright="1"/>
                  </wps:wsp>
                </a:graphicData>
              </a:graphic>
            </wp:anchor>
          </w:drawing>
        </mc:Choice>
        <mc:Fallback>
          <w:pict>
            <v:shape id="文本框 3" o:spid="_x0000_s1026" o:spt="202" type="#_x0000_t202" style="position:absolute;left:0pt;margin-left:218.25pt;margin-top:43.4pt;height:14pt;width:158.6pt;mso-position-horizontal-relative:page;mso-position-vertical-relative:page;z-index:-251656192;mso-width-relative:page;mso-height-relative:page;" filled="f" stroked="f" coordsize="21600,21600" o:gfxdata="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HV3S9baAAAACgEAAA8AAAAAAAAAAQAgAAAA&#10;OAAAAGRycy9kb3ducmV2LnhtbFBLAQIUABQAAAAIAIdO4kCNlyOmugEAAHIDAAAOAAAAAAAAAAEA&#10;IAAAAD8BAABkcnMvZTJvRG9jLnhtbFBLBQYAAAAABgAGAFkBAABrBQAAAAA=&#10;">
              <v:fill on="f" focussize="0,0"/>
              <v:stroke on="f"/>
              <v:imagedata o:title=""/>
              <o:lock v:ext="edit" aspectratio="f"/>
              <v:textbox inset="0mm,0mm,0mm,0mm">
                <w:txbxContent>
                  <w:p>
                    <w:pPr>
                      <w:spacing w:line="280" w:lineRule="exact"/>
                      <w:ind w:left="20" w:right="-56"/>
                      <w:rPr>
                        <w:rFonts w:ascii="Arial Unicode MS" w:hAnsi="Arial Unicode MS" w:eastAsia="Arial Unicode MS" w:cs="Times New Roman"/>
                        <w:sz w:val="24"/>
                        <w:szCs w:val="24"/>
                        <w:lang w:eastAsia="zh-CN"/>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NotTrackMoves/>
  <w:documentProtection w:enforcement="0"/>
  <w:defaultTabStop w:val="720"/>
  <w:doNotHyphenateCaps/>
  <w:drawingGridHorizontalSpacing w:val="110"/>
  <w:displayHorizontalDrawingGridEvery w:val="1"/>
  <w:displayVerticalDrawingGridEvery w:val="1"/>
  <w:noPunctuationKerning w:val="1"/>
  <w:characterSpacingControl w:val="doNotCompress"/>
  <w:noLineBreaksAfter w:lang="zh-CN" w:val="$([{£¥·‘“〈《「『【〔〖〝﹙﹛﹝＄（．［｛￡￥"/>
  <w:noLineBreaksBefore w:lang="zh-CN" w:val="!%),.:;&gt;?]}¢¨°·ˇˉ―‖’”…‰′″›℃∶、。〃〉》」』】〕〗〞︶︺︾﹀﹄﹚﹜﹞！＂％＇），．：；？］｀｜｝～￠"/>
  <w:doNotValidateAgainstSchema/>
  <w:doNotDemarcateInvalidXml/>
  <w:footnotePr>
    <w:footnote w:id="0"/>
    <w:footnote w:id="1"/>
  </w:footnotePr>
  <w:endnotePr>
    <w:endnote w:id="0"/>
    <w:endnote w:id="1"/>
  </w:endnotePr>
  <w:compat>
    <w:ulTrailSpace/>
    <w:doNotExpandShiftReturn/>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ViZjliYTkzODMyOTljZDQyMmZkMGI2MzdmNDNjNDIifQ=="/>
  </w:docVars>
  <w:rsids>
    <w:rsidRoot w:val="00C97D15"/>
    <w:rsid w:val="00014114"/>
    <w:rsid w:val="000347D8"/>
    <w:rsid w:val="00046EF6"/>
    <w:rsid w:val="000471BC"/>
    <w:rsid w:val="00072611"/>
    <w:rsid w:val="000726C0"/>
    <w:rsid w:val="00074C3E"/>
    <w:rsid w:val="0008110D"/>
    <w:rsid w:val="000B38F4"/>
    <w:rsid w:val="000D093D"/>
    <w:rsid w:val="000D3117"/>
    <w:rsid w:val="000E28BE"/>
    <w:rsid w:val="000E5292"/>
    <w:rsid w:val="001007CE"/>
    <w:rsid w:val="001027DD"/>
    <w:rsid w:val="00103EB4"/>
    <w:rsid w:val="001058CE"/>
    <w:rsid w:val="00110A6F"/>
    <w:rsid w:val="00120828"/>
    <w:rsid w:val="0013261A"/>
    <w:rsid w:val="00150BC2"/>
    <w:rsid w:val="00160C56"/>
    <w:rsid w:val="0016649A"/>
    <w:rsid w:val="001733DB"/>
    <w:rsid w:val="00176C17"/>
    <w:rsid w:val="00191E79"/>
    <w:rsid w:val="001973C0"/>
    <w:rsid w:val="001C0717"/>
    <w:rsid w:val="001C658D"/>
    <w:rsid w:val="001D311B"/>
    <w:rsid w:val="001D46DC"/>
    <w:rsid w:val="001D4FDB"/>
    <w:rsid w:val="001F61BE"/>
    <w:rsid w:val="002260A3"/>
    <w:rsid w:val="002426D5"/>
    <w:rsid w:val="00255C8B"/>
    <w:rsid w:val="00266BCE"/>
    <w:rsid w:val="00271212"/>
    <w:rsid w:val="002918A3"/>
    <w:rsid w:val="002A2A99"/>
    <w:rsid w:val="002B2F81"/>
    <w:rsid w:val="002D6D86"/>
    <w:rsid w:val="002E1D14"/>
    <w:rsid w:val="002F1730"/>
    <w:rsid w:val="002F7408"/>
    <w:rsid w:val="003223B3"/>
    <w:rsid w:val="00324555"/>
    <w:rsid w:val="00324F74"/>
    <w:rsid w:val="003260B3"/>
    <w:rsid w:val="003328B6"/>
    <w:rsid w:val="003440E5"/>
    <w:rsid w:val="00360DA5"/>
    <w:rsid w:val="00361536"/>
    <w:rsid w:val="003809E2"/>
    <w:rsid w:val="0038326A"/>
    <w:rsid w:val="003878ED"/>
    <w:rsid w:val="00390976"/>
    <w:rsid w:val="003B4033"/>
    <w:rsid w:val="003B77E3"/>
    <w:rsid w:val="003B7979"/>
    <w:rsid w:val="003D0C71"/>
    <w:rsid w:val="003F2D78"/>
    <w:rsid w:val="004068D5"/>
    <w:rsid w:val="0043760B"/>
    <w:rsid w:val="00442306"/>
    <w:rsid w:val="004509E1"/>
    <w:rsid w:val="00472780"/>
    <w:rsid w:val="00472B52"/>
    <w:rsid w:val="00474043"/>
    <w:rsid w:val="00475F8A"/>
    <w:rsid w:val="004A0A36"/>
    <w:rsid w:val="004B3A1F"/>
    <w:rsid w:val="004B6328"/>
    <w:rsid w:val="004C0479"/>
    <w:rsid w:val="004C5D65"/>
    <w:rsid w:val="004D2266"/>
    <w:rsid w:val="004D7A8D"/>
    <w:rsid w:val="005140DA"/>
    <w:rsid w:val="005201F7"/>
    <w:rsid w:val="00525280"/>
    <w:rsid w:val="00550F73"/>
    <w:rsid w:val="00561365"/>
    <w:rsid w:val="00561553"/>
    <w:rsid w:val="00565382"/>
    <w:rsid w:val="00584766"/>
    <w:rsid w:val="0059731B"/>
    <w:rsid w:val="005A1D0C"/>
    <w:rsid w:val="005A29F5"/>
    <w:rsid w:val="005A3D6D"/>
    <w:rsid w:val="005A6F33"/>
    <w:rsid w:val="005F2ABE"/>
    <w:rsid w:val="00600C97"/>
    <w:rsid w:val="00612877"/>
    <w:rsid w:val="00616AB5"/>
    <w:rsid w:val="00633C67"/>
    <w:rsid w:val="00644FEA"/>
    <w:rsid w:val="00662592"/>
    <w:rsid w:val="0066307B"/>
    <w:rsid w:val="006844E3"/>
    <w:rsid w:val="00684A1E"/>
    <w:rsid w:val="0069472C"/>
    <w:rsid w:val="006B288F"/>
    <w:rsid w:val="006D1D02"/>
    <w:rsid w:val="006F40E3"/>
    <w:rsid w:val="006F58FE"/>
    <w:rsid w:val="007074DC"/>
    <w:rsid w:val="00715CA5"/>
    <w:rsid w:val="00721134"/>
    <w:rsid w:val="00732231"/>
    <w:rsid w:val="00737893"/>
    <w:rsid w:val="00744F10"/>
    <w:rsid w:val="00764E38"/>
    <w:rsid w:val="0077540D"/>
    <w:rsid w:val="0078405B"/>
    <w:rsid w:val="007851F7"/>
    <w:rsid w:val="007860B6"/>
    <w:rsid w:val="00791434"/>
    <w:rsid w:val="007A674B"/>
    <w:rsid w:val="007C4ECF"/>
    <w:rsid w:val="007E078F"/>
    <w:rsid w:val="007E09EA"/>
    <w:rsid w:val="007E2808"/>
    <w:rsid w:val="007F140D"/>
    <w:rsid w:val="008011A4"/>
    <w:rsid w:val="0080140B"/>
    <w:rsid w:val="00807A74"/>
    <w:rsid w:val="00813516"/>
    <w:rsid w:val="0081381B"/>
    <w:rsid w:val="008270F8"/>
    <w:rsid w:val="0083102A"/>
    <w:rsid w:val="008320E0"/>
    <w:rsid w:val="008347BD"/>
    <w:rsid w:val="00860E1B"/>
    <w:rsid w:val="00862B3C"/>
    <w:rsid w:val="008674EF"/>
    <w:rsid w:val="00872FDA"/>
    <w:rsid w:val="008921CB"/>
    <w:rsid w:val="00893CAA"/>
    <w:rsid w:val="00895698"/>
    <w:rsid w:val="008A7411"/>
    <w:rsid w:val="008B5454"/>
    <w:rsid w:val="008F381B"/>
    <w:rsid w:val="009007BB"/>
    <w:rsid w:val="00903EB0"/>
    <w:rsid w:val="00920811"/>
    <w:rsid w:val="009400F4"/>
    <w:rsid w:val="00944A75"/>
    <w:rsid w:val="00946F18"/>
    <w:rsid w:val="00956755"/>
    <w:rsid w:val="00956C47"/>
    <w:rsid w:val="00957377"/>
    <w:rsid w:val="00962219"/>
    <w:rsid w:val="00962555"/>
    <w:rsid w:val="00981453"/>
    <w:rsid w:val="0098261A"/>
    <w:rsid w:val="00987F4E"/>
    <w:rsid w:val="00993FFD"/>
    <w:rsid w:val="009A4BFD"/>
    <w:rsid w:val="009E154C"/>
    <w:rsid w:val="009F0089"/>
    <w:rsid w:val="009F1DE9"/>
    <w:rsid w:val="00A113E7"/>
    <w:rsid w:val="00A318C3"/>
    <w:rsid w:val="00A36874"/>
    <w:rsid w:val="00A50E22"/>
    <w:rsid w:val="00A70856"/>
    <w:rsid w:val="00A73D39"/>
    <w:rsid w:val="00A74E4B"/>
    <w:rsid w:val="00A8798D"/>
    <w:rsid w:val="00A92E77"/>
    <w:rsid w:val="00A92F49"/>
    <w:rsid w:val="00A9656C"/>
    <w:rsid w:val="00AB254E"/>
    <w:rsid w:val="00AB4DAD"/>
    <w:rsid w:val="00AC328C"/>
    <w:rsid w:val="00AE579B"/>
    <w:rsid w:val="00AE6F2D"/>
    <w:rsid w:val="00AE70AC"/>
    <w:rsid w:val="00AF1BBD"/>
    <w:rsid w:val="00B0644B"/>
    <w:rsid w:val="00B341DC"/>
    <w:rsid w:val="00B440E5"/>
    <w:rsid w:val="00B44E02"/>
    <w:rsid w:val="00B55991"/>
    <w:rsid w:val="00B8789A"/>
    <w:rsid w:val="00BA0A7F"/>
    <w:rsid w:val="00BA1DBD"/>
    <w:rsid w:val="00BB4E08"/>
    <w:rsid w:val="00BD5D2C"/>
    <w:rsid w:val="00BD72BA"/>
    <w:rsid w:val="00C1039D"/>
    <w:rsid w:val="00C13C7A"/>
    <w:rsid w:val="00C202C0"/>
    <w:rsid w:val="00C37212"/>
    <w:rsid w:val="00C715EE"/>
    <w:rsid w:val="00C93206"/>
    <w:rsid w:val="00C95D8A"/>
    <w:rsid w:val="00C97D15"/>
    <w:rsid w:val="00CA43AD"/>
    <w:rsid w:val="00CB527A"/>
    <w:rsid w:val="00CB6B5A"/>
    <w:rsid w:val="00CC7D99"/>
    <w:rsid w:val="00CD0F98"/>
    <w:rsid w:val="00CD2AFC"/>
    <w:rsid w:val="00CD7209"/>
    <w:rsid w:val="00CF7CCE"/>
    <w:rsid w:val="00D23AE7"/>
    <w:rsid w:val="00D26D5D"/>
    <w:rsid w:val="00D34C42"/>
    <w:rsid w:val="00D41231"/>
    <w:rsid w:val="00D55C59"/>
    <w:rsid w:val="00D62A35"/>
    <w:rsid w:val="00D761A8"/>
    <w:rsid w:val="00D81AEC"/>
    <w:rsid w:val="00D82CB4"/>
    <w:rsid w:val="00DB3D10"/>
    <w:rsid w:val="00DB7747"/>
    <w:rsid w:val="00DE2CBC"/>
    <w:rsid w:val="00E0135B"/>
    <w:rsid w:val="00E2193C"/>
    <w:rsid w:val="00E24AB4"/>
    <w:rsid w:val="00E27C8D"/>
    <w:rsid w:val="00E477EF"/>
    <w:rsid w:val="00E65E51"/>
    <w:rsid w:val="00E66BF4"/>
    <w:rsid w:val="00E7574E"/>
    <w:rsid w:val="00EA5B9E"/>
    <w:rsid w:val="00EB7A3F"/>
    <w:rsid w:val="00EC4F8F"/>
    <w:rsid w:val="00EE06FC"/>
    <w:rsid w:val="00EF6333"/>
    <w:rsid w:val="00F050AC"/>
    <w:rsid w:val="00F22304"/>
    <w:rsid w:val="00F4266D"/>
    <w:rsid w:val="00F84981"/>
    <w:rsid w:val="00FC0E10"/>
    <w:rsid w:val="00FC69AF"/>
    <w:rsid w:val="00FD7CCF"/>
    <w:rsid w:val="015E034F"/>
    <w:rsid w:val="0395062C"/>
    <w:rsid w:val="04051527"/>
    <w:rsid w:val="0A692A63"/>
    <w:rsid w:val="0E723957"/>
    <w:rsid w:val="0EF01AF3"/>
    <w:rsid w:val="12C16B13"/>
    <w:rsid w:val="13976A24"/>
    <w:rsid w:val="145A36AC"/>
    <w:rsid w:val="16EE48A8"/>
    <w:rsid w:val="1A111C52"/>
    <w:rsid w:val="1BEBCE1E"/>
    <w:rsid w:val="1C724F57"/>
    <w:rsid w:val="1C954589"/>
    <w:rsid w:val="1DFD9DD1"/>
    <w:rsid w:val="1E011134"/>
    <w:rsid w:val="1EF3E9C7"/>
    <w:rsid w:val="1FAA0648"/>
    <w:rsid w:val="1FDAB9D0"/>
    <w:rsid w:val="207B12D7"/>
    <w:rsid w:val="20AB47D4"/>
    <w:rsid w:val="21700446"/>
    <w:rsid w:val="23912A51"/>
    <w:rsid w:val="263F69CB"/>
    <w:rsid w:val="274D3CAA"/>
    <w:rsid w:val="28A16926"/>
    <w:rsid w:val="28F35430"/>
    <w:rsid w:val="28FB0838"/>
    <w:rsid w:val="2B2C7D50"/>
    <w:rsid w:val="2B7D0691"/>
    <w:rsid w:val="2E4271E4"/>
    <w:rsid w:val="2F04000D"/>
    <w:rsid w:val="2F66204B"/>
    <w:rsid w:val="32FB2EBE"/>
    <w:rsid w:val="3367FF0A"/>
    <w:rsid w:val="340F5351"/>
    <w:rsid w:val="358C45A3"/>
    <w:rsid w:val="35F9691B"/>
    <w:rsid w:val="36B9690D"/>
    <w:rsid w:val="36BF92B3"/>
    <w:rsid w:val="371E30EA"/>
    <w:rsid w:val="37BD7887"/>
    <w:rsid w:val="37F9E7A5"/>
    <w:rsid w:val="397902A3"/>
    <w:rsid w:val="39AFD527"/>
    <w:rsid w:val="3BDBDC60"/>
    <w:rsid w:val="3E5E56BF"/>
    <w:rsid w:val="3F3E25A7"/>
    <w:rsid w:val="3FCC6A9C"/>
    <w:rsid w:val="3FF3AE58"/>
    <w:rsid w:val="3FFD6149"/>
    <w:rsid w:val="3FFF357B"/>
    <w:rsid w:val="3FFF62A4"/>
    <w:rsid w:val="3FFF7593"/>
    <w:rsid w:val="449144BF"/>
    <w:rsid w:val="47BE4572"/>
    <w:rsid w:val="49C56BFE"/>
    <w:rsid w:val="4C6A200D"/>
    <w:rsid w:val="4D474023"/>
    <w:rsid w:val="4E7F981F"/>
    <w:rsid w:val="52995346"/>
    <w:rsid w:val="52BF10E4"/>
    <w:rsid w:val="545D01F0"/>
    <w:rsid w:val="554C7D7D"/>
    <w:rsid w:val="557F388F"/>
    <w:rsid w:val="56EE4A1F"/>
    <w:rsid w:val="57AE1AE6"/>
    <w:rsid w:val="58154827"/>
    <w:rsid w:val="591630D7"/>
    <w:rsid w:val="59F30F0E"/>
    <w:rsid w:val="59FE9973"/>
    <w:rsid w:val="5C76FFBB"/>
    <w:rsid w:val="5CEF88EC"/>
    <w:rsid w:val="5D7D3E7C"/>
    <w:rsid w:val="5DF587CA"/>
    <w:rsid w:val="5ECF9562"/>
    <w:rsid w:val="5F274BAB"/>
    <w:rsid w:val="5F9A0E62"/>
    <w:rsid w:val="5FFA6156"/>
    <w:rsid w:val="60357B86"/>
    <w:rsid w:val="62F7C398"/>
    <w:rsid w:val="66470C53"/>
    <w:rsid w:val="66592763"/>
    <w:rsid w:val="67F779FE"/>
    <w:rsid w:val="69EFD0A9"/>
    <w:rsid w:val="6B4F9DAE"/>
    <w:rsid w:val="6B6BB5B3"/>
    <w:rsid w:val="6DA9B625"/>
    <w:rsid w:val="6DB35E90"/>
    <w:rsid w:val="6DB6E52B"/>
    <w:rsid w:val="6E5662C1"/>
    <w:rsid w:val="6E6F6655"/>
    <w:rsid w:val="6EF42AB9"/>
    <w:rsid w:val="6F376760"/>
    <w:rsid w:val="6FBD2508"/>
    <w:rsid w:val="6FEFB54A"/>
    <w:rsid w:val="6FFFF13E"/>
    <w:rsid w:val="71671127"/>
    <w:rsid w:val="71FF144B"/>
    <w:rsid w:val="72FED175"/>
    <w:rsid w:val="73CA37CF"/>
    <w:rsid w:val="74274C5D"/>
    <w:rsid w:val="75CCF3D1"/>
    <w:rsid w:val="75EB1D56"/>
    <w:rsid w:val="75EE5130"/>
    <w:rsid w:val="76FB2AED"/>
    <w:rsid w:val="77E47608"/>
    <w:rsid w:val="78796951"/>
    <w:rsid w:val="78F27775"/>
    <w:rsid w:val="7A2E1001"/>
    <w:rsid w:val="7B9A2C94"/>
    <w:rsid w:val="7BFBAAD8"/>
    <w:rsid w:val="7CBC6FE3"/>
    <w:rsid w:val="7DDE1B22"/>
    <w:rsid w:val="7DEBD9E7"/>
    <w:rsid w:val="7DFF629A"/>
    <w:rsid w:val="7EFBA1FF"/>
    <w:rsid w:val="7EFE89BA"/>
    <w:rsid w:val="7FC7E773"/>
    <w:rsid w:val="7FDB51DC"/>
    <w:rsid w:val="7FDF7B0B"/>
    <w:rsid w:val="7FEB1E9E"/>
    <w:rsid w:val="7FF9A821"/>
    <w:rsid w:val="7FFFD511"/>
    <w:rsid w:val="7FFFDBBC"/>
    <w:rsid w:val="94FE7A94"/>
    <w:rsid w:val="9BF7955F"/>
    <w:rsid w:val="9CEFA0B8"/>
    <w:rsid w:val="9EFBC2C7"/>
    <w:rsid w:val="9F97A976"/>
    <w:rsid w:val="A6FBA19E"/>
    <w:rsid w:val="A6FFC1C9"/>
    <w:rsid w:val="A773DD19"/>
    <w:rsid w:val="ABF38813"/>
    <w:rsid w:val="AE4F72BC"/>
    <w:rsid w:val="B3FFDB97"/>
    <w:rsid w:val="B73FA26D"/>
    <w:rsid w:val="B7483EEE"/>
    <w:rsid w:val="B7EFF14C"/>
    <w:rsid w:val="BB1FD420"/>
    <w:rsid w:val="BDDF5D04"/>
    <w:rsid w:val="BDFE6734"/>
    <w:rsid w:val="BE3DFFB4"/>
    <w:rsid w:val="BEFB21D3"/>
    <w:rsid w:val="BFA7B8D1"/>
    <w:rsid w:val="BFFF4AD7"/>
    <w:rsid w:val="C949A7BA"/>
    <w:rsid w:val="CFFFB339"/>
    <w:rsid w:val="D823DA06"/>
    <w:rsid w:val="DADF0E73"/>
    <w:rsid w:val="DBAF7E28"/>
    <w:rsid w:val="DBF7EFA2"/>
    <w:rsid w:val="DDFB9F2F"/>
    <w:rsid w:val="DF7B3695"/>
    <w:rsid w:val="DF99425B"/>
    <w:rsid w:val="DFBE0E5C"/>
    <w:rsid w:val="DFF941E6"/>
    <w:rsid w:val="DFFD586E"/>
    <w:rsid w:val="E313D94F"/>
    <w:rsid w:val="E75738E2"/>
    <w:rsid w:val="E76BC7D2"/>
    <w:rsid w:val="EB344332"/>
    <w:rsid w:val="EE1F2C74"/>
    <w:rsid w:val="EEB74B12"/>
    <w:rsid w:val="EEBFB73B"/>
    <w:rsid w:val="EEFACD59"/>
    <w:rsid w:val="EF571B5E"/>
    <w:rsid w:val="EFDF40CB"/>
    <w:rsid w:val="EFEF59BD"/>
    <w:rsid w:val="EFF5B564"/>
    <w:rsid w:val="F3EF30DB"/>
    <w:rsid w:val="F53F4267"/>
    <w:rsid w:val="F5FE12D3"/>
    <w:rsid w:val="F6B71715"/>
    <w:rsid w:val="F7BF600C"/>
    <w:rsid w:val="F7EFFD45"/>
    <w:rsid w:val="F7F9F947"/>
    <w:rsid w:val="F7FE4C79"/>
    <w:rsid w:val="F7FF39B9"/>
    <w:rsid w:val="F87FD21E"/>
    <w:rsid w:val="F8A9DA8B"/>
    <w:rsid w:val="F8B5901F"/>
    <w:rsid w:val="F9DF096B"/>
    <w:rsid w:val="FA9CF2CB"/>
    <w:rsid w:val="FA9E098B"/>
    <w:rsid w:val="FAAB3508"/>
    <w:rsid w:val="FADF7456"/>
    <w:rsid w:val="FAE9D06E"/>
    <w:rsid w:val="FB5BA4C6"/>
    <w:rsid w:val="FBBE9090"/>
    <w:rsid w:val="FBD7B7EB"/>
    <w:rsid w:val="FBEB4FA7"/>
    <w:rsid w:val="FBFF14D9"/>
    <w:rsid w:val="FCFD0932"/>
    <w:rsid w:val="FD9FEC5D"/>
    <w:rsid w:val="FDFFDD77"/>
    <w:rsid w:val="FE6D6600"/>
    <w:rsid w:val="FE790704"/>
    <w:rsid w:val="FEEE6195"/>
    <w:rsid w:val="FEEF8AF8"/>
    <w:rsid w:val="FEFF417D"/>
    <w:rsid w:val="FF7C4BD8"/>
    <w:rsid w:val="FF7F53EC"/>
    <w:rsid w:val="FF7F9F5A"/>
    <w:rsid w:val="FF9F197A"/>
    <w:rsid w:val="FF9FB3B3"/>
    <w:rsid w:val="FFA2825A"/>
    <w:rsid w:val="FFCF7E6E"/>
    <w:rsid w:val="FFD6510B"/>
    <w:rsid w:val="FFDF6362"/>
    <w:rsid w:val="FFF3F8B6"/>
    <w:rsid w:val="FFF6AC12"/>
    <w:rsid w:val="FFF8BB1D"/>
    <w:rsid w:val="FFFD06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semiHidden="0" w:name="heading 4" w:locked="1"/>
    <w:lsdException w:qFormat="1" w:uiPriority="0" w:semiHidden="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0"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pPr>
    <w:rPr>
      <w:rFonts w:ascii="Calibri" w:hAnsi="Calibri" w:eastAsia="华文仿宋" w:cs="Calibri"/>
      <w:sz w:val="24"/>
      <w:szCs w:val="22"/>
      <w:lang w:val="en-US" w:eastAsia="en-US" w:bidi="ar-SA"/>
    </w:rPr>
  </w:style>
  <w:style w:type="paragraph" w:styleId="2">
    <w:name w:val="heading 1"/>
    <w:basedOn w:val="1"/>
    <w:next w:val="1"/>
    <w:link w:val="29"/>
    <w:qFormat/>
    <w:locked/>
    <w:uiPriority w:val="0"/>
    <w:pPr>
      <w:keepNext/>
      <w:keepLines/>
      <w:spacing w:before="120" w:line="360" w:lineRule="auto"/>
      <w:outlineLvl w:val="0"/>
    </w:pPr>
    <w:rPr>
      <w:rFonts w:cs="Times New Roman"/>
      <w:b/>
      <w:bCs/>
      <w:kern w:val="44"/>
      <w:sz w:val="32"/>
      <w:szCs w:val="44"/>
    </w:rPr>
  </w:style>
  <w:style w:type="paragraph" w:styleId="3">
    <w:name w:val="heading 2"/>
    <w:basedOn w:val="1"/>
    <w:next w:val="1"/>
    <w:link w:val="30"/>
    <w:unhideWhenUsed/>
    <w:qFormat/>
    <w:locked/>
    <w:uiPriority w:val="0"/>
    <w:pPr>
      <w:keepNext/>
      <w:keepLines/>
      <w:spacing w:before="260" w:after="120"/>
      <w:outlineLvl w:val="1"/>
    </w:pPr>
    <w:rPr>
      <w:rFonts w:ascii="Cambria" w:hAnsi="Cambria" w:cs="Times New Roman"/>
      <w:b/>
      <w:bCs/>
      <w:sz w:val="32"/>
      <w:szCs w:val="32"/>
    </w:rPr>
  </w:style>
  <w:style w:type="paragraph" w:styleId="4">
    <w:name w:val="heading 3"/>
    <w:basedOn w:val="1"/>
    <w:next w:val="1"/>
    <w:link w:val="32"/>
    <w:unhideWhenUsed/>
    <w:qFormat/>
    <w:locked/>
    <w:uiPriority w:val="0"/>
    <w:pPr>
      <w:keepNext/>
      <w:keepLines/>
      <w:spacing w:before="260"/>
      <w:outlineLvl w:val="2"/>
    </w:pPr>
    <w:rPr>
      <w:b/>
      <w:bCs/>
      <w:sz w:val="28"/>
      <w:szCs w:val="32"/>
    </w:rPr>
  </w:style>
  <w:style w:type="paragraph" w:styleId="5">
    <w:name w:val="heading 4"/>
    <w:basedOn w:val="1"/>
    <w:next w:val="1"/>
    <w:unhideWhenUsed/>
    <w:qFormat/>
    <w:locked/>
    <w:uiPriority w:val="0"/>
    <w:pPr>
      <w:keepNext/>
      <w:keepLines/>
      <w:spacing w:before="120" w:beforeLines="0" w:beforeAutospacing="0" w:afterLines="0" w:afterAutospacing="0" w:line="360" w:lineRule="auto"/>
      <w:outlineLvl w:val="3"/>
    </w:pPr>
    <w:rPr>
      <w:rFonts w:ascii="Arial" w:hAnsi="Arial" w:eastAsia="黑体"/>
      <w:b/>
      <w:sz w:val="24"/>
    </w:rPr>
  </w:style>
  <w:style w:type="paragraph" w:styleId="6">
    <w:name w:val="heading 5"/>
    <w:basedOn w:val="1"/>
    <w:next w:val="1"/>
    <w:unhideWhenUsed/>
    <w:qFormat/>
    <w:locked/>
    <w:uiPriority w:val="0"/>
    <w:pPr>
      <w:keepNext/>
      <w:keepLines/>
      <w:spacing w:before="280" w:beforeLines="0" w:beforeAutospacing="0" w:after="290" w:afterLines="0" w:afterAutospacing="0" w:line="372" w:lineRule="auto"/>
      <w:outlineLvl w:val="4"/>
    </w:pPr>
    <w:rPr>
      <w:b/>
      <w:sz w:val="28"/>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7">
    <w:name w:val="Document Map"/>
    <w:basedOn w:val="1"/>
    <w:link w:val="28"/>
    <w:semiHidden/>
    <w:qFormat/>
    <w:uiPriority w:val="99"/>
    <w:pPr>
      <w:shd w:val="clear" w:color="auto" w:fill="000080"/>
    </w:pPr>
    <w:rPr>
      <w:rFonts w:ascii="Times New Roman" w:hAnsi="Times New Roman" w:cs="Times New Roman"/>
      <w:sz w:val="0"/>
      <w:szCs w:val="0"/>
    </w:rPr>
  </w:style>
  <w:style w:type="paragraph" w:styleId="8">
    <w:name w:val="Body Text"/>
    <w:basedOn w:val="1"/>
    <w:qFormat/>
    <w:uiPriority w:val="0"/>
    <w:pPr>
      <w:spacing w:after="120"/>
    </w:pPr>
  </w:style>
  <w:style w:type="paragraph" w:styleId="9">
    <w:name w:val="toc 3"/>
    <w:basedOn w:val="1"/>
    <w:next w:val="1"/>
    <w:qFormat/>
    <w:locked/>
    <w:uiPriority w:val="0"/>
    <w:pPr>
      <w:ind w:left="840" w:leftChars="400"/>
    </w:pPr>
  </w:style>
  <w:style w:type="paragraph" w:styleId="10">
    <w:name w:val="Date"/>
    <w:basedOn w:val="1"/>
    <w:next w:val="1"/>
    <w:link w:val="33"/>
    <w:semiHidden/>
    <w:unhideWhenUsed/>
    <w:qFormat/>
    <w:uiPriority w:val="99"/>
    <w:pPr>
      <w:ind w:left="100" w:leftChars="2500"/>
    </w:pPr>
  </w:style>
  <w:style w:type="paragraph" w:styleId="11">
    <w:name w:val="footer"/>
    <w:basedOn w:val="1"/>
    <w:link w:val="27"/>
    <w:qFormat/>
    <w:uiPriority w:val="99"/>
    <w:pPr>
      <w:tabs>
        <w:tab w:val="center" w:pos="4153"/>
        <w:tab w:val="right" w:pos="8306"/>
      </w:tabs>
      <w:snapToGrid w:val="0"/>
      <w:spacing w:line="240" w:lineRule="auto"/>
    </w:pPr>
    <w:rPr>
      <w:rFonts w:cs="Times New Roman"/>
      <w:sz w:val="18"/>
      <w:szCs w:val="18"/>
    </w:rPr>
  </w:style>
  <w:style w:type="paragraph" w:styleId="12">
    <w:name w:val="header"/>
    <w:basedOn w:val="1"/>
    <w:link w:val="26"/>
    <w:qFormat/>
    <w:uiPriority w:val="99"/>
    <w:pPr>
      <w:pBdr>
        <w:bottom w:val="single" w:color="auto" w:sz="6" w:space="1"/>
      </w:pBdr>
      <w:tabs>
        <w:tab w:val="center" w:pos="4153"/>
        <w:tab w:val="right" w:pos="8306"/>
      </w:tabs>
      <w:snapToGrid w:val="0"/>
      <w:spacing w:line="240" w:lineRule="auto"/>
      <w:jc w:val="center"/>
    </w:pPr>
    <w:rPr>
      <w:rFonts w:cs="Times New Roman"/>
      <w:sz w:val="18"/>
      <w:szCs w:val="18"/>
    </w:rPr>
  </w:style>
  <w:style w:type="paragraph" w:styleId="13">
    <w:name w:val="toc 1"/>
    <w:basedOn w:val="1"/>
    <w:next w:val="1"/>
    <w:qFormat/>
    <w:locked/>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locked/>
    <w:uiPriority w:val="0"/>
    <w:pPr>
      <w:ind w:left="420" w:leftChars="2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qFormat/>
    <w:locked/>
    <w:uiPriority w:val="9"/>
    <w:pPr>
      <w:keepNext/>
      <w:keepLines/>
      <w:spacing w:before="0" w:after="0" w:line="408" w:lineRule="auto"/>
      <w:jc w:val="center"/>
      <w:outlineLvl w:val="0"/>
    </w:pPr>
    <w:rPr>
      <w:b/>
      <w:bCs/>
      <w:color w:val="1A1A1A"/>
      <w:sz w:val="48"/>
      <w:szCs w:val="48"/>
    </w:rPr>
  </w:style>
  <w:style w:type="paragraph" w:styleId="19">
    <w:name w:val="Body Text First Indent"/>
    <w:basedOn w:val="8"/>
    <w:qFormat/>
    <w:uiPriority w:val="0"/>
    <w:pPr>
      <w:ind w:firstLine="420" w:firstLineChars="100"/>
    </w:pPr>
  </w:style>
  <w:style w:type="table" w:styleId="21">
    <w:name w:val="Table Grid"/>
    <w:basedOn w:val="20"/>
    <w:qFormat/>
    <w:lock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locked/>
    <w:uiPriority w:val="0"/>
    <w:rPr>
      <w:b/>
    </w:rPr>
  </w:style>
  <w:style w:type="character" w:styleId="24">
    <w:name w:val="Hyperlink"/>
    <w:unhideWhenUsed/>
    <w:qFormat/>
    <w:uiPriority w:val="99"/>
    <w:rPr>
      <w:color w:val="0000FF"/>
      <w:u w:val="single"/>
    </w:rPr>
  </w:style>
  <w:style w:type="character" w:styleId="25">
    <w:name w:val="footnote reference"/>
    <w:basedOn w:val="22"/>
    <w:qFormat/>
    <w:uiPriority w:val="0"/>
    <w:rPr>
      <w:vertAlign w:val="superscript"/>
    </w:rPr>
  </w:style>
  <w:style w:type="character" w:customStyle="1" w:styleId="26">
    <w:name w:val="页眉 Char"/>
    <w:link w:val="12"/>
    <w:semiHidden/>
    <w:qFormat/>
    <w:locked/>
    <w:uiPriority w:val="99"/>
    <w:rPr>
      <w:kern w:val="0"/>
      <w:sz w:val="18"/>
      <w:szCs w:val="18"/>
      <w:lang w:eastAsia="en-US"/>
    </w:rPr>
  </w:style>
  <w:style w:type="character" w:customStyle="1" w:styleId="27">
    <w:name w:val="页脚 Char"/>
    <w:link w:val="11"/>
    <w:qFormat/>
    <w:locked/>
    <w:uiPriority w:val="99"/>
    <w:rPr>
      <w:kern w:val="0"/>
      <w:sz w:val="18"/>
      <w:szCs w:val="18"/>
      <w:lang w:eastAsia="en-US"/>
    </w:rPr>
  </w:style>
  <w:style w:type="character" w:customStyle="1" w:styleId="28">
    <w:name w:val="文档结构图 Char"/>
    <w:link w:val="7"/>
    <w:semiHidden/>
    <w:qFormat/>
    <w:uiPriority w:val="99"/>
    <w:rPr>
      <w:rFonts w:ascii="Times New Roman" w:hAnsi="Times New Roman" w:cs="Calibri"/>
      <w:kern w:val="0"/>
      <w:sz w:val="0"/>
      <w:szCs w:val="0"/>
      <w:lang w:eastAsia="en-US"/>
    </w:rPr>
  </w:style>
  <w:style w:type="character" w:customStyle="1" w:styleId="29">
    <w:name w:val="标题 1 Char"/>
    <w:link w:val="2"/>
    <w:qFormat/>
    <w:uiPriority w:val="0"/>
    <w:rPr>
      <w:rFonts w:eastAsia="宋体" w:cs="Calibri"/>
      <w:b/>
      <w:bCs/>
      <w:kern w:val="44"/>
      <w:sz w:val="32"/>
      <w:szCs w:val="44"/>
      <w:lang w:eastAsia="en-US"/>
    </w:rPr>
  </w:style>
  <w:style w:type="character" w:customStyle="1" w:styleId="30">
    <w:name w:val="标题 2 Char"/>
    <w:link w:val="3"/>
    <w:qFormat/>
    <w:uiPriority w:val="0"/>
    <w:rPr>
      <w:rFonts w:ascii="Cambria" w:hAnsi="Cambria"/>
      <w:b/>
      <w:bCs/>
      <w:sz w:val="32"/>
      <w:szCs w:val="32"/>
      <w:lang w:eastAsia="en-US"/>
    </w:rPr>
  </w:style>
  <w:style w:type="paragraph" w:styleId="31">
    <w:name w:val="List Paragraph"/>
    <w:basedOn w:val="1"/>
    <w:qFormat/>
    <w:uiPriority w:val="99"/>
    <w:pPr>
      <w:ind w:firstLine="420" w:firstLineChars="200"/>
    </w:pPr>
  </w:style>
  <w:style w:type="character" w:customStyle="1" w:styleId="32">
    <w:name w:val="标题 3 Char"/>
    <w:basedOn w:val="22"/>
    <w:link w:val="4"/>
    <w:qFormat/>
    <w:uiPriority w:val="0"/>
    <w:rPr>
      <w:rFonts w:cs="Calibri"/>
      <w:b/>
      <w:bCs/>
      <w:sz w:val="28"/>
      <w:szCs w:val="32"/>
      <w:lang w:eastAsia="en-US"/>
    </w:rPr>
  </w:style>
  <w:style w:type="character" w:customStyle="1" w:styleId="33">
    <w:name w:val="日期 Char"/>
    <w:basedOn w:val="22"/>
    <w:link w:val="10"/>
    <w:semiHidden/>
    <w:qFormat/>
    <w:uiPriority w:val="99"/>
    <w:rPr>
      <w:rFonts w:cs="Calibri"/>
      <w:sz w:val="22"/>
      <w:szCs w:val="22"/>
      <w:lang w:eastAsia="en-US"/>
    </w:rPr>
  </w:style>
  <w:style w:type="character" w:customStyle="1" w:styleId="34">
    <w:name w:val="font61"/>
    <w:basedOn w:val="22"/>
    <w:qFormat/>
    <w:uiPriority w:val="0"/>
    <w:rPr>
      <w:rFonts w:hint="eastAsia" w:ascii="宋体" w:hAnsi="宋体" w:eastAsia="宋体" w:cs="宋体"/>
      <w:color w:val="auto"/>
      <w:sz w:val="20"/>
      <w:szCs w:val="20"/>
      <w:u w:val="none"/>
    </w:rPr>
  </w:style>
  <w:style w:type="character" w:customStyle="1" w:styleId="35">
    <w:name w:val="font71"/>
    <w:basedOn w:val="22"/>
    <w:qFormat/>
    <w:uiPriority w:val="0"/>
    <w:rPr>
      <w:rFonts w:hint="default" w:ascii="Calibri" w:hAnsi="Calibri" w:cs="Calibri"/>
      <w:color w:val="auto"/>
      <w:sz w:val="20"/>
      <w:szCs w:val="20"/>
      <w:u w:val="none"/>
    </w:rPr>
  </w:style>
  <w:style w:type="character" w:customStyle="1" w:styleId="36">
    <w:name w:val="font81"/>
    <w:basedOn w:val="22"/>
    <w:qFormat/>
    <w:uiPriority w:val="0"/>
    <w:rPr>
      <w:rFonts w:hint="eastAsia" w:ascii="宋体" w:hAnsi="宋体" w:eastAsia="宋体" w:cs="宋体"/>
      <w:color w:val="auto"/>
      <w:sz w:val="20"/>
      <w:szCs w:val="20"/>
      <w:u w:val="none"/>
    </w:rPr>
  </w:style>
  <w:style w:type="paragraph" w:customStyle="1" w:styleId="37">
    <w:name w:val="melo-codeblock-Base-theme-para"/>
    <w:basedOn w:val="1"/>
    <w:qFormat/>
    <w:uiPriority w:val="0"/>
    <w:pPr>
      <w:spacing w:before="0" w:after="0" w:line="360" w:lineRule="auto"/>
    </w:pPr>
    <w:rPr>
      <w:rFonts w:ascii="Monaco" w:hAnsi="Monaco" w:eastAsia="Monaco" w:cs="Monaco"/>
      <w:color w:val="000000"/>
      <w:sz w:val="21"/>
    </w:rPr>
  </w:style>
  <w:style w:type="character" w:customStyle="1" w:styleId="38">
    <w:name w:val="melo-codeblock-Base-theme-char"/>
    <w:qFormat/>
    <w:uiPriority w:val="0"/>
    <w:rPr>
      <w:rFonts w:ascii="Monaco" w:hAnsi="Monaco" w:eastAsia="Monaco" w:cs="Monaco"/>
      <w:color w:val="000000"/>
      <w:sz w:val="21"/>
    </w:rPr>
  </w:style>
  <w:style w:type="paragraph" w:customStyle="1" w:styleId="39">
    <w:name w:val="QB标题1"/>
    <w:basedOn w:val="2"/>
    <w:qFormat/>
    <w:uiPriority w:val="0"/>
    <w:pPr>
      <w:adjustRightInd w:val="0"/>
      <w:snapToGrid w:val="0"/>
      <w:spacing w:line="576" w:lineRule="auto"/>
      <w:ind w:left="357" w:hanging="357"/>
      <w:jc w:val="left"/>
    </w:pPr>
    <w:rPr>
      <w:rFonts w:ascii="黑体" w:hAnsi="黑体" w:eastAsia="黑体"/>
      <w:szCs w:val="21"/>
    </w:rPr>
  </w:style>
  <w:style w:type="paragraph" w:customStyle="1" w:styleId="40">
    <w:name w:val="QB标题2"/>
    <w:basedOn w:val="39"/>
    <w:qFormat/>
    <w:uiPriority w:val="0"/>
    <w:pPr>
      <w:spacing w:before="260" w:after="260" w:line="415" w:lineRule="auto"/>
      <w:ind w:left="0" w:firstLine="0"/>
      <w:outlineLvl w:val="1"/>
    </w:pPr>
    <w:rPr>
      <w:rFonts w:asciiTheme="minorAscii" w:hAnsiTheme="minorAscii"/>
      <w:bCs w:val="0"/>
      <w:color w:val="000000" w:themeColor="text1"/>
      <w:kern w:val="0"/>
      <w:sz w:val="30"/>
      <w:szCs w:val="20"/>
      <w14:textFill>
        <w14:solidFill>
          <w14:schemeClr w14:val="tx1"/>
        </w14:solidFill>
      </w14:textFill>
    </w:rPr>
  </w:style>
  <w:style w:type="paragraph" w:customStyle="1" w:styleId="41">
    <w:name w:val="QB标题3"/>
    <w:basedOn w:val="40"/>
    <w:qFormat/>
    <w:uiPriority w:val="0"/>
    <w:pPr>
      <w:spacing w:line="240" w:lineRule="auto"/>
      <w:outlineLvl w:val="2"/>
    </w:pPr>
    <w:rPr>
      <w:rFonts w:ascii="Times New Roman" w:hAnsi="Times New Roman"/>
      <w:color w:val="000000"/>
      <w:sz w:val="28"/>
    </w:rPr>
  </w:style>
  <w:style w:type="paragraph" w:customStyle="1" w:styleId="42">
    <w:name w:val="QB标题4"/>
    <w:basedOn w:val="40"/>
    <w:qFormat/>
    <w:uiPriority w:val="0"/>
    <w:pPr>
      <w:outlineLvl w:val="3"/>
    </w:pPr>
    <w:rPr>
      <w:rFonts w:asciiTheme="minorAscii" w:hAnsiTheme="minorAscii"/>
      <w:sz w:val="28"/>
    </w:rPr>
  </w:style>
  <w:style w:type="paragraph" w:customStyle="1" w:styleId="43">
    <w:name w:val="！正文（四号字）"/>
    <w:qFormat/>
    <w:uiPriority w:val="0"/>
    <w:pPr>
      <w:snapToGrid w:val="0"/>
      <w:spacing w:line="360" w:lineRule="auto"/>
      <w:ind w:firstLine="200" w:firstLineChars="200"/>
      <w:jc w:val="both"/>
    </w:pPr>
    <w:rPr>
      <w:rFonts w:ascii="Calibri" w:hAnsi="Calibri" w:eastAsia="宋体" w:cs="Times New Roman"/>
      <w:kern w:val="2"/>
      <w:sz w:val="24"/>
      <w:szCs w:val="28"/>
      <w:lang w:val="en-US" w:eastAsia="zh-CN" w:bidi="ar-SA"/>
    </w:rPr>
  </w:style>
  <w:style w:type="paragraph" w:customStyle="1" w:styleId="44">
    <w:name w:val="列出段落1"/>
    <w:basedOn w:val="1"/>
    <w:qFormat/>
    <w:uiPriority w:val="99"/>
    <w:pPr>
      <w:ind w:firstLine="420" w:firstLineChars="200"/>
    </w:pPr>
  </w:style>
  <w:style w:type="paragraph" w:customStyle="1" w:styleId="45">
    <w:name w:val="SJ正文"/>
    <w:basedOn w:val="1"/>
    <w:qFormat/>
    <w:uiPriority w:val="0"/>
    <w:pPr>
      <w:spacing w:line="360" w:lineRule="auto"/>
      <w:ind w:firstLine="480" w:firstLineChars="200"/>
    </w:pPr>
  </w:style>
  <w:style w:type="paragraph" w:customStyle="1" w:styleId="46">
    <w:name w:val="*正文"/>
    <w:basedOn w:val="1"/>
    <w:qFormat/>
    <w:uiPriority w:val="0"/>
    <w:pPr>
      <w:spacing w:line="540" w:lineRule="exact"/>
      <w:ind w:firstLine="200" w:firstLineChars="200"/>
    </w:pPr>
    <w:rPr>
      <w:rFonts w:ascii="宋体" w:hAnsi="宋体" w:eastAsia="仿宋_GB2312"/>
      <w:kern w:val="0"/>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14420</Words>
  <Characters>29564</Characters>
  <Lines>13</Lines>
  <Paragraphs>3</Paragraphs>
  <TotalTime>80</TotalTime>
  <ScaleCrop>false</ScaleCrop>
  <LinksUpToDate>false</LinksUpToDate>
  <CharactersWithSpaces>36058</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2014-10-01T22:48:00Z</dcterms:created>
  <dc:creator>Owner</dc:creator>
  <cp:lastModifiedBy>uuxia</cp:lastModifiedBy>
  <dcterms:modified xsi:type="dcterms:W3CDTF">2024-03-14T19:44:48Z</dcterms:modified>
  <dc:title>D760 CAN解码MCU接口规格及串口通信协议 说明（V1</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1595565D72DB4DAC88D85A4E03A52329_13</vt:lpwstr>
  </property>
</Properties>
</file>