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0C22" w14:textId="77777777" w:rsidR="00680088" w:rsidRDefault="00680088"/>
    <w:sectPr w:rsidR="00680088" w:rsidSect="0021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77"/>
    <w:rsid w:val="00131977"/>
    <w:rsid w:val="00215492"/>
    <w:rsid w:val="0068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D44F"/>
  <w15:chartTrackingRefBased/>
  <w15:docId w15:val="{6DBDCB81-F90A-44C8-A411-2FE53868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Liu A</dc:creator>
  <cp:keywords/>
  <dc:description/>
  <cp:lastModifiedBy>Xinxin Liu A</cp:lastModifiedBy>
  <cp:revision>1</cp:revision>
  <dcterms:created xsi:type="dcterms:W3CDTF">2021-01-31T14:35:00Z</dcterms:created>
  <dcterms:modified xsi:type="dcterms:W3CDTF">2021-01-31T14:35:00Z</dcterms:modified>
</cp:coreProperties>
</file>