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  <w:b/>
          <w:sz w:val="36"/>
        </w:rPr>
        <w:t>A35 Linux 侧报告内容草稿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/>
          <w:sz w:val="20"/>
        </w:rPr>
        <w:t>**使用说明**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/>
          <w:sz w:val="20"/>
        </w:rPr>
        <w:t>本文档为 A35 Linux 侧功能内容的 Word 插入稿。每个章节开头标注了 **Word 插入位置**、**建议字数** 以及 **是否需要配图/表格**。请将对应内容复制到队友已完成的 Word 文档中，按模板格式设置标题样式。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/>
          <w:sz w:val="20"/>
        </w:rPr>
        <w:t>文档中 `[图 X-X]`、`[表 X-X]` 为占位标记，请根据最终排版统一编号。</w:t>
      </w:r>
    </w:p>
    <w:p>
      <w:pPr>
        <w:pStyle w:val="Heading2"/>
      </w:pPr>
      <w:r>
        <w:rPr>
          <w:rFonts w:ascii="SimHei" w:hAnsi="SimHei" w:eastAsia="SimHei"/>
          <w:b/>
          <w:sz w:val="32"/>
        </w:rPr>
        <w:t>一、第一部分 作品概述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1.3 主要技术特点（补充段落）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Word 插入位置：在 1.3 节现有 6 条技术特点中，将第 3 条和第 6 条替换或补充为以下内容。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建议字数：200 字以内。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（3）摄像头主导的雷达-视觉融合盲区检测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系统采用"摄像头先发现、雷达后裁决"的融合策略。A35 核心运行 SSD MobileNet V2 神经网络，对 USB 摄像头采集的 1280×720 视频流进行实时目标检测，识别骑行场景中的行人、自行车、汽车、摩托车等道路用户；当 NPU 连续两帧确认存在道路用户后，启动视频缓冲。同时，A35 通过 USART1 接收 60 GHz 毫米波雷达数据，解算目标距离、径向速度与碰撞时间 TTC。只有当雷达判断存在真实碰撞风险（TTC 低于阈值）且 NPU 已确认目标为道路用户时，系统才触发 LED 告警、骨传导语音提示与行车记录保存。该机制有效抑制了单一传感器误报，提高了城市复杂环境下的告警可靠性。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（6）双核协同的视频锁存与多事件触发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系统充分利用 STM32MP257 的异构双核架构：M33 实时核负责 IMU 姿态解算、摔倒/急刹识别与 V2X 协同告警，A35 Linux 核负责摄像头采集、NPU 推理与 DVR 行车记录。两核通过 OpenAMP/RPMsg 通道交互，A35 接收 M33 发送的摔倒、急刹、V2X 危险等事件，将其作为行车记录保存的补充触发源，同时驱动骨传导音频告警。骨传导与 LED 告警由 A35 本地直接控制，确保告警响应延迟最低。双核协作实现了实时性要求高的感知任务与计算密集型的 AI/视频任务的分层处理。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1.4 主要性能指标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Word 插入位置：在 1.4 节现有的性能指标表格框架中，填入以下 A35 侧指标。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建议字数：表格形式，无需大段文字。</w:t>
      </w:r>
    </w:p>
    <w:p>
      <w:pPr>
        <w:spacing w:line="360" w:lineRule="auto" w:after="120"/>
        <w:jc w:val="center"/>
      </w:pPr>
      <w:r>
        <w:rPr>
          <w:rFonts w:ascii="SimSun" w:hAnsi="SimSun" w:eastAsia="SimSun"/>
          <w:b/>
          <w:i w:val="0"/>
          <w:sz w:val="22"/>
        </w:rPr>
        <w:t>[表 1-1 A35 Linux 侧主要性能指标]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指标类别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指标项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设计/实测值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摄像头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采集分辨率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1280 × 720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MJPEG 格式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摄像头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采集帧率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25 fps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稳定采集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NPU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目标检测模型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SSD MobileNet V2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轻量化模型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NPU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单帧推理耗时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约 25 ms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开发板实测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NPU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有效推理帧率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约 5 fps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每 5 帧采样推理一次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NPU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道路用户检测类别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6 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人、自行车、汽车、摩托车、公交车、卡车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雷达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TTC 告警阈值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≤ 2.0 s（可配置）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距离与速度综合判断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融合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NPU 连续确认阈值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2 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降低误报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融合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NPU 连续否认阈值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3 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排除静态误识别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DVR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预录时长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15 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触发前完整记录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DVR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后录时长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15 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触发后完整记录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DVR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视频分辨率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1280 × 720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与摄像头一致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DVR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视频编码格式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MPEG4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ffmpeg 异步编码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告警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音频提示延迟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&lt; 100 ms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告警触发到骨传导发声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双核通信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RPMsg 事件响应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&lt; 50 ms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M33 到 A35 事件处理</w:t>
            </w:r>
          </w:p>
        </w:tc>
      </w:tr>
    </w:tbl>
    <w:p/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需你补充/确认：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- NPU 单帧推理耗时的精确值（当前日志多为 24-28 ms）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- 雷达 TTC 告警阈值最终配置值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- 骨传导音频延迟、RPMsg 延迟是否需实测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1.5 主要创新点（补充）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Word 插入位置：在 1.5 节现有 4 点创新点之后，新增第 5 点，或并入第 4 点"雷达视觉融合盲区检测"中。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建议字数：50 字以内。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（5）摄像头主导、雷达裁决的异步融合触发机制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不同于传统的"雷达发现目标后再启动摄像头识别"方案，本系统让摄像头 NPU 始终工作并主导目标存在性判断，雷达仅作为碰撞风险裁决依据。该策略既保证了视频缓冲的及时性（触发前有 15 秒预录），又通过雷达 TTC 过滤了 NPU 的静态误识别，实现了低误报、低漏报的平衡。</w:t>
      </w:r>
    </w:p>
    <w:p>
      <w:pPr>
        <w:pStyle w:val="Heading2"/>
      </w:pPr>
      <w:r>
        <w:rPr>
          <w:rFonts w:ascii="SimHei" w:hAnsi="SimHei" w:eastAsia="SimHei"/>
          <w:b/>
          <w:sz w:val="32"/>
        </w:rPr>
        <w:t>二、第二部分 系统组成及功能说明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2.1 整体介绍（A35 侧补充）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Word 插入位置：在 2.1 节现有系统整体介绍之后，补充 A35 Linux 核的数据流与模块分工。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建议字数：500-800 字。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是否需要配图：是，需插入"图 2-X A35 Linux 侧软件架构图"。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系统硬件上以 STM32MP257 异构双核 SoC 为核心。M33 实时核运行裸机/RTOS 程序，负责低延迟的传感器采集与 V2X 通信；A35 Linux 核运行 Linux 系统，负责计算密集型的摄像头采集、NPU 推理与 DVR 视频编码。两核通过 OpenAMP 框架下的 RPMsg 通道实现通信，A35 作为 RPMsg 服务端监听 M33 发送的事件，M33 作为客户端在检测到摔倒、急刹或接收到 V2X 危险告警时主动向 A35 发送消息。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A35 Linux 侧软件自下而上可分为四层：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- 设备层：USB 摄像头、USART1 毫米波雷达、GPIO 子系统、ALSA 音频子系统、RPMsg 字符设备。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- 驱动/采集层：V4L2 视频采集模块负责以 25 fps 读取 MJPEG 帧；雷达串口解析模块负责按帧协议解包目标信息并计算 TTC；RPMsg 接收模块负责解析 M33 事件。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- 算法/决策层：NPU 推理模块调用 libstai_mpu 运行 SSD MobileNet V2 模型，输出目标类别、置信度与边界框；融合决策模块维护目标存在、确认、否认等状态，综合雷达告警结果产生最终触发信号。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- 应用/输出层：DVR 模块管理视频缓冲、保存与异步编码；LED 控制模块通过独立线程实现告警闪烁；音频提示模块接收告警事件并播放预置提示音。</w:t>
      </w:r>
    </w:p>
    <w:p>
      <w:pPr>
        <w:spacing w:line="360" w:lineRule="auto" w:after="120"/>
        <w:jc w:val="center"/>
      </w:pPr>
      <w:r>
        <w:rPr>
          <w:rFonts w:ascii="SimSun" w:hAnsi="SimSun" w:eastAsia="SimSun"/>
          <w:b/>
          <w:i w:val="0"/>
          <w:sz w:val="22"/>
        </w:rPr>
        <w:t>[图 2-X A35 Linux 侧软件架构图]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/>
          <w:sz w:val="20"/>
        </w:rPr>
        <w:t>**AI 绘图提示词（中文）**：</w:t>
        <w:br/>
        <w:t>绘制一幅 STM32MP257 开发板 A35 Linux 核的软件架构分层图。整体采用扁平化科技风格，主色调为深蓝、浅灰和白色。画面中央是四层纵向堆叠的矩形框，自下而上分别标注"设备层""驱动/采集层""算法/决策层""应用/输出层"，每层框内用图标加文字表示对应模块：设备层包含 USB 摄像头、毫米波雷达、GPIO、ALSA 音频、RPMsg；驱动/采集层包含 V4L2 采集、雷达解析、RPMsg 接收；算法/决策层包含 NPU 推理、雷达-视觉融合；应用/输出层包含 DVR 行车记录、LED 告警、骨传导音频。画面左侧放置"M33 实时核"方块，用箭头连接到 A35 的 RPMsg 模块。所有文字为中文，线条清晰，模块间距均匀，整体比例 16:9，适合作为技术报告插图。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2.3.1 软件整体介绍（A35 Linux 端）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Word 插入位置：在 2.3.1 节（目前为模板占位）单独成节，标题建议为"2.3.1 软件整体介绍"下的"（1）A35 Linux 端软件整体架构"。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建议字数：800-1000 字。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是否需要配图：是，需插入"图 2-X A35 端主程序数据流图"。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A35 Linux 端主程序 radar_fusion 是一个单进程多线程应用，核心流程围绕摄像头帧采集展开。主循环以阻塞方式从 V4L2 缓冲区读取 MJPEG 帧，每采集一帧完成三项任务：更新 DVR 帧缓冲、周期性触发 NPU 推理、以及接收并处理雷达数据。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主循环时序如下：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1. 帧采集：从摄像头获取一帧 MJPEG 图像，时间戳以程序启动时刻为基准。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2. DVR 缓冲写入：若当前处于录制状态，将 JPEG 数据追加到原始帧文件，并在索引文件中记录该帧的大小与文件偏移。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3. NPU 推理：每采集 5 帧触发一次 NPU 推理。将 MJPEG 解码为 YUV 后缩放为 640×480 RGB，送入 SSD MobileNet V2 模型。推理结果经过道路用户过滤，仅保留人、自行车、汽车、摩托车、公交车、卡车六类目标。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4. 雷达数据接收：非阻塞读取串口，当收到完整一帧雷达数据时，更新目标列表并计算是否触发告警。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5. 融合决策：若 NPU 已确认目标且雷达告警，触发 DVR 保存、LED 闪烁与骨传导提示。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6. RPMsg 事件处理：检查 M33 发送的摔倒/急刹/V2X 事件，将其作为行车记录保存的补充触发源。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多线程设计如下：</w:t>
      </w:r>
    </w:p>
    <w:p>
      <w:pPr>
        <w:spacing w:line="360" w:lineRule="auto" w:after="120"/>
        <w:jc w:val="center"/>
      </w:pPr>
      <w:r>
        <w:rPr>
          <w:rFonts w:ascii="SimSun" w:hAnsi="SimSun" w:eastAsia="SimSun"/>
          <w:b/>
          <w:i w:val="0"/>
          <w:sz w:val="22"/>
        </w:rPr>
        <w:t>[表 2-1 A35 端线程/进程划分]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线程/进程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职责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触发方式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主线程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摄像头采集、NPU 调用、雷达读取、融合决策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主循环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DVR 编码子进程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ffmpeg 编码 MP4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子进程，触发后异步执行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LED 闪烁线程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PD11 GPIO 电平翻转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告警时启动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音频提示线程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播放骨传导提示音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告警或 RPMsg 事件时启动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RPMsg 监听线程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接收 M33 事件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阻塞读 RPMsg 端点</w:t>
            </w:r>
          </w:p>
        </w:tc>
      </w:tr>
    </w:tbl>
    <w:p/>
    <w:p>
      <w:pPr>
        <w:spacing w:line="360" w:lineRule="auto" w:after="120"/>
        <w:jc w:val="center"/>
      </w:pPr>
      <w:r>
        <w:rPr>
          <w:rFonts w:ascii="SimSun" w:hAnsi="SimSun" w:eastAsia="SimSun"/>
          <w:b/>
          <w:i w:val="0"/>
          <w:sz w:val="22"/>
        </w:rPr>
        <w:t>[图 2-X A35 端主程序数据流图]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/>
          <w:sz w:val="20"/>
        </w:rPr>
        <w:t>**AI 绘图提示词（中文）**：</w:t>
        <w:br/>
        <w:t>绘制一幅 A35 Linux 端主程序的数据流图，采用横向展开的流程图风格，背景为浅灰色，节点使用圆角矩形和菱形，主色调为蓝色、橙色、绿色和紫色。画面左侧为"USB 摄像头"，箭头指向中央的"主循环"大矩形；从主循环分出三条主数据流：向上的蓝色视频流经过"MJPEG 解码""640×480 RGB 缩放"到达"NPU 推理"模块，输出"道路用户检测结果"；向下的橙色雷达流从"毫米波雷达"进入"雷达解析与 TTC 计算"模块，输出"碰撞风险告警"；向右的绿色触发流进入"融合决策"菱形，满足条件后分别流向"DVR 保存""LED 闪烁""骨传导提示"三个输出模块。画面左上角 M33 核通过紫色 RPMsg 通道向主循环发送"摔倒/急刹/V2X 事件"。所有文字为中文，箭头标注数据含义，整体比例 16:9，适合作为技术报告插图。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2.3.2 软件各模块介绍（A35 Linux 端）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Word 插入位置：在 2.3.2 节队友已写的 M33 核与 V2X 终端内容之后，新增"（3）A35 Linux 端各模块"小节。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建议字数：2500-3500 字。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是否需要配图：是，每个模块可配流程图或状态图。</w:t>
      </w:r>
    </w:p>
    <w:p>
      <w:pPr>
        <w:pStyle w:val="Heading4"/>
      </w:pPr>
      <w:r>
        <w:rPr>
          <w:rFonts w:ascii="SimHei" w:hAnsi="SimHei" w:eastAsia="SimHei"/>
          <w:b/>
          <w:sz w:val="24"/>
        </w:rPr>
        <w:t>（1）USB 摄像头采集模块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摄像头通过 V4L2 接口以 Memory-to-Memory（MMAP）方式采集视频。程序打开摄像头设备节点，设置格式为 MJPEG、分辨率为 1280×720，并申请 4 个缓冲区循环使用。主线程每次调用出队操作取出一帧压缩后的 MJPEG 数据，完成 DVR 写入与 NPU 推理调度后，再调用入队操作将缓冲区归还驱动。采集过程以 25 fps 稳定运行，为 NPU 推理和 DVR 缓冲提供连续的视频源。</w:t>
      </w:r>
    </w:p>
    <w:p>
      <w:pPr>
        <w:spacing w:line="360" w:lineRule="auto" w:after="120"/>
        <w:jc w:val="center"/>
      </w:pPr>
      <w:r>
        <w:rPr>
          <w:rFonts w:ascii="SimSun" w:hAnsi="SimSun" w:eastAsia="SimSun"/>
          <w:b/>
          <w:i w:val="0"/>
          <w:sz w:val="22"/>
        </w:rPr>
        <w:t>[图 2-X V4L2 采集流程图]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/>
          <w:sz w:val="20"/>
        </w:rPr>
        <w:t>**AI 绘图提示词（中文）**：</w:t>
        <w:br/>
        <w:t>绘制一幅 V4L2 视频采集流程图，采用标准的横向流程图风格，背景为白色，节点为蓝色圆角矩形，判断节点为橙色菱形，箭头为深灰色。流程从左到右依次为：打开摄像头设备、设置 MJPEG 格式与 1280×720 分辨率、申请 4 个 MMAP 缓冲区、开始视频流、出队取出一帧、判断是否采集成功、成功则处理 MJPEG 帧、入队归还缓冲区、循环继续采集。每个节点下方用较小字号补充关键函数或操作含义。所有文字为中文，布局整齐，整体比例 16:9，适合作为技术报告插图。</w:t>
      </w:r>
    </w:p>
    <w:p>
      <w:pPr>
        <w:pStyle w:val="Heading4"/>
      </w:pPr>
      <w:r>
        <w:rPr>
          <w:rFonts w:ascii="SimHei" w:hAnsi="SimHei" w:eastAsia="SimHei"/>
          <w:b/>
          <w:sz w:val="24"/>
        </w:rPr>
        <w:t>（2）NPU 目标检测模块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NPU 推理基于正点原子的 libstai_mpu 加速库，模型为 SSD MobileNet V2。程序启动时加载模型文件与标签文件，创建 NPU 会话。每次推理前，将 MJPEG 帧通过 libjpeg 解码为 YUV，再缩放为 640×480 的 RGB 图像，填入模型输入张量。推理完成后，解析输出张量得到检测框、类别置信度与类别索引，仅保留属于道路用户的六类目标。其他背景类别（如交通灯、路牌、动物等）将被过滤，避免干扰融合决策。</w:t>
      </w:r>
    </w:p>
    <w:p>
      <w:pPr>
        <w:spacing w:line="360" w:lineRule="auto" w:after="120"/>
        <w:jc w:val="center"/>
      </w:pPr>
      <w:r>
        <w:rPr>
          <w:rFonts w:ascii="SimSun" w:hAnsi="SimSun" w:eastAsia="SimSun"/>
          <w:b/>
          <w:i w:val="0"/>
          <w:sz w:val="22"/>
        </w:rPr>
        <w:t>[图 2-X NPU 推理流程图]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/>
          <w:sz w:val="20"/>
        </w:rPr>
        <w:t>**AI 绘图提示词（中文）**：</w:t>
        <w:br/>
        <w:t>绘制一幅 NPU 目标检测推理流程图，采用从左到右的横向流程图风格，背景为白色，节点使用渐变的蓝绿色圆角矩形。流程依次为：输入 MJPEG 原始帧、JPEG 解码为 YUV 图像、缩放为 640×480 RGB、填充模型输入张量、SSD MobileNet V2 模型在 NPU 上推理、解析输出张量得到检测框与置信度、过滤道路用户类别（人、自行车、汽车、摩托车、公交车、卡车）、输出目标识别结果。每个阶段之间用带箭头的曲线连接，最后一个节点用绿色高亮。所有文字为中文，整体比例 16:9，适合作为技术报告插图。</w:t>
      </w:r>
    </w:p>
    <w:p>
      <w:pPr>
        <w:pStyle w:val="Heading4"/>
      </w:pPr>
      <w:r>
        <w:rPr>
          <w:rFonts w:ascii="SimHei" w:hAnsi="SimHei" w:eastAsia="SimHei"/>
          <w:b/>
          <w:sz w:val="24"/>
        </w:rPr>
        <w:t>（3）毫米波雷达数据解析模块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A35 通过 USART1 与 60 GHz 毫米波雷达通信，波特率设置为 921600 bps。雷达按固定协议周期上报检测到的目标信息，包括目标 ID、距离、角度、径向速度等。解析模块维护一个目标列表，计算每个目标的碰撞时间 TTC，并根据最近目标距离与 TTC 综合判断是否触发告警。TTC 计算逻辑为距离除以相对靠近速度，同时结合最小距离进行综合判断。当雷达检测到目标且满足告警条件时，告警标志置 1；当目标消失超过 3 秒时，系统判定目标消失，清零活跃状态。</w:t>
      </w:r>
    </w:p>
    <w:p>
      <w:pPr>
        <w:spacing w:line="360" w:lineRule="auto" w:after="120"/>
        <w:jc w:val="center"/>
      </w:pPr>
      <w:r>
        <w:rPr>
          <w:rFonts w:ascii="SimSun" w:hAnsi="SimSun" w:eastAsia="SimSun"/>
          <w:b/>
          <w:i w:val="0"/>
          <w:sz w:val="22"/>
        </w:rPr>
        <w:t>[图 2-X 雷达目标解析与 TTC 计算流程图]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/>
          <w:sz w:val="20"/>
        </w:rPr>
        <w:t>**AI 绘图提示词（中文）**：</w:t>
        <w:br/>
        <w:t>绘制一幅毫米波雷达数据解析与 TTC 计算流程图，采用横向流程图风格，背景为白色，雷达数据流用橙色箭头表示，告警节点用红色高亮。流程从左到右：雷达通过串口发送数据帧、帧同步与校验、提取目标 ID/距离/角度/速度、更新目标列表、计算每个目标 TTC、判断最小 TTC 和最近距离是否超过阈值、输出是否告警、目标超时未更新则标记消失。判断节点使用菱形，处理节点使用圆角矩形，箭头清晰标注"是/否"。所有文字为中文，整体比例 16:9，适合作为技术报告插图。</w:t>
      </w:r>
    </w:p>
    <w:p>
      <w:pPr>
        <w:pStyle w:val="Heading4"/>
      </w:pPr>
      <w:r>
        <w:rPr>
          <w:rFonts w:ascii="SimHei" w:hAnsi="SimHei" w:eastAsia="SimHei"/>
          <w:b/>
          <w:sz w:val="24"/>
        </w:rPr>
        <w:t>（4）雷达-视觉融合决策模块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融合决策是 A35 端的核心逻辑。该模块同时接收 NPU 的道路用户检测结果与雷达的碰撞风险结果，通过状态机判断是否存在真实危险。设计要点如下：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- NPU 状态机：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- 当前是否检测到道路用户；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- 连续 2 帧检测到道路用户后确认真实目标；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- 连续 3 帧未检测到道路用户后判定雷达可能误触发；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- 新目标出现时，自动重置否认与确认状态，打破死锁。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- 触发条件：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- 缓冲启动：摄像头检测到道路用户；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- 保存触发：雷达告警且 NPU 已确认、未被否认；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- LED 与音频：雷达告警且 NPU 已确认、未被否认。</w:t>
      </w:r>
    </w:p>
    <w:p>
      <w:pPr>
        <w:spacing w:line="360" w:lineRule="auto" w:after="120"/>
        <w:jc w:val="center"/>
      </w:pPr>
      <w:r>
        <w:rPr>
          <w:rFonts w:ascii="SimSun" w:hAnsi="SimSun" w:eastAsia="SimSun"/>
          <w:b/>
          <w:i w:val="0"/>
          <w:sz w:val="22"/>
        </w:rPr>
        <w:t>[图 2-X 雷达-视觉融合状态机图]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/>
          <w:sz w:val="20"/>
        </w:rPr>
        <w:t>**AI 绘图提示词（中文）**：</w:t>
        <w:br/>
        <w:t>绘制一幅雷达-视觉融合决策状态机图，采用 UML 状态图风格，背景为白色，状态节点为圆角矩形并用不同颜色区分：安全状态用浅绿色、缓冲状态用黄色、告警/保存状态用红色。状态包括：空闲、检测到道路用户、缓冲中、NPU 确认、雷达告警、保存录像、目标否认。状态之间用带箭头的转移线连接，线上标注转移条件，例如"检测到道路用户""连续 2 帧确认""TTC 低于阈值""目标丢失 3 帧""编码完成"。画面顶部标注"摄像头主导、雷达裁决"的设计思想。所有文字为中文，整体比例 16:9，适合作为技术报告插图。</w:t>
      </w:r>
    </w:p>
    <w:p>
      <w:pPr>
        <w:pStyle w:val="Heading4"/>
      </w:pPr>
      <w:r>
        <w:rPr>
          <w:rFonts w:ascii="SimHei" w:hAnsi="SimHei" w:eastAsia="SimHei"/>
          <w:b/>
          <w:sz w:val="24"/>
        </w:rPr>
        <w:t>（5）DVR 行车记录模块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DVR 模块负责视频缓冲、触发保存与异步编码。其工作流程为：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1. 缓冲启动：NPU 检测到道路用户后，创建缓冲目录，打开原始帧文件与索引文件，开始循环写入 JPEG 帧。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2. 循环缓冲：每帧 JPEG 按"长度 + 数据"的格式追加到原始帧文件，索引文件记录每帧的时间戳、文件偏移与长度。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3. 触发保存：当融合决策判定需要保存时，记录触发时刻，继续采集 15 秒。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4. 异步编码：触发后创建子进程，从缓冲文件中提取所需帧，生成文件列表，调用 ffmpeg 编码为 MP4。编码过程在子进程中完成，不影响主循环继续采集与检测。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5. 状态重置：编码完成后，清理缓冲文件，重置 NPU 与 DVR 状态，等待下一次触发。</w:t>
      </w:r>
    </w:p>
    <w:p>
      <w:pPr>
        <w:spacing w:line="360" w:lineRule="auto" w:after="120"/>
        <w:jc w:val="center"/>
      </w:pPr>
      <w:r>
        <w:rPr>
          <w:rFonts w:ascii="SimSun" w:hAnsi="SimSun" w:eastAsia="SimSun"/>
          <w:b/>
          <w:i w:val="0"/>
          <w:sz w:val="22"/>
        </w:rPr>
        <w:t>[表 2-2 DVR 模块关键文件说明]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文件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作用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原始帧文件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存储原始 MJPEG 帧数据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索引文件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存储每帧的时间戳、偏移、长度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文件列表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ffmpeg 拼接输入列表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紧急视频文件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最终保存的 MP4 视频</w:t>
            </w:r>
          </w:p>
        </w:tc>
      </w:tr>
    </w:tbl>
    <w:p/>
    <w:p>
      <w:pPr>
        <w:spacing w:line="360" w:lineRule="auto" w:after="120"/>
        <w:jc w:val="center"/>
      </w:pPr>
      <w:r>
        <w:rPr>
          <w:rFonts w:ascii="SimSun" w:hAnsi="SimSun" w:eastAsia="SimSun"/>
          <w:b/>
          <w:i w:val="0"/>
          <w:sz w:val="22"/>
        </w:rPr>
        <w:t>[图 2-X DVR 状态转换与编码流程图]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/>
          <w:sz w:val="20"/>
        </w:rPr>
        <w:t>**AI 绘图提示词（中文）**：</w:t>
        <w:br/>
        <w:t>绘制一幅 DVR 行车记录模块的状态转换与编码流程图，采用横向状态机加流程图混合风格，背景为白色，视频数据用蓝色箭头，触发信号用红色箭头。画面上方为状态转换：空闲 → 缓冲中 → 已触发 → 后录中 → 编码中 → 空闲。下方详细展开"异步编码"子流程：从缓冲文件提取前后 15 秒帧、生成 JPEG 文件列表、调用 ffmpeg 编码为 MPEG4、输出到 TF 卡紧急视频文件、清理缓冲区。每个状态节点用圆角矩形，子流程节点用浅蓝色矩形。所有文字为中文，整体比例 16:9，适合作为技术报告插图。</w:t>
      </w:r>
    </w:p>
    <w:p>
      <w:pPr>
        <w:pStyle w:val="Heading4"/>
      </w:pPr>
      <w:r>
        <w:rPr>
          <w:rFonts w:ascii="SimHei" w:hAnsi="SimHei" w:eastAsia="SimHei"/>
          <w:b/>
          <w:sz w:val="24"/>
        </w:rPr>
        <w:t>（6）LED 告警控制模块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LED 控制通过 Linux GPIO 字符设备实现，控制引脚为 PD11。程序请求该 GPIO 线并配置为输出模式。告警时启动一个独立线程，以 200 ms 周期翻转电平，实现闪烁效果；告警解除后，线程退出并熄灭 LED。</w:t>
      </w:r>
    </w:p>
    <w:p>
      <w:pPr>
        <w:pStyle w:val="Heading4"/>
      </w:pPr>
      <w:r>
        <w:rPr>
          <w:rFonts w:ascii="SimHei" w:hAnsi="SimHei" w:eastAsia="SimHei"/>
          <w:b/>
          <w:sz w:val="24"/>
        </w:rPr>
        <w:t>（7）骨传导音频提示模块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骨传导扬声器由 A35 通过 ALSA 音频子系统驱动，采用 I2S 接口的音频解码芯片。系统为不同危险场景配置了不同的预置提示音，使骑行者无需查看 HUD 即可通过声音判断告警来源与类型：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- 后方碰撞风险：播放"注意后方来车"；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- 摔倒事件：播放"检测到摔倒"；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- 急刹事件：播放"前方急刹"；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- V2X 协同危险：播放"路口来车"或"前方危险"。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音频提示与 LED 告警同步触发，为骑行者提供"声光双通道"提示。骨传导方式保持耳道开放，骑行者仍可感知环境声与汽车鸣笛，兼顾安全性与信息可达性。</w:t>
      </w:r>
    </w:p>
    <w:p>
      <w:pPr>
        <w:pStyle w:val="Heading4"/>
      </w:pPr>
      <w:r>
        <w:rPr>
          <w:rFonts w:ascii="SimHei" w:hAnsi="SimHei" w:eastAsia="SimHei"/>
          <w:b/>
          <w:sz w:val="24"/>
        </w:rPr>
        <w:t>（8）RPMsg 双核通信模块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A35 作为 RPMsg 服务端创建端点，M33 核在检测到摔倒、急刹或 V2X 危险时发送固定格式的消息。A35 收到消息后，将其作为行车记录保存的补充触发源，同时驱动音频与 LED 告警。当前阶段 A35 以接收 M33 事件为主，不主动向 M33 反馈额外状态信息，降低了双核通信复杂度，便于后续功能稳定验证。</w:t>
      </w:r>
    </w:p>
    <w:p>
      <w:pPr>
        <w:spacing w:line="360" w:lineRule="auto" w:after="120"/>
        <w:jc w:val="center"/>
      </w:pPr>
      <w:r>
        <w:rPr>
          <w:rFonts w:ascii="SimSun" w:hAnsi="SimSun" w:eastAsia="SimSun"/>
          <w:b/>
          <w:i w:val="0"/>
          <w:sz w:val="22"/>
        </w:rPr>
        <w:t>[表 2-3 RPMsg 消息格式定义]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消息类型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长度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摔倒事件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`FALL`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4 字节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M33 → A35：检测到摔倒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急刹事件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`BRAK`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4 字节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M33 → A35：检测到急刹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V2X 危险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`V2XD`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4 字节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M33 → A35：V2X 危险告警</w:t>
            </w:r>
          </w:p>
        </w:tc>
      </w:tr>
    </w:tbl>
    <w:p/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需你确认：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- RPMsg 实际使用的消息格式是否与上表一致；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- 当前 A35 是否确实不向 M33 发送任何消息。</w:t>
      </w:r>
    </w:p>
    <w:p>
      <w:pPr>
        <w:spacing w:line="360" w:lineRule="auto" w:after="120"/>
        <w:jc w:val="center"/>
      </w:pPr>
      <w:r>
        <w:rPr>
          <w:rFonts w:ascii="SimSun" w:hAnsi="SimSun" w:eastAsia="SimSun"/>
          <w:b/>
          <w:i w:val="0"/>
          <w:sz w:val="22"/>
        </w:rPr>
        <w:t>[图 2-X A35-M33 RPMsg 通信交互图]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/>
          <w:sz w:val="20"/>
        </w:rPr>
        <w:t>**AI 绘图提示词（中文）**：</w:t>
        <w:br/>
        <w:t>绘制一幅 M33 核与 A35 Linux 核之间的 RPMsg 通信时序图，采用 UML 时序图风格，背景为白色，生命线为灰色竖虚线，消息箭头为紫色。画面左侧为"M33 实时核"生命线，右侧为"A35 Linux 核"生命线，两个生命线上下对齐。从 M33 指向 A35 的箭头依次标注"摔倒事件""急刹事件""V2X 危险告警"。A35 接收到事件后，用向下的绿色分支表示"启动 DVR 保存"，用橙色分支表示"触发 LED 与骨传导告警"。注意画面中不要出现从 A35 指向 M33 的箭头，以体现当前单向通信设计。所有文字为中文，整体比例 16:9，适合作为技术报告插图。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2.2.3 电路各模块介绍（A35 相关接口补充）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Word 插入位置：在 2.2.3 节队友已写的 V2X PCB 内容之后，新增"A35 Linux 侧接口电路"小节。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建议字数：400-600 字。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是否需要配图：是，需插入"图 2-X A35 侧外设接口连接图"。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A35 Linux 侧通过以下硬件接口连接摄像头、雷达、LED、音频与 TF 卡：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USB 摄像头接口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USB 摄像头直接接入开发板 USB 2.0 Host 接口，由 Linux V4L2 子系统驱动。摄像头输出 MJPEG 格式视频，分辨率 1280×720，帧率 25 fps。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毫米波雷达接口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雷达模块通过 TTL 串口与 STM32MP257 的 USART1 连接。USART1 引脚为 PG14（TX）与 PG15（RX），波特率 921600 bps，数据位 8、停止位 1、无校验。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LED 告警接口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告警 LED 连接至 GPIO PD11。程序通过 GPIO 字符设备控制该引脚，配置为推挽输出，周期翻转实现闪烁。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骨传导音频接口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骨传导扬声器由 I2S 音频解码芯片驱动。解码芯片通过 I2S 接口接收 A35 音频数据，经功放输出至骨传导振子。模式控制引脚由 GPIO 控制。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TF 卡存储接口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DVR 视频文件保存至 SDMMC 接口连接的 TF 卡，挂载点为 /run/media/mmcblk0p1/，DVR 数据存储在该目录下的 dvr/ 子目录中。</w:t>
      </w:r>
    </w:p>
    <w:p>
      <w:pPr>
        <w:spacing w:line="360" w:lineRule="auto" w:after="120"/>
        <w:jc w:val="center"/>
      </w:pPr>
      <w:r>
        <w:rPr>
          <w:rFonts w:ascii="SimSun" w:hAnsi="SimSun" w:eastAsia="SimSun"/>
          <w:b/>
          <w:i w:val="0"/>
          <w:sz w:val="22"/>
        </w:rPr>
        <w:t>[表 2-4 A35 Linux 侧硬件接口汇总]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外设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接口类型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设备节点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关键引脚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USB 摄像头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USB 2.0 Host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视频设备节点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USB 数据差分线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毫米波雷达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USART1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串口设备节点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PG14 / PG15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LED 告警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GPIO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GPIO 字符设备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PD11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骨传导音频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I2S + GPIO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ALSA 默认设备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I2S 时钟/数据/片选 + 模式控制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TF 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SDMMC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TF 卡挂载点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SDMMC 数据/时钟线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M33 通信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OpenAMP/RPMsg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RPMsg 字符设备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共享内存通道</w:t>
            </w:r>
          </w:p>
        </w:tc>
      </w:tr>
    </w:tbl>
    <w:p/>
    <w:p>
      <w:pPr>
        <w:spacing w:line="360" w:lineRule="auto" w:after="120"/>
        <w:jc w:val="center"/>
      </w:pPr>
      <w:r>
        <w:rPr>
          <w:rFonts w:ascii="SimSun" w:hAnsi="SimSun" w:eastAsia="SimSun"/>
          <w:b/>
          <w:i w:val="0"/>
          <w:sz w:val="22"/>
        </w:rPr>
        <w:t>[图 2-X A35 侧外设接口连接图]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/>
          <w:sz w:val="20"/>
        </w:rPr>
        <w:t>**AI 绘图提示词（中文）**：</w:t>
        <w:br/>
        <w:t>绘制一幅 STM32MP257 A35 核侧外设接口连接示意图，采用硬件框图风格，背景为白色，中央为较大的"STM32MP257 A35 核"蓝色矩形，周围用箭头辐射连接六个外设模块：USB 摄像头、毫米波雷达、LED 告警灯、骨传导音频模块、TF 卡、M33 实时核。每个外设用小图标加文字说明，连线旁边标注接口类型和设备节点名称。整体布局对称，颜色以蓝色和灰色为主，所有文字为中文，整体比例 16:9，适合作为技术报告插图。</w:t>
      </w:r>
    </w:p>
    <w:p>
      <w:pPr>
        <w:pStyle w:val="Heading2"/>
      </w:pPr>
      <w:r>
        <w:rPr>
          <w:rFonts w:ascii="SimHei" w:hAnsi="SimHei" w:eastAsia="SimHei"/>
          <w:b/>
          <w:sz w:val="32"/>
        </w:rPr>
        <w:t>三、第三部分 完成情况及性能参数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3.2.3 软件成果（A35 端）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Word 插入位置：在 3.2.3 节"软件成果"下新增"（3）A35 Linux 端运行结果"。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建议字数：300-500 字。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是否需要配图：是，需插入终端运行截图、TF 卡视频列表截图。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A35 端主程序 radar_fusion 已在开发板上完成部署与长时间运行验证。程序启动后，终端持续输出摄像头采集帧率、NPU 推理结果、雷达目标信息及融合决策状态。典型运行事件顺序为：NPU 检测到道路用户后启动缓冲，连续确认后等待雷达告警；雷达报告 2 m 距离、TTC 2.0 s 时触发保存，系统继续录制 15 秒，随后创建子进程异步编码生成 MP4 文件；编码完成后清理缓冲并复位状态，准备下一次触发。</w:t>
      </w:r>
    </w:p>
    <w:p>
      <w:pPr>
        <w:spacing w:line="360" w:lineRule="auto" w:after="120"/>
        <w:jc w:val="center"/>
      </w:pPr>
      <w:r>
        <w:rPr>
          <w:rFonts w:ascii="SimSun" w:hAnsi="SimSun" w:eastAsia="SimSun"/>
          <w:b/>
          <w:i w:val="0"/>
          <w:sz w:val="22"/>
        </w:rPr>
        <w:t>[图 3-X A35 端主程序运行日志截图]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/>
          <w:sz w:val="20"/>
        </w:rPr>
        <w:t>**需你提供**：在开发板上重新上电运行后，截取一段清晰的终端日志截图。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TF 卡中已保存多次触发测试生成的 MP4 文件，文件命名格式为 emergency_YYYYMMDD_HHMMSS.mp4，单文件大小约 1-3 MB，时长约 15-30 秒。</w:t>
      </w:r>
    </w:p>
    <w:p>
      <w:pPr>
        <w:spacing w:line="360" w:lineRule="auto" w:after="120"/>
        <w:jc w:val="center"/>
      </w:pPr>
      <w:r>
        <w:rPr>
          <w:rFonts w:ascii="SimSun" w:hAnsi="SimSun" w:eastAsia="SimSun"/>
          <w:b/>
          <w:i w:val="0"/>
          <w:sz w:val="22"/>
        </w:rPr>
        <w:t>[图 3-X TF 卡 DVR 视频文件列表]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/>
          <w:sz w:val="20"/>
        </w:rPr>
        <w:t>**需你提供**：开发板 TF 卡 DVR 目录的截图。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3.3 特性成果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Word 插入位置：在 3.3 节"特性成果"下新增"A35 端功能测试结果"。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建议字数：600-800 字。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是否需要配图：是，每个场景配 1-2 张测试照片或视频截图。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为验证 A35 端雷达-视觉融合、DVR 行车记录、LED 告警与音频提示功能的有效性，设计并完成了以下典型场景测试：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场景 1：雷达+视觉双重确认触发录像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测试者在摄像头视野内移动，NPU 检测到人后启动缓冲；当雷达报告目标距离 2 m、TTC 2.0 s 时，系统触发 LED 闪烁、骨传导提示，并保存前后各 15 秒视频。该场景验证了双重确认机制可有效避免单一传感器误触发。</w:t>
      </w:r>
    </w:p>
    <w:p>
      <w:pPr>
        <w:spacing w:line="360" w:lineRule="auto" w:after="120"/>
        <w:jc w:val="center"/>
      </w:pPr>
      <w:r>
        <w:rPr>
          <w:rFonts w:ascii="SimSun" w:hAnsi="SimSun" w:eastAsia="SimSun"/>
          <w:b/>
          <w:i w:val="0"/>
          <w:sz w:val="22"/>
        </w:rPr>
        <w:t>[图 3-X 场景 1 测试截图：人在头盔侧后方移动]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/>
          <w:sz w:val="20"/>
        </w:rPr>
        <w:t>**需你提供**：该场景实物测试照片或视频截图。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场景 2：NPU 单独检测但雷达无告警 — 不触发保存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测试者在远处静止站立，NPU 可识别到人，但雷达未报告近距离目标，TTC 不满足告警条件。此时系统仅保持缓冲，未触发 LED、音频与录像保存。该场景验证了雷达 TTC 裁决对 NPU 静态误识别的抑制作用。</w:t>
      </w:r>
    </w:p>
    <w:p>
      <w:pPr>
        <w:spacing w:line="360" w:lineRule="auto" w:after="120"/>
        <w:jc w:val="center"/>
      </w:pPr>
      <w:r>
        <w:rPr>
          <w:rFonts w:ascii="SimSun" w:hAnsi="SimSun" w:eastAsia="SimSun"/>
          <w:b/>
          <w:i w:val="0"/>
          <w:sz w:val="22"/>
        </w:rPr>
        <w:t>[图 3-X 场景 2 测试截图：远距离静止目标]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/>
          <w:sz w:val="20"/>
        </w:rPr>
        <w:t>**需你提供**：该场景实物测试照片或终端日志截图。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场景 3：连续触发测试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在 1 分钟内模拟两次危险接近事件，系统均正确触发保存，生成两个独立的 MP4 文件，且两次触发之间检测循环未中断。该场景验证了异步编码与状态重置机制支持连续事件记录。</w:t>
      </w:r>
    </w:p>
    <w:p>
      <w:pPr>
        <w:spacing w:line="360" w:lineRule="auto" w:after="120"/>
        <w:jc w:val="center"/>
      </w:pPr>
      <w:r>
        <w:rPr>
          <w:rFonts w:ascii="SimSun" w:hAnsi="SimSun" w:eastAsia="SimSun"/>
          <w:b/>
          <w:i w:val="0"/>
          <w:sz w:val="22"/>
        </w:rPr>
        <w:t>[表 3-1 连续触发测试结果]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触发次数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触发时间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NPU 确认类别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雷达最小距离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保存文件名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文件大小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07:07:23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person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2 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emergency_20240228_070723.mp4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601 KB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07:11:25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person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2 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emergency_20240228_071125.mp4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0"/>
              </w:rPr>
              <w:t>2902 KB</w:t>
            </w:r>
          </w:p>
        </w:tc>
      </w:tr>
    </w:tbl>
    <w:p/>
    <w:p>
      <w:pPr>
        <w:spacing w:line="360" w:lineRule="auto" w:after="120"/>
      </w:pPr>
      <w:r>
        <w:rPr>
          <w:rFonts w:ascii="SimSun" w:hAnsi="SimSun" w:eastAsia="SimSun"/>
          <w:b w:val="0"/>
          <w:i/>
          <w:sz w:val="20"/>
        </w:rPr>
        <w:t>**需你补充**：实际测试数据。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场景 4：RPMsg 摔倒事件触发录像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M33 核检测到骑行者摔倒后，通过 RPMsg 向 A35 发送摔倒事件消息。A35 接收到消息后，立即启动 DVR 保存（若当前未缓冲则新建缓冲并保存后 15 秒），同时播放"检测到摔倒"提示音。该场景验证了双核协同下的多事件触发能力。</w:t>
      </w:r>
    </w:p>
    <w:p>
      <w:pPr>
        <w:spacing w:line="360" w:lineRule="auto" w:after="120"/>
        <w:jc w:val="center"/>
      </w:pPr>
      <w:r>
        <w:rPr>
          <w:rFonts w:ascii="SimSun" w:hAnsi="SimSun" w:eastAsia="SimSun"/>
          <w:b/>
          <w:i w:val="0"/>
          <w:sz w:val="22"/>
        </w:rPr>
        <w:t>[图 3-X 场景 4 示意图：M33 摔倒检测 → A35 保存录像]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/>
          <w:sz w:val="20"/>
        </w:rPr>
        <w:t>**需你提供**：实际测试照片或 M33 端日志 + A35 端日志对照截图。</w:t>
      </w:r>
    </w:p>
    <w:p>
      <w:pPr>
        <w:pStyle w:val="Heading2"/>
      </w:pPr>
      <w:r>
        <w:rPr>
          <w:rFonts w:ascii="SimHei" w:hAnsi="SimHei" w:eastAsia="SimHei"/>
          <w:b/>
          <w:sz w:val="32"/>
        </w:rPr>
        <w:t>四、需你提供的材料清单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为完善文档中的图片与数据，请你提供以下材料：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图片类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1. 系统整体框图（队友已标注"还需要改"，需确认是否包含 A35 侧模块）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2. A35 Linux 侧软件架构图（可使用本文档 AI 提示词生成）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3. A35 端主程序数据流图（可使用本文档 AI 提示词生成）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4. V4L2 采集流程图、NPU 推理流程图、雷达解析流程图、融合状态机图、DVR 流程图（均可使用 AI 提示词生成）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5. A35 侧外设接口连接图（可使用 AI 提示词生成）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6. A35-M33 RPMsg 通信交互图（可使用本文档 AI 提示词生成）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7. radar_fusion 终端运行日志截图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8. TF 卡 DVR 视频文件列表截图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9. 四个测试场景的实物照片或视频截图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10. 整机头盔正面、斜 45° 照片（队友已占位）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数据类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1. NPU 单帧推理耗时精确值（多次测试平均值）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2. 雷达 TTC 告警阈值最终配置值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3. IMU 摔倒识别准确率、响应延迟（M33 侧）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4. 连续触发测试的实测数据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5. RPMsg 实际消息格式（确认是否与表 2-3 一致）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6. 骨传导音频模块实际 ALSA 设备名与音频芯片连接引脚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7. TF 卡读写速度（可选，用于说明 DVR 性能）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确认类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1. 是否需要在摘要中补充 A35 侧关键指标？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2. 当前 A35 是否确实不向 M33 发送任何消息？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3. 文档中引用的文件名 emergency_20240228_071125.mp4 是否保留真实日期，还是统一改为示例日期？</w:t>
      </w:r>
    </w:p>
    <w:p>
      <w:pPr>
        <w:pStyle w:val="Heading2"/>
      </w:pPr>
      <w:r>
        <w:rPr>
          <w:rFonts w:ascii="SimHei" w:hAnsi="SimHei" w:eastAsia="SimHei"/>
          <w:b/>
          <w:sz w:val="32"/>
        </w:rPr>
        <w:t>五、Word 插入操作建议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1. 复制策略：建议按章节复制，每复制一段后检查模板字数要求，必要时精简。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2. 图表编号：将本文档中的 [图 2-X]、[表 2-X] 替换为 Word 中实际的连续编号。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3. 标题样式：在 Word 中使用"标题 3"样式设置 2.3.2 下的模块小节，使用"正文"样式设置内容。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4. 代码块：本文档正文中未保留源代码块；若后续需要插入关键伪代码，建议在 Word 中使用等宽字体（Consolas）+ 浅灰底纹，并控制篇幅。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5. 图片插入：将 AI 生成的流程图插入到对应的 [图 X-X] 位置，图题使用"图 X-X XXX"格式，居中。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i w:val="0"/>
          <w:sz w:val="21"/>
        </w:rPr>
        <w:t>6. 表格插入：将 Markdown 表格复制到 Word 后，使用"网格型"表格样式，表头加粗。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