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215" w:rsidRPr="00587C68" w:rsidRDefault="00587C68" w:rsidP="00587C68">
      <w:pPr>
        <w:jc w:val="center"/>
        <w:rPr>
          <w:b/>
          <w:sz w:val="32"/>
          <w:szCs w:val="32"/>
        </w:rPr>
      </w:pPr>
      <w:r w:rsidRPr="00587C68">
        <w:rPr>
          <w:b/>
          <w:sz w:val="32"/>
          <w:szCs w:val="32"/>
        </w:rPr>
        <w:t>Propagation</w:t>
      </w:r>
    </w:p>
    <w:p w:rsidR="00587C68" w:rsidRPr="00A01722" w:rsidRDefault="00A01722" w:rsidP="00A01722">
      <w:pPr>
        <w:jc w:val="center"/>
        <w:rPr>
          <w:sz w:val="16"/>
          <w:szCs w:val="16"/>
        </w:rPr>
      </w:pPr>
      <w:r w:rsidRPr="00A01722">
        <w:rPr>
          <w:sz w:val="16"/>
          <w:szCs w:val="16"/>
        </w:rPr>
        <w:t>http://www.byteslounge.com/tutorials/spring-transaction-propagation-tutorial</w:t>
      </w:r>
    </w:p>
    <w:p w:rsidR="00647E97" w:rsidRPr="008D49C3" w:rsidRDefault="00647E97" w:rsidP="00647E97">
      <w:pPr>
        <w:pStyle w:val="HTMLPreformatted"/>
        <w:rPr>
          <w:sz w:val="18"/>
          <w:szCs w:val="18"/>
        </w:rPr>
      </w:pPr>
      <w:r w:rsidRPr="008D49C3">
        <w:rPr>
          <w:sz w:val="18"/>
          <w:szCs w:val="18"/>
        </w:rPr>
        <w:t>&lt;</w:t>
      </w:r>
      <w:proofErr w:type="spellStart"/>
      <w:r w:rsidRPr="008D49C3">
        <w:rPr>
          <w:sz w:val="18"/>
          <w:szCs w:val="18"/>
        </w:rPr>
        <w:t>tx</w:t>
      </w:r>
      <w:proofErr w:type="gramStart"/>
      <w:r w:rsidRPr="008D49C3">
        <w:rPr>
          <w:sz w:val="18"/>
          <w:szCs w:val="18"/>
        </w:rPr>
        <w:t>:annotation</w:t>
      </w:r>
      <w:proofErr w:type="gramEnd"/>
      <w:r w:rsidRPr="008D49C3">
        <w:rPr>
          <w:sz w:val="18"/>
          <w:szCs w:val="18"/>
        </w:rPr>
        <w:t>-driven</w:t>
      </w:r>
      <w:proofErr w:type="spellEnd"/>
      <w:r w:rsidRPr="008D49C3">
        <w:rPr>
          <w:sz w:val="18"/>
          <w:szCs w:val="18"/>
        </w:rPr>
        <w:t>/&gt; is same as @</w:t>
      </w:r>
      <w:proofErr w:type="spellStart"/>
      <w:r w:rsidRPr="008D49C3">
        <w:rPr>
          <w:sz w:val="18"/>
          <w:szCs w:val="18"/>
        </w:rPr>
        <w:t>EnableTransactionManagement</w:t>
      </w:r>
      <w:proofErr w:type="spellEnd"/>
      <w:r w:rsidR="008D49C3" w:rsidRPr="008D49C3">
        <w:rPr>
          <w:sz w:val="18"/>
          <w:szCs w:val="18"/>
        </w:rPr>
        <w:t xml:space="preserve"> + @Configuration</w:t>
      </w:r>
    </w:p>
    <w:p w:rsid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
    <w:p w:rsidR="00647E97" w:rsidRPr="00647E97" w:rsidRDefault="00647E97" w:rsidP="00647E97">
      <w:pPr>
        <w:rPr>
          <w:rFonts w:ascii="Times New Roman" w:eastAsia="Times New Roman" w:hAnsi="Times New Roman" w:cs="Times New Roman"/>
          <w:sz w:val="24"/>
          <w:szCs w:val="24"/>
          <w:lang w:eastAsia="en-US"/>
        </w:rPr>
      </w:pPr>
      <w:r>
        <w:t xml:space="preserve">Enables Spring's annotation-driven transaction management capability, similar to the support found in Spring's </w:t>
      </w:r>
      <w:r>
        <w:rPr>
          <w:rStyle w:val="HTMLCode"/>
          <w:rFonts w:eastAsiaTheme="minorEastAsia"/>
        </w:rPr>
        <w:t>&lt;</w:t>
      </w:r>
      <w:proofErr w:type="spellStart"/>
      <w:proofErr w:type="gramStart"/>
      <w:r>
        <w:rPr>
          <w:rStyle w:val="HTMLCode"/>
          <w:rFonts w:eastAsiaTheme="minorEastAsia"/>
        </w:rPr>
        <w:t>tx</w:t>
      </w:r>
      <w:proofErr w:type="spellEnd"/>
      <w:r>
        <w:rPr>
          <w:rStyle w:val="HTMLCode"/>
          <w:rFonts w:eastAsiaTheme="minorEastAsia"/>
        </w:rPr>
        <w:t>:</w:t>
      </w:r>
      <w:proofErr w:type="gramEnd"/>
      <w:r>
        <w:rPr>
          <w:rStyle w:val="HTMLCode"/>
          <w:rFonts w:eastAsiaTheme="minorEastAsia"/>
        </w:rPr>
        <w:t>*&gt;</w:t>
      </w:r>
      <w:r>
        <w:t xml:space="preserve"> XML namespace. To be used on </w:t>
      </w:r>
      <w:hyperlink r:id="rId4" w:tooltip="annotation in org.springframework.context.annotation" w:history="1">
        <w:r>
          <w:rPr>
            <w:rStyle w:val="HTMLCode"/>
            <w:rFonts w:eastAsiaTheme="minorEastAsia"/>
            <w:color w:val="0000FF"/>
            <w:u w:val="single"/>
          </w:rPr>
          <w:t>@Configuration</w:t>
        </w:r>
      </w:hyperlink>
      <w:r>
        <w:t xml:space="preserve"> </w:t>
      </w:r>
      <w:r w:rsidRPr="002D34C7">
        <w:t xml:space="preserve">classes as </w:t>
      </w:r>
      <w:r w:rsidRPr="002D34C7">
        <w:rPr>
          <w:rFonts w:eastAsia="Times New Roman" w:cs="Times New Roman"/>
          <w:lang w:eastAsia="en-US"/>
        </w:rPr>
        <w:t>follows:</w:t>
      </w:r>
      <w:r w:rsidRPr="00647E97">
        <w:rPr>
          <w:rFonts w:ascii="Times New Roman" w:eastAsia="Times New Roman" w:hAnsi="Times New Roman" w:cs="Times New Roman"/>
          <w:sz w:val="24"/>
          <w:szCs w:val="24"/>
          <w:lang w:eastAsia="en-US"/>
        </w:rPr>
        <w:t xml:space="preserve"> </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@Configuration</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roofErr w:type="spellStart"/>
      <w:r w:rsidRPr="00647E97">
        <w:rPr>
          <w:rFonts w:ascii="Courier New" w:eastAsia="Times New Roman" w:hAnsi="Courier New" w:cs="Courier New"/>
          <w:sz w:val="16"/>
          <w:szCs w:val="16"/>
          <w:lang w:eastAsia="en-US"/>
        </w:rPr>
        <w:t>EnableTransactionManagement</w:t>
      </w:r>
      <w:proofErr w:type="spellEnd"/>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public class </w:t>
      </w:r>
      <w:proofErr w:type="spellStart"/>
      <w:r w:rsidRPr="00647E97">
        <w:rPr>
          <w:rFonts w:ascii="Courier New" w:eastAsia="Times New Roman" w:hAnsi="Courier New" w:cs="Courier New"/>
          <w:sz w:val="16"/>
          <w:szCs w:val="16"/>
          <w:lang w:eastAsia="en-US"/>
        </w:rPr>
        <w:t>AppConfig</w:t>
      </w:r>
      <w:proofErr w:type="spellEnd"/>
      <w:r w:rsidRPr="00647E97">
        <w:rPr>
          <w:rFonts w:ascii="Courier New" w:eastAsia="Times New Roman" w:hAnsi="Courier New" w:cs="Courier New"/>
          <w:sz w:val="16"/>
          <w:szCs w:val="16"/>
          <w:lang w:eastAsia="en-US"/>
        </w:rPr>
        <w:t xml:space="preserve"> {</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@Bean</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roofErr w:type="gramStart"/>
      <w:r w:rsidRPr="00647E97">
        <w:rPr>
          <w:rFonts w:ascii="Courier New" w:eastAsia="Times New Roman" w:hAnsi="Courier New" w:cs="Courier New"/>
          <w:sz w:val="16"/>
          <w:szCs w:val="16"/>
          <w:lang w:eastAsia="en-US"/>
        </w:rPr>
        <w:t>public</w:t>
      </w:r>
      <w:proofErr w:type="gramEnd"/>
      <w:r w:rsidRPr="00647E97">
        <w:rPr>
          <w:rFonts w:ascii="Courier New" w:eastAsia="Times New Roman" w:hAnsi="Courier New" w:cs="Courier New"/>
          <w:sz w:val="16"/>
          <w:szCs w:val="16"/>
          <w:lang w:eastAsia="en-US"/>
        </w:rPr>
        <w:t xml:space="preserve"> </w:t>
      </w:r>
      <w:proofErr w:type="spellStart"/>
      <w:r w:rsidRPr="00647E97">
        <w:rPr>
          <w:rFonts w:ascii="Courier New" w:eastAsia="Times New Roman" w:hAnsi="Courier New" w:cs="Courier New"/>
          <w:sz w:val="16"/>
          <w:szCs w:val="16"/>
          <w:lang w:eastAsia="en-US"/>
        </w:rPr>
        <w:t>FooRepository</w:t>
      </w:r>
      <w:proofErr w:type="spellEnd"/>
      <w:r w:rsidRPr="00647E97">
        <w:rPr>
          <w:rFonts w:ascii="Courier New" w:eastAsia="Times New Roman" w:hAnsi="Courier New" w:cs="Courier New"/>
          <w:sz w:val="16"/>
          <w:szCs w:val="16"/>
          <w:lang w:eastAsia="en-US"/>
        </w:rPr>
        <w:t xml:space="preserve"> </w:t>
      </w:r>
      <w:proofErr w:type="spellStart"/>
      <w:r w:rsidRPr="00647E97">
        <w:rPr>
          <w:rFonts w:ascii="Courier New" w:eastAsia="Times New Roman" w:hAnsi="Courier New" w:cs="Courier New"/>
          <w:sz w:val="16"/>
          <w:szCs w:val="16"/>
          <w:lang w:eastAsia="en-US"/>
        </w:rPr>
        <w:t>fooRepository</w:t>
      </w:r>
      <w:proofErr w:type="spellEnd"/>
      <w:r w:rsidRPr="00647E97">
        <w:rPr>
          <w:rFonts w:ascii="Courier New" w:eastAsia="Times New Roman" w:hAnsi="Courier New" w:cs="Courier New"/>
          <w:sz w:val="16"/>
          <w:szCs w:val="16"/>
          <w:lang w:eastAsia="en-US"/>
        </w:rPr>
        <w:t>() {</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 configure and return a class having @Transactional methods</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roofErr w:type="gramStart"/>
      <w:r w:rsidRPr="00647E97">
        <w:rPr>
          <w:rFonts w:ascii="Courier New" w:eastAsia="Times New Roman" w:hAnsi="Courier New" w:cs="Courier New"/>
          <w:sz w:val="16"/>
          <w:szCs w:val="16"/>
          <w:lang w:eastAsia="en-US"/>
        </w:rPr>
        <w:t>return</w:t>
      </w:r>
      <w:proofErr w:type="gramEnd"/>
      <w:r w:rsidRPr="00647E97">
        <w:rPr>
          <w:rFonts w:ascii="Courier New" w:eastAsia="Times New Roman" w:hAnsi="Courier New" w:cs="Courier New"/>
          <w:sz w:val="16"/>
          <w:szCs w:val="16"/>
          <w:lang w:eastAsia="en-US"/>
        </w:rPr>
        <w:t xml:space="preserve"> new </w:t>
      </w:r>
      <w:proofErr w:type="spellStart"/>
      <w:r w:rsidRPr="00647E97">
        <w:rPr>
          <w:rFonts w:ascii="Courier New" w:eastAsia="Times New Roman" w:hAnsi="Courier New" w:cs="Courier New"/>
          <w:sz w:val="16"/>
          <w:szCs w:val="16"/>
          <w:lang w:eastAsia="en-US"/>
        </w:rPr>
        <w:t>JdbcFooRepository</w:t>
      </w:r>
      <w:proofErr w:type="spellEnd"/>
      <w:r w:rsidRPr="00647E97">
        <w:rPr>
          <w:rFonts w:ascii="Courier New" w:eastAsia="Times New Roman" w:hAnsi="Courier New" w:cs="Courier New"/>
          <w:sz w:val="16"/>
          <w:szCs w:val="16"/>
          <w:lang w:eastAsia="en-US"/>
        </w:rPr>
        <w:t>(</w:t>
      </w:r>
      <w:proofErr w:type="spellStart"/>
      <w:r w:rsidRPr="00647E97">
        <w:rPr>
          <w:rFonts w:ascii="Courier New" w:eastAsia="Times New Roman" w:hAnsi="Courier New" w:cs="Courier New"/>
          <w:sz w:val="16"/>
          <w:szCs w:val="16"/>
          <w:lang w:eastAsia="en-US"/>
        </w:rPr>
        <w:t>dataSource</w:t>
      </w:r>
      <w:proofErr w:type="spellEnd"/>
      <w:r w:rsidRPr="00647E97">
        <w:rPr>
          <w:rFonts w:ascii="Courier New" w:eastAsia="Times New Roman" w:hAnsi="Courier New" w:cs="Courier New"/>
          <w:sz w:val="16"/>
          <w:szCs w:val="16"/>
          <w:lang w:eastAsia="en-US"/>
        </w:rPr>
        <w:t>());</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@Bean</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roofErr w:type="gramStart"/>
      <w:r w:rsidRPr="00647E97">
        <w:rPr>
          <w:rFonts w:ascii="Courier New" w:eastAsia="Times New Roman" w:hAnsi="Courier New" w:cs="Courier New"/>
          <w:sz w:val="16"/>
          <w:szCs w:val="16"/>
          <w:lang w:eastAsia="en-US"/>
        </w:rPr>
        <w:t>public</w:t>
      </w:r>
      <w:proofErr w:type="gramEnd"/>
      <w:r w:rsidRPr="00647E97">
        <w:rPr>
          <w:rFonts w:ascii="Courier New" w:eastAsia="Times New Roman" w:hAnsi="Courier New" w:cs="Courier New"/>
          <w:sz w:val="16"/>
          <w:szCs w:val="16"/>
          <w:lang w:eastAsia="en-US"/>
        </w:rPr>
        <w:t xml:space="preserve"> </w:t>
      </w:r>
      <w:proofErr w:type="spellStart"/>
      <w:r w:rsidRPr="00647E97">
        <w:rPr>
          <w:rFonts w:ascii="Courier New" w:eastAsia="Times New Roman" w:hAnsi="Courier New" w:cs="Courier New"/>
          <w:sz w:val="16"/>
          <w:szCs w:val="16"/>
          <w:lang w:eastAsia="en-US"/>
        </w:rPr>
        <w:t>DataSource</w:t>
      </w:r>
      <w:proofErr w:type="spellEnd"/>
      <w:r w:rsidRPr="00647E97">
        <w:rPr>
          <w:rFonts w:ascii="Courier New" w:eastAsia="Times New Roman" w:hAnsi="Courier New" w:cs="Courier New"/>
          <w:sz w:val="16"/>
          <w:szCs w:val="16"/>
          <w:lang w:eastAsia="en-US"/>
        </w:rPr>
        <w:t xml:space="preserve"> </w:t>
      </w:r>
      <w:proofErr w:type="spellStart"/>
      <w:r w:rsidRPr="00647E97">
        <w:rPr>
          <w:rFonts w:ascii="Courier New" w:eastAsia="Times New Roman" w:hAnsi="Courier New" w:cs="Courier New"/>
          <w:sz w:val="16"/>
          <w:szCs w:val="16"/>
          <w:lang w:eastAsia="en-US"/>
        </w:rPr>
        <w:t>dataSource</w:t>
      </w:r>
      <w:proofErr w:type="spellEnd"/>
      <w:r w:rsidRPr="00647E97">
        <w:rPr>
          <w:rFonts w:ascii="Courier New" w:eastAsia="Times New Roman" w:hAnsi="Courier New" w:cs="Courier New"/>
          <w:sz w:val="16"/>
          <w:szCs w:val="16"/>
          <w:lang w:eastAsia="en-US"/>
        </w:rPr>
        <w:t>() {</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 configure and return the necessary JDBC </w:t>
      </w:r>
      <w:proofErr w:type="spellStart"/>
      <w:r w:rsidRPr="00647E97">
        <w:rPr>
          <w:rFonts w:ascii="Courier New" w:eastAsia="Times New Roman" w:hAnsi="Courier New" w:cs="Courier New"/>
          <w:sz w:val="16"/>
          <w:szCs w:val="16"/>
          <w:lang w:eastAsia="en-US"/>
        </w:rPr>
        <w:t>DataSource</w:t>
      </w:r>
      <w:proofErr w:type="spellEnd"/>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@Bean</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roofErr w:type="gramStart"/>
      <w:r w:rsidRPr="00647E97">
        <w:rPr>
          <w:rFonts w:ascii="Courier New" w:eastAsia="Times New Roman" w:hAnsi="Courier New" w:cs="Courier New"/>
          <w:sz w:val="16"/>
          <w:szCs w:val="16"/>
          <w:lang w:eastAsia="en-US"/>
        </w:rPr>
        <w:t>public</w:t>
      </w:r>
      <w:proofErr w:type="gramEnd"/>
      <w:r w:rsidRPr="00647E97">
        <w:rPr>
          <w:rFonts w:ascii="Courier New" w:eastAsia="Times New Roman" w:hAnsi="Courier New" w:cs="Courier New"/>
          <w:sz w:val="16"/>
          <w:szCs w:val="16"/>
          <w:lang w:eastAsia="en-US"/>
        </w:rPr>
        <w:t xml:space="preserve"> </w:t>
      </w:r>
      <w:proofErr w:type="spellStart"/>
      <w:r w:rsidRPr="00647E97">
        <w:rPr>
          <w:rFonts w:ascii="Courier New" w:eastAsia="Times New Roman" w:hAnsi="Courier New" w:cs="Courier New"/>
          <w:sz w:val="16"/>
          <w:szCs w:val="16"/>
          <w:lang w:eastAsia="en-US"/>
        </w:rPr>
        <w:t>PlatformTransactionManager</w:t>
      </w:r>
      <w:proofErr w:type="spellEnd"/>
      <w:r w:rsidRPr="00647E97">
        <w:rPr>
          <w:rFonts w:ascii="Courier New" w:eastAsia="Times New Roman" w:hAnsi="Courier New" w:cs="Courier New"/>
          <w:sz w:val="16"/>
          <w:szCs w:val="16"/>
          <w:lang w:eastAsia="en-US"/>
        </w:rPr>
        <w:t xml:space="preserve"> </w:t>
      </w:r>
      <w:proofErr w:type="spellStart"/>
      <w:r w:rsidRPr="00647E97">
        <w:rPr>
          <w:rFonts w:ascii="Courier New" w:eastAsia="Times New Roman" w:hAnsi="Courier New" w:cs="Courier New"/>
          <w:sz w:val="16"/>
          <w:szCs w:val="16"/>
          <w:lang w:eastAsia="en-US"/>
        </w:rPr>
        <w:t>txManager</w:t>
      </w:r>
      <w:proofErr w:type="spellEnd"/>
      <w:r w:rsidRPr="00647E97">
        <w:rPr>
          <w:rFonts w:ascii="Courier New" w:eastAsia="Times New Roman" w:hAnsi="Courier New" w:cs="Courier New"/>
          <w:sz w:val="16"/>
          <w:szCs w:val="16"/>
          <w:lang w:eastAsia="en-US"/>
        </w:rPr>
        <w:t>() {</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roofErr w:type="gramStart"/>
      <w:r w:rsidRPr="00647E97">
        <w:rPr>
          <w:rFonts w:ascii="Courier New" w:eastAsia="Times New Roman" w:hAnsi="Courier New" w:cs="Courier New"/>
          <w:sz w:val="16"/>
          <w:szCs w:val="16"/>
          <w:lang w:eastAsia="en-US"/>
        </w:rPr>
        <w:t>return</w:t>
      </w:r>
      <w:proofErr w:type="gramEnd"/>
      <w:r w:rsidRPr="00647E97">
        <w:rPr>
          <w:rFonts w:ascii="Courier New" w:eastAsia="Times New Roman" w:hAnsi="Courier New" w:cs="Courier New"/>
          <w:sz w:val="16"/>
          <w:szCs w:val="16"/>
          <w:lang w:eastAsia="en-US"/>
        </w:rPr>
        <w:t xml:space="preserve"> new </w:t>
      </w:r>
      <w:proofErr w:type="spellStart"/>
      <w:r w:rsidRPr="00647E97">
        <w:rPr>
          <w:rFonts w:ascii="Courier New" w:eastAsia="Times New Roman" w:hAnsi="Courier New" w:cs="Courier New"/>
          <w:sz w:val="16"/>
          <w:szCs w:val="16"/>
          <w:lang w:eastAsia="en-US"/>
        </w:rPr>
        <w:t>DataSourceTransactionManager</w:t>
      </w:r>
      <w:proofErr w:type="spellEnd"/>
      <w:r w:rsidRPr="00647E97">
        <w:rPr>
          <w:rFonts w:ascii="Courier New" w:eastAsia="Times New Roman" w:hAnsi="Courier New" w:cs="Courier New"/>
          <w:sz w:val="16"/>
          <w:szCs w:val="16"/>
          <w:lang w:eastAsia="en-US"/>
        </w:rPr>
        <w:t>(</w:t>
      </w:r>
      <w:proofErr w:type="spellStart"/>
      <w:r w:rsidRPr="00647E97">
        <w:rPr>
          <w:rFonts w:ascii="Courier New" w:eastAsia="Times New Roman" w:hAnsi="Courier New" w:cs="Courier New"/>
          <w:sz w:val="16"/>
          <w:szCs w:val="16"/>
          <w:lang w:eastAsia="en-US"/>
        </w:rPr>
        <w:t>dataSource</w:t>
      </w:r>
      <w:proofErr w:type="spellEnd"/>
      <w:r w:rsidRPr="00647E97">
        <w:rPr>
          <w:rFonts w:ascii="Courier New" w:eastAsia="Times New Roman" w:hAnsi="Courier New" w:cs="Courier New"/>
          <w:sz w:val="16"/>
          <w:szCs w:val="16"/>
          <w:lang w:eastAsia="en-US"/>
        </w:rPr>
        <w:t>());</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p>
    <w:p w:rsidR="00647E97" w:rsidRPr="00647E97" w:rsidRDefault="00647E97" w:rsidP="00647E97">
      <w:pPr>
        <w:spacing w:before="100" w:beforeAutospacing="1" w:after="100" w:afterAutospacing="1" w:line="240" w:lineRule="auto"/>
        <w:rPr>
          <w:rFonts w:ascii="Times New Roman" w:eastAsia="Times New Roman" w:hAnsi="Times New Roman" w:cs="Times New Roman"/>
          <w:sz w:val="24"/>
          <w:szCs w:val="24"/>
          <w:lang w:eastAsia="en-US"/>
        </w:rPr>
      </w:pPr>
      <w:r w:rsidRPr="00647E97">
        <w:rPr>
          <w:rFonts w:ascii="Times New Roman" w:eastAsia="Times New Roman" w:hAnsi="Times New Roman" w:cs="Times New Roman"/>
          <w:sz w:val="24"/>
          <w:szCs w:val="24"/>
          <w:lang w:eastAsia="en-US"/>
        </w:rPr>
        <w:t xml:space="preserve">For reference, the example above can be compared to the following Spring XML configuration: </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647E97">
        <w:rPr>
          <w:rFonts w:ascii="Courier New" w:eastAsia="Times New Roman" w:hAnsi="Courier New" w:cs="Courier New"/>
          <w:sz w:val="16"/>
          <w:szCs w:val="16"/>
          <w:lang w:eastAsia="en-US"/>
        </w:rPr>
        <w:t xml:space="preserve"> </w:t>
      </w:r>
      <w:r w:rsidRPr="00A5149F">
        <w:rPr>
          <w:rFonts w:ascii="Courier New" w:eastAsia="Times New Roman" w:hAnsi="Courier New" w:cs="Courier New"/>
          <w:sz w:val="16"/>
          <w:szCs w:val="16"/>
          <w:lang w:eastAsia="en-US"/>
        </w:rPr>
        <w:t>&lt;beans&gt;</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&lt;</w:t>
      </w:r>
      <w:proofErr w:type="spellStart"/>
      <w:r w:rsidRPr="00A5149F">
        <w:rPr>
          <w:rFonts w:ascii="Courier New" w:eastAsia="Times New Roman" w:hAnsi="Courier New" w:cs="Courier New"/>
          <w:sz w:val="16"/>
          <w:szCs w:val="16"/>
          <w:lang w:eastAsia="en-US"/>
        </w:rPr>
        <w:t>tx</w:t>
      </w:r>
      <w:proofErr w:type="gramStart"/>
      <w:r w:rsidRPr="00A5149F">
        <w:rPr>
          <w:rFonts w:ascii="Courier New" w:eastAsia="Times New Roman" w:hAnsi="Courier New" w:cs="Courier New"/>
          <w:sz w:val="16"/>
          <w:szCs w:val="16"/>
          <w:lang w:eastAsia="en-US"/>
        </w:rPr>
        <w:t>:annotation</w:t>
      </w:r>
      <w:proofErr w:type="gramEnd"/>
      <w:r w:rsidRPr="00A5149F">
        <w:rPr>
          <w:rFonts w:ascii="Courier New" w:eastAsia="Times New Roman" w:hAnsi="Courier New" w:cs="Courier New"/>
          <w:sz w:val="16"/>
          <w:szCs w:val="16"/>
          <w:lang w:eastAsia="en-US"/>
        </w:rPr>
        <w:t>-driven</w:t>
      </w:r>
      <w:proofErr w:type="spellEnd"/>
      <w:r w:rsidRPr="00A5149F">
        <w:rPr>
          <w:rFonts w:ascii="Courier New" w:eastAsia="Times New Roman" w:hAnsi="Courier New" w:cs="Courier New"/>
          <w:sz w:val="16"/>
          <w:szCs w:val="16"/>
          <w:lang w:eastAsia="en-US"/>
        </w:rPr>
        <w:t>/&gt;</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&lt;bean id="</w:t>
      </w:r>
      <w:proofErr w:type="spellStart"/>
      <w:r w:rsidRPr="00A5149F">
        <w:rPr>
          <w:rFonts w:ascii="Courier New" w:eastAsia="Times New Roman" w:hAnsi="Courier New" w:cs="Courier New"/>
          <w:sz w:val="16"/>
          <w:szCs w:val="16"/>
          <w:lang w:eastAsia="en-US"/>
        </w:rPr>
        <w:t>fooRepository</w:t>
      </w:r>
      <w:proofErr w:type="spellEnd"/>
      <w:r w:rsidRPr="00A5149F">
        <w:rPr>
          <w:rFonts w:ascii="Courier New" w:eastAsia="Times New Roman" w:hAnsi="Courier New" w:cs="Courier New"/>
          <w:sz w:val="16"/>
          <w:szCs w:val="16"/>
          <w:lang w:eastAsia="en-US"/>
        </w:rPr>
        <w:t>" class="</w:t>
      </w:r>
      <w:proofErr w:type="spellStart"/>
      <w:r w:rsidRPr="00A5149F">
        <w:rPr>
          <w:rFonts w:ascii="Courier New" w:eastAsia="Times New Roman" w:hAnsi="Courier New" w:cs="Courier New"/>
          <w:sz w:val="16"/>
          <w:szCs w:val="16"/>
          <w:lang w:eastAsia="en-US"/>
        </w:rPr>
        <w:t>com.foo.JdbcFooRepository</w:t>
      </w:r>
      <w:proofErr w:type="spellEnd"/>
      <w:r w:rsidRPr="00A5149F">
        <w:rPr>
          <w:rFonts w:ascii="Courier New" w:eastAsia="Times New Roman" w:hAnsi="Courier New" w:cs="Courier New"/>
          <w:sz w:val="16"/>
          <w:szCs w:val="16"/>
          <w:lang w:eastAsia="en-US"/>
        </w:rPr>
        <w:t>"&gt;</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&lt;constructor-</w:t>
      </w:r>
      <w:proofErr w:type="spellStart"/>
      <w:r w:rsidRPr="00A5149F">
        <w:rPr>
          <w:rFonts w:ascii="Courier New" w:eastAsia="Times New Roman" w:hAnsi="Courier New" w:cs="Courier New"/>
          <w:sz w:val="16"/>
          <w:szCs w:val="16"/>
          <w:lang w:eastAsia="en-US"/>
        </w:rPr>
        <w:t>arg</w:t>
      </w:r>
      <w:proofErr w:type="spellEnd"/>
      <w:r w:rsidRPr="00A5149F">
        <w:rPr>
          <w:rFonts w:ascii="Courier New" w:eastAsia="Times New Roman" w:hAnsi="Courier New" w:cs="Courier New"/>
          <w:sz w:val="16"/>
          <w:szCs w:val="16"/>
          <w:lang w:eastAsia="en-US"/>
        </w:rPr>
        <w:t xml:space="preserve"> ref="</w:t>
      </w:r>
      <w:proofErr w:type="spellStart"/>
      <w:r w:rsidRPr="00A5149F">
        <w:rPr>
          <w:rFonts w:ascii="Courier New" w:eastAsia="Times New Roman" w:hAnsi="Courier New" w:cs="Courier New"/>
          <w:sz w:val="16"/>
          <w:szCs w:val="16"/>
          <w:lang w:eastAsia="en-US"/>
        </w:rPr>
        <w:t>dataSource</w:t>
      </w:r>
      <w:proofErr w:type="spellEnd"/>
      <w:r w:rsidRPr="00A5149F">
        <w:rPr>
          <w:rFonts w:ascii="Courier New" w:eastAsia="Times New Roman" w:hAnsi="Courier New" w:cs="Courier New"/>
          <w:sz w:val="16"/>
          <w:szCs w:val="16"/>
          <w:lang w:eastAsia="en-US"/>
        </w:rPr>
        <w:t>"/&gt;</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&lt;/bean&gt;</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&lt;bean id="</w:t>
      </w:r>
      <w:proofErr w:type="spellStart"/>
      <w:r w:rsidRPr="00A5149F">
        <w:rPr>
          <w:rFonts w:ascii="Courier New" w:eastAsia="Times New Roman" w:hAnsi="Courier New" w:cs="Courier New"/>
          <w:sz w:val="16"/>
          <w:szCs w:val="16"/>
          <w:lang w:eastAsia="en-US"/>
        </w:rPr>
        <w:t>dataSource</w:t>
      </w:r>
      <w:proofErr w:type="spellEnd"/>
      <w:r w:rsidRPr="00A5149F">
        <w:rPr>
          <w:rFonts w:ascii="Courier New" w:eastAsia="Times New Roman" w:hAnsi="Courier New" w:cs="Courier New"/>
          <w:sz w:val="16"/>
          <w:szCs w:val="16"/>
          <w:lang w:eastAsia="en-US"/>
        </w:rPr>
        <w:t>" class="</w:t>
      </w:r>
      <w:proofErr w:type="spellStart"/>
      <w:r w:rsidRPr="00A5149F">
        <w:rPr>
          <w:rFonts w:ascii="Courier New" w:eastAsia="Times New Roman" w:hAnsi="Courier New" w:cs="Courier New"/>
          <w:sz w:val="16"/>
          <w:szCs w:val="16"/>
          <w:lang w:eastAsia="en-US"/>
        </w:rPr>
        <w:t>com.vendor.VendorDataSource</w:t>
      </w:r>
      <w:proofErr w:type="spellEnd"/>
      <w:r w:rsidRPr="00A5149F">
        <w:rPr>
          <w:rFonts w:ascii="Courier New" w:eastAsia="Times New Roman" w:hAnsi="Courier New" w:cs="Courier New"/>
          <w:sz w:val="16"/>
          <w:szCs w:val="16"/>
          <w:lang w:eastAsia="en-US"/>
        </w:rPr>
        <w:t>"/&gt;</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&lt;bean id="</w:t>
      </w:r>
      <w:proofErr w:type="spellStart"/>
      <w:r w:rsidRPr="00A5149F">
        <w:rPr>
          <w:rFonts w:ascii="Courier New" w:eastAsia="Times New Roman" w:hAnsi="Courier New" w:cs="Courier New"/>
          <w:sz w:val="16"/>
          <w:szCs w:val="16"/>
          <w:lang w:eastAsia="en-US"/>
        </w:rPr>
        <w:t>transactionManager</w:t>
      </w:r>
      <w:proofErr w:type="spellEnd"/>
      <w:r w:rsidRPr="00A5149F">
        <w:rPr>
          <w:rFonts w:ascii="Courier New" w:eastAsia="Times New Roman" w:hAnsi="Courier New" w:cs="Courier New"/>
          <w:sz w:val="16"/>
          <w:szCs w:val="16"/>
          <w:lang w:eastAsia="en-US"/>
        </w:rPr>
        <w:t>" class="</w:t>
      </w:r>
      <w:proofErr w:type="spellStart"/>
      <w:r w:rsidRPr="00A5149F">
        <w:rPr>
          <w:rFonts w:ascii="Courier New" w:eastAsia="Times New Roman" w:hAnsi="Courier New" w:cs="Courier New"/>
          <w:sz w:val="16"/>
          <w:szCs w:val="16"/>
          <w:lang w:eastAsia="en-US"/>
        </w:rPr>
        <w:t>org.sfwk</w:t>
      </w:r>
      <w:proofErr w:type="spellEnd"/>
      <w:r w:rsidRPr="00A5149F">
        <w:rPr>
          <w:rFonts w:ascii="Courier New" w:eastAsia="Times New Roman" w:hAnsi="Courier New" w:cs="Courier New"/>
          <w:sz w:val="16"/>
          <w:szCs w:val="16"/>
          <w:lang w:eastAsia="en-US"/>
        </w:rPr>
        <w:t>...</w:t>
      </w:r>
      <w:proofErr w:type="spellStart"/>
      <w:r w:rsidRPr="00A5149F">
        <w:rPr>
          <w:rFonts w:ascii="Courier New" w:eastAsia="Times New Roman" w:hAnsi="Courier New" w:cs="Courier New"/>
          <w:sz w:val="16"/>
          <w:szCs w:val="16"/>
          <w:lang w:eastAsia="en-US"/>
        </w:rPr>
        <w:t>DataSourceTransactionManager</w:t>
      </w:r>
      <w:proofErr w:type="spellEnd"/>
      <w:r w:rsidRPr="00A5149F">
        <w:rPr>
          <w:rFonts w:ascii="Courier New" w:eastAsia="Times New Roman" w:hAnsi="Courier New" w:cs="Courier New"/>
          <w:sz w:val="16"/>
          <w:szCs w:val="16"/>
          <w:lang w:eastAsia="en-US"/>
        </w:rPr>
        <w:t>"&gt;</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&lt;constructor-</w:t>
      </w:r>
      <w:proofErr w:type="spellStart"/>
      <w:r w:rsidRPr="00A5149F">
        <w:rPr>
          <w:rFonts w:ascii="Courier New" w:eastAsia="Times New Roman" w:hAnsi="Courier New" w:cs="Courier New"/>
          <w:sz w:val="16"/>
          <w:szCs w:val="16"/>
          <w:lang w:eastAsia="en-US"/>
        </w:rPr>
        <w:t>arg</w:t>
      </w:r>
      <w:proofErr w:type="spellEnd"/>
      <w:r w:rsidRPr="00A5149F">
        <w:rPr>
          <w:rFonts w:ascii="Courier New" w:eastAsia="Times New Roman" w:hAnsi="Courier New" w:cs="Courier New"/>
          <w:sz w:val="16"/>
          <w:szCs w:val="16"/>
          <w:lang w:eastAsia="en-US"/>
        </w:rPr>
        <w:t xml:space="preserve"> ref="</w:t>
      </w:r>
      <w:proofErr w:type="spellStart"/>
      <w:r w:rsidRPr="00A5149F">
        <w:rPr>
          <w:rFonts w:ascii="Courier New" w:eastAsia="Times New Roman" w:hAnsi="Courier New" w:cs="Courier New"/>
          <w:sz w:val="16"/>
          <w:szCs w:val="16"/>
          <w:lang w:eastAsia="en-US"/>
        </w:rPr>
        <w:t>dataSource</w:t>
      </w:r>
      <w:proofErr w:type="spellEnd"/>
      <w:r w:rsidRPr="00A5149F">
        <w:rPr>
          <w:rFonts w:ascii="Courier New" w:eastAsia="Times New Roman" w:hAnsi="Courier New" w:cs="Courier New"/>
          <w:sz w:val="16"/>
          <w:szCs w:val="16"/>
          <w:lang w:eastAsia="en-US"/>
        </w:rPr>
        <w:t>"/&gt;</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&lt;/bean&gt;</w:t>
      </w: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p>
    <w:p w:rsidR="00647E97" w:rsidRPr="00A5149F"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&lt;/beans&gt;</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US"/>
        </w:rPr>
      </w:pPr>
      <w:r w:rsidRPr="00A5149F">
        <w:rPr>
          <w:rFonts w:ascii="Courier New" w:eastAsia="Times New Roman" w:hAnsi="Courier New" w:cs="Courier New"/>
          <w:sz w:val="16"/>
          <w:szCs w:val="16"/>
          <w:lang w:eastAsia="en-US"/>
        </w:rPr>
        <w:t xml:space="preserve"> </w:t>
      </w:r>
    </w:p>
    <w:p w:rsidR="00647E97" w:rsidRPr="00647E97" w:rsidRDefault="00647E97" w:rsidP="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p>
    <w:p w:rsidR="00166BB7" w:rsidRDefault="00166BB7" w:rsidP="00166BB7">
      <w:pPr>
        <w:pStyle w:val="NormalWeb"/>
      </w:pPr>
      <w:r>
        <w:t xml:space="preserve">There is an option to fake Spring bean with just plain Spring features. You need to use </w:t>
      </w:r>
      <w:r>
        <w:rPr>
          <w:rStyle w:val="HTMLCode"/>
        </w:rPr>
        <w:t>@Primary</w:t>
      </w:r>
      <w:r>
        <w:t xml:space="preserve">, </w:t>
      </w:r>
      <w:r>
        <w:rPr>
          <w:rStyle w:val="HTMLCode"/>
        </w:rPr>
        <w:t>@Profile</w:t>
      </w:r>
      <w:r>
        <w:t xml:space="preserve"> and </w:t>
      </w:r>
      <w:r>
        <w:rPr>
          <w:rStyle w:val="HTMLCode"/>
        </w:rPr>
        <w:t>@</w:t>
      </w:r>
      <w:proofErr w:type="spellStart"/>
      <w:r>
        <w:rPr>
          <w:rStyle w:val="HTMLCode"/>
        </w:rPr>
        <w:t>ActiveProfiles</w:t>
      </w:r>
      <w:proofErr w:type="spellEnd"/>
      <w:r>
        <w:t xml:space="preserve"> annotations for it.</w:t>
      </w:r>
    </w:p>
    <w:p w:rsidR="00166BB7" w:rsidRDefault="001A4939" w:rsidP="00166BB7">
      <w:pPr>
        <w:pStyle w:val="NormalWeb"/>
      </w:pPr>
      <w:hyperlink r:id="rId5" w:history="1">
        <w:r w:rsidR="00166BB7">
          <w:rPr>
            <w:rStyle w:val="Hyperlink"/>
          </w:rPr>
          <w:t>I wrote a blog post on the topic.</w:t>
        </w:r>
      </w:hyperlink>
    </w:p>
    <w:p w:rsidR="00166BB7" w:rsidRDefault="00166BB7" w:rsidP="00166BB7">
      <w:pPr>
        <w:pStyle w:val="NormalWeb"/>
      </w:pPr>
      <w:r>
        <w:t>You can use in memory DB (e.g. H2) to replace real data source. Something like this:</w:t>
      </w:r>
    </w:p>
    <w:p w:rsidR="00166BB7" w:rsidRDefault="00166BB7" w:rsidP="00166BB7">
      <w:pPr>
        <w:pStyle w:val="HTMLPreformatted"/>
        <w:rPr>
          <w:rStyle w:val="pln"/>
        </w:rPr>
      </w:pPr>
      <w:r>
        <w:rPr>
          <w:rStyle w:val="lit"/>
        </w:rPr>
        <w:t>@Configuration</w:t>
      </w:r>
    </w:p>
    <w:p w:rsidR="00166BB7" w:rsidRDefault="00166BB7" w:rsidP="00166BB7">
      <w:pPr>
        <w:pStyle w:val="HTMLPreformatted"/>
        <w:rPr>
          <w:rStyle w:val="pln"/>
        </w:rPr>
      </w:pPr>
      <w:r>
        <w:rPr>
          <w:rStyle w:val="kwd"/>
        </w:rPr>
        <w:t>public</w:t>
      </w:r>
      <w:r>
        <w:rPr>
          <w:rStyle w:val="pln"/>
        </w:rPr>
        <w:t xml:space="preserve"> </w:t>
      </w:r>
      <w:r>
        <w:rPr>
          <w:rStyle w:val="kwd"/>
        </w:rPr>
        <w:t>class</w:t>
      </w:r>
      <w:r>
        <w:rPr>
          <w:rStyle w:val="pln"/>
        </w:rPr>
        <w:t xml:space="preserve"> </w:t>
      </w:r>
      <w:proofErr w:type="spellStart"/>
      <w:r>
        <w:rPr>
          <w:rStyle w:val="typ"/>
        </w:rPr>
        <w:t>TestingDataSourceConfig</w:t>
      </w:r>
      <w:proofErr w:type="spellEnd"/>
      <w:r>
        <w:rPr>
          <w:rStyle w:val="pln"/>
        </w:rPr>
        <w:t xml:space="preserve"> </w:t>
      </w:r>
      <w:r>
        <w:rPr>
          <w:rStyle w:val="pun"/>
        </w:rPr>
        <w:t>{</w:t>
      </w:r>
    </w:p>
    <w:p w:rsidR="00166BB7" w:rsidRDefault="00166BB7" w:rsidP="00166BB7">
      <w:pPr>
        <w:pStyle w:val="HTMLPreformatted"/>
        <w:rPr>
          <w:rStyle w:val="pln"/>
        </w:rPr>
      </w:pPr>
    </w:p>
    <w:p w:rsidR="00166BB7" w:rsidRDefault="00166BB7" w:rsidP="00166BB7">
      <w:pPr>
        <w:pStyle w:val="HTMLPreformatted"/>
        <w:rPr>
          <w:rStyle w:val="pln"/>
        </w:rPr>
      </w:pPr>
      <w:r>
        <w:rPr>
          <w:rStyle w:val="pln"/>
        </w:rPr>
        <w:t xml:space="preserve">    </w:t>
      </w:r>
      <w:r>
        <w:rPr>
          <w:rStyle w:val="lit"/>
        </w:rPr>
        <w:t>@Bean</w:t>
      </w:r>
    </w:p>
    <w:p w:rsidR="00166BB7" w:rsidRDefault="00166BB7" w:rsidP="00166BB7">
      <w:pPr>
        <w:pStyle w:val="HTMLPreformatted"/>
        <w:rPr>
          <w:rStyle w:val="pln"/>
        </w:rPr>
      </w:pPr>
      <w:r>
        <w:rPr>
          <w:rStyle w:val="pln"/>
        </w:rPr>
        <w:lastRenderedPageBreak/>
        <w:t xml:space="preserve">    </w:t>
      </w:r>
      <w:r>
        <w:rPr>
          <w:rStyle w:val="lit"/>
        </w:rPr>
        <w:t>@Primary</w:t>
      </w:r>
    </w:p>
    <w:p w:rsidR="00166BB7" w:rsidRDefault="00166BB7" w:rsidP="00166BB7">
      <w:pPr>
        <w:pStyle w:val="HTMLPreformatted"/>
        <w:rPr>
          <w:rStyle w:val="pln"/>
        </w:rPr>
      </w:pPr>
      <w:r>
        <w:rPr>
          <w:rStyle w:val="pln"/>
        </w:rPr>
        <w:t xml:space="preserve">    </w:t>
      </w:r>
      <w:proofErr w:type="gramStart"/>
      <w:r>
        <w:rPr>
          <w:rStyle w:val="kwd"/>
        </w:rPr>
        <w:t>public</w:t>
      </w:r>
      <w:proofErr w:type="gramEnd"/>
      <w:r>
        <w:rPr>
          <w:rStyle w:val="pln"/>
        </w:rPr>
        <w:t xml:space="preserve"> </w:t>
      </w:r>
      <w:proofErr w:type="spellStart"/>
      <w:r>
        <w:rPr>
          <w:rStyle w:val="typ"/>
        </w:rPr>
        <w:t>DataSource</w:t>
      </w:r>
      <w:proofErr w:type="spellEnd"/>
      <w:r>
        <w:rPr>
          <w:rStyle w:val="pln"/>
        </w:rPr>
        <w:t xml:space="preserve"> </w:t>
      </w:r>
      <w:proofErr w:type="spellStart"/>
      <w:r>
        <w:rPr>
          <w:rStyle w:val="pln"/>
        </w:rPr>
        <w:t>dataSource</w:t>
      </w:r>
      <w:proofErr w:type="spellEnd"/>
      <w:r>
        <w:rPr>
          <w:rStyle w:val="pun"/>
        </w:rPr>
        <w:t>()</w:t>
      </w:r>
      <w:r>
        <w:rPr>
          <w:rStyle w:val="pln"/>
        </w:rPr>
        <w:t xml:space="preserve"> </w:t>
      </w:r>
      <w:r>
        <w:rPr>
          <w:rStyle w:val="pun"/>
        </w:rPr>
        <w:t>{</w:t>
      </w:r>
    </w:p>
    <w:p w:rsidR="00166BB7" w:rsidRDefault="00166BB7" w:rsidP="00166BB7">
      <w:pPr>
        <w:pStyle w:val="HTMLPreformatted"/>
        <w:rPr>
          <w:rStyle w:val="pln"/>
        </w:rPr>
      </w:pPr>
      <w:r>
        <w:rPr>
          <w:rStyle w:val="pln"/>
        </w:rPr>
        <w:t xml:space="preserve">        </w:t>
      </w:r>
      <w:proofErr w:type="gramStart"/>
      <w:r>
        <w:rPr>
          <w:rStyle w:val="kwd"/>
        </w:rPr>
        <w:t>return</w:t>
      </w:r>
      <w:proofErr w:type="gramEnd"/>
      <w:r>
        <w:rPr>
          <w:rStyle w:val="pln"/>
        </w:rPr>
        <w:t xml:space="preserve"> </w:t>
      </w:r>
      <w:r>
        <w:rPr>
          <w:rStyle w:val="kwd"/>
        </w:rPr>
        <w:t>new</w:t>
      </w:r>
      <w:r>
        <w:rPr>
          <w:rStyle w:val="pln"/>
        </w:rPr>
        <w:t xml:space="preserve"> </w:t>
      </w:r>
      <w:proofErr w:type="spellStart"/>
      <w:r>
        <w:rPr>
          <w:rStyle w:val="typ"/>
        </w:rPr>
        <w:t>EmbeddedDatabaseBuilder</w:t>
      </w:r>
      <w:proofErr w:type="spellEnd"/>
      <w:r>
        <w:rPr>
          <w:rStyle w:val="pun"/>
        </w:rPr>
        <w:t>()</w:t>
      </w:r>
    </w:p>
    <w:p w:rsidR="00166BB7" w:rsidRDefault="00166BB7" w:rsidP="00166BB7">
      <w:pPr>
        <w:pStyle w:val="HTMLPreformatted"/>
        <w:rPr>
          <w:rStyle w:val="pln"/>
        </w:rPr>
      </w:pPr>
      <w:r>
        <w:rPr>
          <w:rStyle w:val="pln"/>
        </w:rPr>
        <w:t xml:space="preserve">            </w:t>
      </w:r>
      <w:r>
        <w:rPr>
          <w:rStyle w:val="pun"/>
        </w:rPr>
        <w:t>.</w:t>
      </w:r>
      <w:proofErr w:type="spellStart"/>
      <w:proofErr w:type="gramStart"/>
      <w:r>
        <w:rPr>
          <w:rStyle w:val="pln"/>
        </w:rPr>
        <w:t>generateUniqueName</w:t>
      </w:r>
      <w:proofErr w:type="spellEnd"/>
      <w:r>
        <w:rPr>
          <w:rStyle w:val="pun"/>
        </w:rPr>
        <w:t>(</w:t>
      </w:r>
      <w:proofErr w:type="gramEnd"/>
      <w:r>
        <w:rPr>
          <w:rStyle w:val="kwd"/>
        </w:rPr>
        <w:t>true</w:t>
      </w:r>
      <w:r>
        <w:rPr>
          <w:rStyle w:val="pun"/>
        </w:rPr>
        <w:t>)</w:t>
      </w:r>
    </w:p>
    <w:p w:rsidR="00166BB7" w:rsidRDefault="00166BB7" w:rsidP="00166BB7">
      <w:pPr>
        <w:pStyle w:val="HTMLPreformatted"/>
        <w:rPr>
          <w:rStyle w:val="pln"/>
        </w:rPr>
      </w:pPr>
      <w:r>
        <w:rPr>
          <w:rStyle w:val="pln"/>
        </w:rPr>
        <w:t xml:space="preserve">            </w:t>
      </w:r>
      <w:r>
        <w:rPr>
          <w:rStyle w:val="pun"/>
        </w:rPr>
        <w:t>.</w:t>
      </w:r>
      <w:proofErr w:type="spellStart"/>
      <w:proofErr w:type="gramStart"/>
      <w:r>
        <w:rPr>
          <w:rStyle w:val="pln"/>
        </w:rPr>
        <w:t>setType</w:t>
      </w:r>
      <w:proofErr w:type="spellEnd"/>
      <w:r>
        <w:rPr>
          <w:rStyle w:val="pun"/>
        </w:rPr>
        <w:t>(</w:t>
      </w:r>
      <w:proofErr w:type="gramEnd"/>
      <w:r>
        <w:rPr>
          <w:rStyle w:val="pln"/>
        </w:rPr>
        <w:t>H2</w:t>
      </w:r>
      <w:r>
        <w:rPr>
          <w:rStyle w:val="pun"/>
        </w:rPr>
        <w:t>)</w:t>
      </w:r>
    </w:p>
    <w:p w:rsidR="00166BB7" w:rsidRDefault="00166BB7" w:rsidP="00166BB7">
      <w:pPr>
        <w:pStyle w:val="HTMLPreformatted"/>
        <w:rPr>
          <w:rStyle w:val="pln"/>
        </w:rPr>
      </w:pPr>
      <w:r>
        <w:rPr>
          <w:rStyle w:val="pln"/>
        </w:rPr>
        <w:t xml:space="preserve">            </w:t>
      </w:r>
      <w:r>
        <w:rPr>
          <w:rStyle w:val="pun"/>
        </w:rPr>
        <w:t>.</w:t>
      </w:r>
      <w:proofErr w:type="spellStart"/>
      <w:proofErr w:type="gramStart"/>
      <w:r>
        <w:rPr>
          <w:rStyle w:val="pln"/>
        </w:rPr>
        <w:t>setScriptEncoding</w:t>
      </w:r>
      <w:proofErr w:type="spellEnd"/>
      <w:r>
        <w:rPr>
          <w:rStyle w:val="pun"/>
        </w:rPr>
        <w:t>(</w:t>
      </w:r>
      <w:proofErr w:type="gramEnd"/>
      <w:r>
        <w:rPr>
          <w:rStyle w:val="str"/>
        </w:rPr>
        <w:t>"UTF-8"</w:t>
      </w:r>
      <w:r>
        <w:rPr>
          <w:rStyle w:val="pun"/>
        </w:rPr>
        <w:t>)</w:t>
      </w:r>
    </w:p>
    <w:p w:rsidR="00166BB7" w:rsidRDefault="00166BB7" w:rsidP="00166BB7">
      <w:pPr>
        <w:pStyle w:val="HTMLPreformatted"/>
        <w:rPr>
          <w:rStyle w:val="pln"/>
        </w:rPr>
      </w:pPr>
      <w:r>
        <w:rPr>
          <w:rStyle w:val="pln"/>
        </w:rPr>
        <w:t xml:space="preserve">            </w:t>
      </w:r>
      <w:r>
        <w:rPr>
          <w:rStyle w:val="pun"/>
        </w:rPr>
        <w:t>.</w:t>
      </w:r>
      <w:proofErr w:type="spellStart"/>
      <w:proofErr w:type="gramStart"/>
      <w:r>
        <w:rPr>
          <w:rStyle w:val="pln"/>
        </w:rPr>
        <w:t>ignoreFailedDrops</w:t>
      </w:r>
      <w:proofErr w:type="spellEnd"/>
      <w:r>
        <w:rPr>
          <w:rStyle w:val="pun"/>
        </w:rPr>
        <w:t>(</w:t>
      </w:r>
      <w:proofErr w:type="gramEnd"/>
      <w:r>
        <w:rPr>
          <w:rStyle w:val="kwd"/>
        </w:rPr>
        <w:t>true</w:t>
      </w:r>
      <w:r>
        <w:rPr>
          <w:rStyle w:val="pun"/>
        </w:rPr>
        <w:t>)</w:t>
      </w:r>
    </w:p>
    <w:p w:rsidR="00166BB7" w:rsidRDefault="00166BB7" w:rsidP="00166BB7">
      <w:pPr>
        <w:pStyle w:val="HTMLPreformatted"/>
        <w:rPr>
          <w:rStyle w:val="pln"/>
        </w:rPr>
      </w:pPr>
      <w:r>
        <w:rPr>
          <w:rStyle w:val="pln"/>
        </w:rPr>
        <w:t xml:space="preserve">            </w:t>
      </w:r>
      <w:r>
        <w:rPr>
          <w:rStyle w:val="pun"/>
        </w:rPr>
        <w:t>.</w:t>
      </w:r>
      <w:proofErr w:type="spellStart"/>
      <w:proofErr w:type="gramStart"/>
      <w:r>
        <w:rPr>
          <w:rStyle w:val="pln"/>
        </w:rPr>
        <w:t>addScript</w:t>
      </w:r>
      <w:proofErr w:type="spellEnd"/>
      <w:r>
        <w:rPr>
          <w:rStyle w:val="pun"/>
        </w:rPr>
        <w:t>(</w:t>
      </w:r>
      <w:proofErr w:type="gramEnd"/>
      <w:r>
        <w:rPr>
          <w:rStyle w:val="str"/>
        </w:rPr>
        <w:t>"</w:t>
      </w:r>
      <w:proofErr w:type="spellStart"/>
      <w:r>
        <w:rPr>
          <w:rStyle w:val="str"/>
        </w:rPr>
        <w:t>schema.sql</w:t>
      </w:r>
      <w:proofErr w:type="spellEnd"/>
      <w:r>
        <w:rPr>
          <w:rStyle w:val="str"/>
        </w:rPr>
        <w:t>"</w:t>
      </w:r>
      <w:r>
        <w:rPr>
          <w:rStyle w:val="pun"/>
        </w:rPr>
        <w:t>)</w:t>
      </w:r>
    </w:p>
    <w:p w:rsidR="00166BB7" w:rsidRDefault="00166BB7" w:rsidP="00166BB7">
      <w:pPr>
        <w:pStyle w:val="HTMLPreformatted"/>
        <w:rPr>
          <w:rStyle w:val="pln"/>
        </w:rPr>
      </w:pPr>
      <w:r>
        <w:rPr>
          <w:rStyle w:val="pln"/>
        </w:rPr>
        <w:t xml:space="preserve">            </w:t>
      </w:r>
      <w:r>
        <w:rPr>
          <w:rStyle w:val="pun"/>
        </w:rPr>
        <w:t>.</w:t>
      </w:r>
      <w:proofErr w:type="spellStart"/>
      <w:proofErr w:type="gramStart"/>
      <w:r>
        <w:rPr>
          <w:rStyle w:val="pln"/>
        </w:rPr>
        <w:t>addScripts</w:t>
      </w:r>
      <w:proofErr w:type="spellEnd"/>
      <w:r>
        <w:rPr>
          <w:rStyle w:val="pun"/>
        </w:rPr>
        <w:t>(</w:t>
      </w:r>
      <w:proofErr w:type="gramEnd"/>
      <w:r>
        <w:rPr>
          <w:rStyle w:val="str"/>
        </w:rPr>
        <w:t>"</w:t>
      </w:r>
      <w:proofErr w:type="spellStart"/>
      <w:r>
        <w:rPr>
          <w:rStyle w:val="str"/>
        </w:rPr>
        <w:t>user_data.sql</w:t>
      </w:r>
      <w:proofErr w:type="spellEnd"/>
      <w:r>
        <w:rPr>
          <w:rStyle w:val="str"/>
        </w:rPr>
        <w:t>"</w:t>
      </w:r>
      <w:r>
        <w:rPr>
          <w:rStyle w:val="pun"/>
        </w:rPr>
        <w:t>,</w:t>
      </w:r>
      <w:r>
        <w:rPr>
          <w:rStyle w:val="pln"/>
        </w:rPr>
        <w:t xml:space="preserve"> </w:t>
      </w:r>
      <w:r>
        <w:rPr>
          <w:rStyle w:val="str"/>
        </w:rPr>
        <w:t>"</w:t>
      </w:r>
      <w:proofErr w:type="spellStart"/>
      <w:r>
        <w:rPr>
          <w:rStyle w:val="str"/>
        </w:rPr>
        <w:t>country_data.sql</w:t>
      </w:r>
      <w:proofErr w:type="spellEnd"/>
      <w:r>
        <w:rPr>
          <w:rStyle w:val="str"/>
        </w:rPr>
        <w:t>"</w:t>
      </w:r>
      <w:r>
        <w:rPr>
          <w:rStyle w:val="pun"/>
        </w:rPr>
        <w:t>)</w:t>
      </w:r>
    </w:p>
    <w:p w:rsidR="00166BB7" w:rsidRDefault="00166BB7" w:rsidP="00166BB7">
      <w:pPr>
        <w:pStyle w:val="HTMLPreformatted"/>
        <w:rPr>
          <w:rStyle w:val="pln"/>
        </w:rPr>
      </w:pPr>
      <w:r>
        <w:rPr>
          <w:rStyle w:val="pln"/>
        </w:rPr>
        <w:t xml:space="preserve">            </w:t>
      </w:r>
      <w:r>
        <w:rPr>
          <w:rStyle w:val="pun"/>
        </w:rPr>
        <w:t>.</w:t>
      </w:r>
      <w:proofErr w:type="gramStart"/>
      <w:r>
        <w:rPr>
          <w:rStyle w:val="pln"/>
        </w:rPr>
        <w:t>build</w:t>
      </w:r>
      <w:r>
        <w:rPr>
          <w:rStyle w:val="pun"/>
        </w:rPr>
        <w:t>(</w:t>
      </w:r>
      <w:proofErr w:type="gramEnd"/>
      <w:r>
        <w:rPr>
          <w:rStyle w:val="pun"/>
        </w:rPr>
        <w:t>);</w:t>
      </w:r>
    </w:p>
    <w:p w:rsidR="00166BB7" w:rsidRDefault="00166BB7" w:rsidP="00166BB7">
      <w:pPr>
        <w:pStyle w:val="HTMLPreformatted"/>
        <w:rPr>
          <w:rStyle w:val="pln"/>
        </w:rPr>
      </w:pPr>
      <w:r>
        <w:rPr>
          <w:rStyle w:val="pln"/>
        </w:rPr>
        <w:t xml:space="preserve">    </w:t>
      </w:r>
      <w:r>
        <w:rPr>
          <w:rStyle w:val="pun"/>
        </w:rPr>
        <w:t>}</w:t>
      </w:r>
    </w:p>
    <w:p w:rsidR="00166BB7" w:rsidRDefault="00166BB7" w:rsidP="00166BB7">
      <w:pPr>
        <w:pStyle w:val="HTMLPreformatted"/>
      </w:pPr>
      <w:r>
        <w:rPr>
          <w:rStyle w:val="pun"/>
        </w:rPr>
        <w:t>}</w:t>
      </w:r>
    </w:p>
    <w:p w:rsidR="00647E97" w:rsidRDefault="00647E97" w:rsidP="000A6B3D">
      <w:pPr>
        <w:shd w:val="clear" w:color="auto" w:fill="FFFFFF"/>
        <w:spacing w:before="300" w:after="225" w:line="240" w:lineRule="auto"/>
        <w:outlineLvl w:val="1"/>
        <w:rPr>
          <w:rFonts w:ascii="Arial" w:eastAsia="Times New Roman" w:hAnsi="Arial" w:cs="Arial"/>
          <w:color w:val="464646"/>
          <w:sz w:val="28"/>
          <w:szCs w:val="28"/>
        </w:rPr>
      </w:pPr>
    </w:p>
    <w:p w:rsidR="00647E97" w:rsidRDefault="00647E97" w:rsidP="000A6B3D">
      <w:pPr>
        <w:shd w:val="clear" w:color="auto" w:fill="FFFFFF"/>
        <w:spacing w:before="300" w:after="225" w:line="240" w:lineRule="auto"/>
        <w:outlineLvl w:val="1"/>
        <w:rPr>
          <w:rFonts w:ascii="Arial" w:eastAsia="Times New Roman" w:hAnsi="Arial" w:cs="Arial"/>
          <w:color w:val="464646"/>
          <w:sz w:val="28"/>
          <w:szCs w:val="28"/>
        </w:rPr>
      </w:pPr>
    </w:p>
    <w:p w:rsidR="000A6B3D" w:rsidRPr="000A6B3D" w:rsidRDefault="000A6B3D" w:rsidP="000A6B3D">
      <w:pPr>
        <w:shd w:val="clear" w:color="auto" w:fill="FFFFFF"/>
        <w:spacing w:before="300" w:after="225" w:line="240" w:lineRule="auto"/>
        <w:outlineLvl w:val="1"/>
        <w:rPr>
          <w:rFonts w:ascii="Arial" w:eastAsia="Times New Roman" w:hAnsi="Arial" w:cs="Arial"/>
          <w:color w:val="464646"/>
          <w:sz w:val="28"/>
          <w:szCs w:val="28"/>
        </w:rPr>
      </w:pPr>
      <w:r w:rsidRPr="000A6B3D">
        <w:rPr>
          <w:rFonts w:ascii="Arial" w:eastAsia="Times New Roman" w:hAnsi="Arial" w:cs="Arial"/>
          <w:color w:val="464646"/>
          <w:sz w:val="28"/>
          <w:szCs w:val="28"/>
        </w:rPr>
        <w:t>REQUIRED behavior</w:t>
      </w:r>
    </w:p>
    <w:p w:rsidR="000A6B3D" w:rsidRDefault="000A6B3D" w:rsidP="000A6B3D">
      <w:pPr>
        <w:shd w:val="clear" w:color="auto" w:fill="FFFFFF"/>
        <w:spacing w:after="150" w:line="240" w:lineRule="auto"/>
        <w:rPr>
          <w:rFonts w:ascii="Arial" w:eastAsia="Times New Roman" w:hAnsi="Arial" w:cs="Arial"/>
          <w:color w:val="464646"/>
          <w:sz w:val="21"/>
          <w:szCs w:val="21"/>
        </w:rPr>
      </w:pPr>
      <w:r w:rsidRPr="000A6B3D">
        <w:rPr>
          <w:rFonts w:ascii="Arial" w:eastAsia="Times New Roman" w:hAnsi="Arial" w:cs="Arial"/>
          <w:color w:val="464646"/>
          <w:sz w:val="21"/>
          <w:szCs w:val="21"/>
        </w:rPr>
        <w:t>Spring </w:t>
      </w:r>
      <w:r w:rsidRPr="000A6B3D">
        <w:rPr>
          <w:rFonts w:ascii="Arial" w:eastAsia="Times New Roman" w:hAnsi="Arial" w:cs="Arial"/>
          <w:b/>
          <w:bCs/>
          <w:color w:val="464646"/>
          <w:sz w:val="21"/>
          <w:szCs w:val="21"/>
        </w:rPr>
        <w:t>REQUIRED</w:t>
      </w:r>
      <w:r w:rsidRPr="000A6B3D">
        <w:rPr>
          <w:rFonts w:ascii="Arial" w:eastAsia="Times New Roman" w:hAnsi="Arial" w:cs="Arial"/>
          <w:color w:val="464646"/>
          <w:sz w:val="21"/>
          <w:szCs w:val="21"/>
        </w:rPr>
        <w:t> behavior means that the same transaction will be used if there is an already opened transaction in the current bean method execution context. If there is no existing transaction the Spring container will create a new one. If multiple methods configured as </w:t>
      </w:r>
      <w:r w:rsidRPr="000A6B3D">
        <w:rPr>
          <w:rFonts w:ascii="Arial" w:eastAsia="Times New Roman" w:hAnsi="Arial" w:cs="Arial"/>
          <w:b/>
          <w:bCs/>
          <w:color w:val="464646"/>
          <w:sz w:val="21"/>
          <w:szCs w:val="21"/>
        </w:rPr>
        <w:t>REQUIRED</w:t>
      </w:r>
      <w:r w:rsidRPr="000A6B3D">
        <w:rPr>
          <w:rFonts w:ascii="Arial" w:eastAsia="Times New Roman" w:hAnsi="Arial" w:cs="Arial"/>
          <w:color w:val="464646"/>
          <w:sz w:val="21"/>
          <w:szCs w:val="21"/>
        </w:rPr>
        <w:t> behavior are called in a nested way they will be assigned </w:t>
      </w:r>
      <w:r w:rsidRPr="000A6B3D">
        <w:rPr>
          <w:rFonts w:ascii="Arial" w:eastAsia="Times New Roman" w:hAnsi="Arial" w:cs="Arial"/>
          <w:b/>
          <w:bCs/>
          <w:color w:val="464646"/>
          <w:sz w:val="21"/>
          <w:szCs w:val="21"/>
        </w:rPr>
        <w:t>distinct logical transactions</w:t>
      </w:r>
      <w:r w:rsidRPr="000A6B3D">
        <w:rPr>
          <w:rFonts w:ascii="Arial" w:eastAsia="Times New Roman" w:hAnsi="Arial" w:cs="Arial"/>
          <w:color w:val="464646"/>
          <w:sz w:val="21"/>
          <w:szCs w:val="21"/>
        </w:rPr>
        <w:t> but they will all share the </w:t>
      </w:r>
      <w:r w:rsidRPr="000A6B3D">
        <w:rPr>
          <w:rFonts w:ascii="Arial" w:eastAsia="Times New Roman" w:hAnsi="Arial" w:cs="Arial"/>
          <w:b/>
          <w:bCs/>
          <w:color w:val="464646"/>
          <w:sz w:val="21"/>
          <w:szCs w:val="21"/>
        </w:rPr>
        <w:t>same physical transaction</w:t>
      </w:r>
      <w:r w:rsidRPr="000A6B3D">
        <w:rPr>
          <w:rFonts w:ascii="Arial" w:eastAsia="Times New Roman" w:hAnsi="Arial" w:cs="Arial"/>
          <w:color w:val="464646"/>
          <w:sz w:val="21"/>
          <w:szCs w:val="21"/>
        </w:rPr>
        <w:t xml:space="preserve">. In short this means that if an inner method causes a transaction to rollback, the outer method will fail to commit and will also rollback the transaction. </w:t>
      </w:r>
    </w:p>
    <w:p w:rsidR="009719D9" w:rsidRDefault="00D01576" w:rsidP="000A6B3D">
      <w:pPr>
        <w:shd w:val="clear" w:color="auto" w:fill="FFFFFF"/>
        <w:spacing w:after="150" w:line="240" w:lineRule="auto"/>
        <w:rPr>
          <w:rFonts w:ascii="Arial" w:eastAsia="Times New Roman" w:hAnsi="Arial" w:cs="Arial"/>
          <w:color w:val="464646"/>
          <w:sz w:val="21"/>
          <w:szCs w:val="21"/>
        </w:rPr>
      </w:pPr>
      <w:r>
        <w:rPr>
          <w:rStyle w:val="Strong"/>
          <w:rFonts w:ascii="Arial" w:hAnsi="Arial" w:cs="Arial"/>
          <w:color w:val="464646"/>
          <w:sz w:val="21"/>
          <w:szCs w:val="21"/>
        </w:rPr>
        <w:t>Note: </w:t>
      </w:r>
      <w:r>
        <w:rPr>
          <w:rFonts w:ascii="Arial" w:hAnsi="Arial" w:cs="Arial"/>
          <w:color w:val="464646"/>
          <w:sz w:val="21"/>
          <w:szCs w:val="21"/>
          <w:shd w:val="clear" w:color="auto" w:fill="CDE7FF"/>
        </w:rPr>
        <w:t xml:space="preserve">When using declarative transactions, </w:t>
      </w:r>
      <w:r w:rsidR="002C4C9C">
        <w:rPr>
          <w:rFonts w:ascii="Arial" w:hAnsi="Arial" w:cs="Arial"/>
          <w:color w:val="464646"/>
          <w:sz w:val="21"/>
          <w:szCs w:val="21"/>
          <w:shd w:val="clear" w:color="auto" w:fill="CDE7FF"/>
        </w:rPr>
        <w:t>i.e.</w:t>
      </w:r>
      <w:r>
        <w:rPr>
          <w:rFonts w:ascii="Arial" w:hAnsi="Arial" w:cs="Arial"/>
          <w:color w:val="464646"/>
          <w:sz w:val="21"/>
          <w:szCs w:val="21"/>
          <w:shd w:val="clear" w:color="auto" w:fill="CDE7FF"/>
        </w:rPr>
        <w:t xml:space="preserve"> by using only annotations, and calling methods from the same bean directly (self-invocation), the </w:t>
      </w:r>
      <w:r>
        <w:rPr>
          <w:rStyle w:val="Strong"/>
          <w:rFonts w:ascii="Arial" w:hAnsi="Arial" w:cs="Arial"/>
          <w:color w:val="464646"/>
          <w:sz w:val="21"/>
          <w:szCs w:val="21"/>
        </w:rPr>
        <w:t>@Transactional</w:t>
      </w:r>
      <w:r>
        <w:rPr>
          <w:rFonts w:ascii="Arial" w:hAnsi="Arial" w:cs="Arial"/>
          <w:color w:val="464646"/>
          <w:sz w:val="21"/>
          <w:szCs w:val="21"/>
          <w:shd w:val="clear" w:color="auto" w:fill="CDE7FF"/>
        </w:rPr>
        <w:t> annotation will be ignored by the container. If you want to enable transaction management in self-invocations you must configure the transactions using </w:t>
      </w:r>
      <w:r w:rsidR="002C4C9C">
        <w:rPr>
          <w:rStyle w:val="Strong"/>
          <w:rFonts w:ascii="Arial" w:hAnsi="Arial" w:cs="Arial"/>
          <w:color w:val="464646"/>
          <w:sz w:val="21"/>
          <w:szCs w:val="21"/>
        </w:rPr>
        <w:t>AspectJ</w:t>
      </w:r>
      <w:r>
        <w:rPr>
          <w:rFonts w:ascii="Arial" w:hAnsi="Arial" w:cs="Arial"/>
          <w:color w:val="464646"/>
          <w:sz w:val="21"/>
          <w:szCs w:val="21"/>
          <w:shd w:val="clear" w:color="auto" w:fill="CDE7FF"/>
        </w:rPr>
        <w:t>, but this will not be covered in this tutorial.</w:t>
      </w:r>
    </w:p>
    <w:p w:rsidR="004A5B76" w:rsidRPr="0073746E" w:rsidRDefault="004A5B76" w:rsidP="004A5B76">
      <w:pPr>
        <w:pStyle w:val="Heading2"/>
        <w:shd w:val="clear" w:color="auto" w:fill="FFFFFF"/>
        <w:spacing w:before="300" w:beforeAutospacing="0" w:after="225" w:afterAutospacing="0"/>
        <w:rPr>
          <w:rFonts w:ascii="Arial" w:hAnsi="Arial" w:cs="Arial"/>
          <w:b w:val="0"/>
          <w:bCs w:val="0"/>
          <w:color w:val="464646"/>
          <w:sz w:val="28"/>
          <w:szCs w:val="28"/>
        </w:rPr>
      </w:pPr>
      <w:r w:rsidRPr="0073746E">
        <w:rPr>
          <w:rFonts w:ascii="Arial" w:hAnsi="Arial" w:cs="Arial"/>
          <w:b w:val="0"/>
          <w:bCs w:val="0"/>
          <w:color w:val="464646"/>
          <w:sz w:val="28"/>
          <w:szCs w:val="28"/>
        </w:rPr>
        <w:t>REQUIRES_NEW behavior</w:t>
      </w:r>
    </w:p>
    <w:p w:rsidR="004A5B76" w:rsidRDefault="004A5B76" w:rsidP="004A5B76">
      <w:pPr>
        <w:pStyle w:val="NormalWeb"/>
        <w:shd w:val="clear" w:color="auto" w:fill="FFFFFF"/>
        <w:spacing w:before="0" w:beforeAutospacing="0" w:after="150" w:afterAutospacing="0"/>
        <w:rPr>
          <w:rFonts w:ascii="Arial" w:hAnsi="Arial" w:cs="Arial"/>
          <w:color w:val="464646"/>
          <w:sz w:val="21"/>
          <w:szCs w:val="21"/>
        </w:rPr>
      </w:pPr>
      <w:r>
        <w:rPr>
          <w:rStyle w:val="Strong"/>
          <w:rFonts w:ascii="Arial" w:hAnsi="Arial" w:cs="Arial"/>
          <w:color w:val="464646"/>
          <w:sz w:val="21"/>
          <w:szCs w:val="21"/>
        </w:rPr>
        <w:t>REQUIRES_NEW</w:t>
      </w:r>
      <w:r>
        <w:rPr>
          <w:rFonts w:ascii="Arial" w:hAnsi="Arial" w:cs="Arial"/>
          <w:color w:val="464646"/>
          <w:sz w:val="21"/>
          <w:szCs w:val="21"/>
        </w:rPr>
        <w:t> behavior means that a new physical transaction will always be created by the container. In other words the inner transaction may commit or rollback independently of the outer transaction, i.e. the outer transaction will not be affected by the inner transaction result: they will run in </w:t>
      </w:r>
      <w:r>
        <w:rPr>
          <w:rStyle w:val="Strong"/>
          <w:rFonts w:ascii="Arial" w:hAnsi="Arial" w:cs="Arial"/>
          <w:color w:val="464646"/>
          <w:sz w:val="21"/>
          <w:szCs w:val="21"/>
        </w:rPr>
        <w:t>distinct physical transactions</w:t>
      </w:r>
      <w:r>
        <w:rPr>
          <w:rFonts w:ascii="Arial" w:hAnsi="Arial" w:cs="Arial"/>
          <w:color w:val="464646"/>
          <w:sz w:val="21"/>
          <w:szCs w:val="21"/>
        </w:rPr>
        <w:t>.</w:t>
      </w:r>
    </w:p>
    <w:p w:rsidR="004A5B76" w:rsidRDefault="004A5B76" w:rsidP="000A6B3D">
      <w:pPr>
        <w:shd w:val="clear" w:color="auto" w:fill="FFFFFF"/>
        <w:spacing w:after="150" w:line="240" w:lineRule="auto"/>
        <w:rPr>
          <w:rFonts w:ascii="Arial" w:eastAsia="Times New Roman" w:hAnsi="Arial" w:cs="Arial"/>
          <w:color w:val="464646"/>
          <w:sz w:val="21"/>
          <w:szCs w:val="21"/>
        </w:rPr>
      </w:pPr>
    </w:p>
    <w:p w:rsidR="00583AB3" w:rsidRPr="0073746E" w:rsidRDefault="00583AB3" w:rsidP="00583AB3">
      <w:pPr>
        <w:pStyle w:val="Heading2"/>
        <w:shd w:val="clear" w:color="auto" w:fill="FFFFFF"/>
        <w:spacing w:before="300" w:beforeAutospacing="0" w:after="225" w:afterAutospacing="0"/>
        <w:rPr>
          <w:rFonts w:ascii="Arial" w:hAnsi="Arial" w:cs="Arial"/>
          <w:b w:val="0"/>
          <w:bCs w:val="0"/>
          <w:color w:val="464646"/>
          <w:sz w:val="28"/>
          <w:szCs w:val="28"/>
        </w:rPr>
      </w:pPr>
      <w:r w:rsidRPr="0073746E">
        <w:rPr>
          <w:rFonts w:ascii="Arial" w:hAnsi="Arial" w:cs="Arial"/>
          <w:b w:val="0"/>
          <w:bCs w:val="0"/>
          <w:color w:val="464646"/>
          <w:sz w:val="28"/>
          <w:szCs w:val="28"/>
        </w:rPr>
        <w:t>NESTED behavior</w:t>
      </w:r>
    </w:p>
    <w:p w:rsidR="00583AB3" w:rsidRDefault="00583AB3" w:rsidP="00583AB3">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The </w:t>
      </w:r>
      <w:r>
        <w:rPr>
          <w:rStyle w:val="Strong"/>
          <w:rFonts w:ascii="Arial" w:hAnsi="Arial" w:cs="Arial"/>
          <w:color w:val="464646"/>
          <w:sz w:val="21"/>
          <w:szCs w:val="21"/>
        </w:rPr>
        <w:t>NESTED</w:t>
      </w:r>
      <w:r>
        <w:rPr>
          <w:rFonts w:ascii="Arial" w:hAnsi="Arial" w:cs="Arial"/>
          <w:color w:val="464646"/>
          <w:sz w:val="21"/>
          <w:szCs w:val="21"/>
        </w:rPr>
        <w:t> behavior makes nested Spring transactions to use the same physical transaction but sets savepoints between nested invocations so inner transactions may also rollback independently of outer transactions. This may be familiar to JDBC aware developers as the savepoints are achieved with JDBC savepoints, so this behavior should only be used with Spring JDBC managed transactions (</w:t>
      </w:r>
      <w:hyperlink r:id="rId6" w:tgtFrame="_blank" w:history="1">
        <w:r>
          <w:rPr>
            <w:rStyle w:val="Strong"/>
            <w:rFonts w:ascii="Arial" w:hAnsi="Arial" w:cs="Arial"/>
            <w:color w:val="428BCA"/>
            <w:sz w:val="21"/>
            <w:szCs w:val="21"/>
          </w:rPr>
          <w:t>Spring JDBC transactions example</w:t>
        </w:r>
      </w:hyperlink>
      <w:r>
        <w:rPr>
          <w:rFonts w:ascii="Arial" w:hAnsi="Arial" w:cs="Arial"/>
          <w:color w:val="464646"/>
          <w:sz w:val="21"/>
          <w:szCs w:val="21"/>
        </w:rPr>
        <w:t>).</w:t>
      </w:r>
    </w:p>
    <w:p w:rsidR="009A26AC" w:rsidRDefault="009A26AC" w:rsidP="000A6B3D">
      <w:pPr>
        <w:shd w:val="clear" w:color="auto" w:fill="FFFFFF"/>
        <w:spacing w:after="150" w:line="240" w:lineRule="auto"/>
        <w:rPr>
          <w:rFonts w:ascii="Arial" w:eastAsia="Times New Roman" w:hAnsi="Arial" w:cs="Arial"/>
          <w:color w:val="464646"/>
          <w:sz w:val="21"/>
          <w:szCs w:val="21"/>
        </w:rPr>
      </w:pPr>
    </w:p>
    <w:p w:rsidR="00E725CF" w:rsidRPr="0073746E" w:rsidRDefault="00E725CF" w:rsidP="00E725CF">
      <w:pPr>
        <w:pStyle w:val="Heading2"/>
        <w:shd w:val="clear" w:color="auto" w:fill="FFFFFF"/>
        <w:spacing w:before="300" w:beforeAutospacing="0" w:after="225" w:afterAutospacing="0"/>
        <w:rPr>
          <w:rFonts w:ascii="Arial" w:hAnsi="Arial" w:cs="Arial"/>
          <w:b w:val="0"/>
          <w:bCs w:val="0"/>
          <w:color w:val="464646"/>
          <w:sz w:val="28"/>
          <w:szCs w:val="28"/>
        </w:rPr>
      </w:pPr>
      <w:r w:rsidRPr="0073746E">
        <w:rPr>
          <w:rFonts w:ascii="Arial" w:hAnsi="Arial" w:cs="Arial"/>
          <w:b w:val="0"/>
          <w:bCs w:val="0"/>
          <w:color w:val="464646"/>
          <w:sz w:val="28"/>
          <w:szCs w:val="28"/>
        </w:rPr>
        <w:t>MANDATORY behavior</w:t>
      </w:r>
    </w:p>
    <w:p w:rsidR="00E725CF" w:rsidRDefault="00E725CF" w:rsidP="00E725CF">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lastRenderedPageBreak/>
        <w:t>The </w:t>
      </w:r>
      <w:r>
        <w:rPr>
          <w:rStyle w:val="Strong"/>
          <w:rFonts w:ascii="Arial" w:hAnsi="Arial" w:cs="Arial"/>
          <w:color w:val="464646"/>
          <w:sz w:val="21"/>
          <w:szCs w:val="21"/>
        </w:rPr>
        <w:t>MANDATORY</w:t>
      </w:r>
      <w:r>
        <w:rPr>
          <w:rFonts w:ascii="Arial" w:hAnsi="Arial" w:cs="Arial"/>
          <w:color w:val="464646"/>
          <w:sz w:val="21"/>
          <w:szCs w:val="21"/>
        </w:rPr>
        <w:t> behavior states that an existing opened transaction must already exist. If not an exception will be thrown by the container.</w:t>
      </w:r>
    </w:p>
    <w:p w:rsidR="00E725CF" w:rsidRPr="0073746E" w:rsidRDefault="00E725CF" w:rsidP="00E725CF">
      <w:pPr>
        <w:pStyle w:val="Heading2"/>
        <w:shd w:val="clear" w:color="auto" w:fill="FFFFFF"/>
        <w:spacing w:before="300" w:beforeAutospacing="0" w:after="225" w:afterAutospacing="0"/>
        <w:rPr>
          <w:rFonts w:ascii="Arial" w:hAnsi="Arial" w:cs="Arial"/>
          <w:b w:val="0"/>
          <w:bCs w:val="0"/>
          <w:color w:val="464646"/>
          <w:sz w:val="28"/>
          <w:szCs w:val="28"/>
        </w:rPr>
      </w:pPr>
      <w:r w:rsidRPr="0073746E">
        <w:rPr>
          <w:rFonts w:ascii="Arial" w:hAnsi="Arial" w:cs="Arial"/>
          <w:b w:val="0"/>
          <w:bCs w:val="0"/>
          <w:color w:val="464646"/>
          <w:sz w:val="28"/>
          <w:szCs w:val="28"/>
        </w:rPr>
        <w:t>NEVER behavior</w:t>
      </w:r>
    </w:p>
    <w:p w:rsidR="00BE6521" w:rsidRDefault="00BE6521" w:rsidP="00E725CF">
      <w:pPr>
        <w:pStyle w:val="NormalWeb"/>
        <w:shd w:val="clear" w:color="auto" w:fill="FFFFFF"/>
        <w:spacing w:before="0" w:beforeAutospacing="0" w:after="150" w:afterAutospacing="0"/>
        <w:rPr>
          <w:rFonts w:ascii="Arial" w:hAnsi="Arial" w:cs="Arial"/>
          <w:color w:val="464646"/>
          <w:sz w:val="21"/>
          <w:szCs w:val="21"/>
        </w:rPr>
      </w:pPr>
      <w:r>
        <w:rPr>
          <w:rFonts w:ascii="DejaVu Serif" w:hAnsi="DejaVu Serif"/>
          <w:color w:val="474747"/>
          <w:sz w:val="21"/>
          <w:szCs w:val="21"/>
          <w:shd w:val="clear" w:color="auto" w:fill="FFFFFF"/>
        </w:rPr>
        <w:t>Execute non-transactionally, throw an exception if a transaction exists.</w:t>
      </w:r>
    </w:p>
    <w:p w:rsidR="00E725CF" w:rsidRDefault="00E725CF" w:rsidP="00E725CF">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The </w:t>
      </w:r>
      <w:r>
        <w:rPr>
          <w:rStyle w:val="Strong"/>
          <w:rFonts w:ascii="Arial" w:hAnsi="Arial" w:cs="Arial"/>
          <w:color w:val="464646"/>
          <w:sz w:val="21"/>
          <w:szCs w:val="21"/>
        </w:rPr>
        <w:t>NEVER</w:t>
      </w:r>
      <w:r>
        <w:rPr>
          <w:rFonts w:ascii="Arial" w:hAnsi="Arial" w:cs="Arial"/>
          <w:color w:val="464646"/>
          <w:sz w:val="21"/>
          <w:szCs w:val="21"/>
        </w:rPr>
        <w:t> behavior states that an existing opened transaction must </w:t>
      </w:r>
      <w:r>
        <w:rPr>
          <w:rStyle w:val="Strong"/>
          <w:rFonts w:ascii="Arial" w:hAnsi="Arial" w:cs="Arial"/>
          <w:color w:val="464646"/>
          <w:sz w:val="21"/>
          <w:szCs w:val="21"/>
        </w:rPr>
        <w:t>not</w:t>
      </w:r>
      <w:r>
        <w:rPr>
          <w:rFonts w:ascii="Arial" w:hAnsi="Arial" w:cs="Arial"/>
          <w:color w:val="464646"/>
          <w:sz w:val="21"/>
          <w:szCs w:val="21"/>
        </w:rPr>
        <w:t> already exist. If a transaction exists an exception will be thrown by the container.</w:t>
      </w:r>
    </w:p>
    <w:p w:rsidR="00E725CF" w:rsidRPr="0073746E" w:rsidRDefault="00E725CF" w:rsidP="00E725CF">
      <w:pPr>
        <w:pStyle w:val="Heading2"/>
        <w:shd w:val="clear" w:color="auto" w:fill="FFFFFF"/>
        <w:spacing w:before="300" w:beforeAutospacing="0" w:after="225" w:afterAutospacing="0"/>
        <w:rPr>
          <w:rFonts w:ascii="Arial" w:hAnsi="Arial" w:cs="Arial"/>
          <w:b w:val="0"/>
          <w:bCs w:val="0"/>
          <w:color w:val="464646"/>
          <w:sz w:val="28"/>
          <w:szCs w:val="28"/>
        </w:rPr>
      </w:pPr>
      <w:r w:rsidRPr="0073746E">
        <w:rPr>
          <w:rFonts w:ascii="Arial" w:hAnsi="Arial" w:cs="Arial"/>
          <w:b w:val="0"/>
          <w:bCs w:val="0"/>
          <w:color w:val="464646"/>
          <w:sz w:val="28"/>
          <w:szCs w:val="28"/>
        </w:rPr>
        <w:t>NOT_SUPPORTED behavior</w:t>
      </w:r>
    </w:p>
    <w:p w:rsidR="00A57EEA" w:rsidRDefault="00A57EEA" w:rsidP="00E725CF">
      <w:pPr>
        <w:pStyle w:val="NormalWeb"/>
        <w:shd w:val="clear" w:color="auto" w:fill="FFFFFF"/>
        <w:spacing w:before="0" w:beforeAutospacing="0" w:after="150" w:afterAutospacing="0"/>
        <w:rPr>
          <w:rFonts w:ascii="Arial" w:hAnsi="Arial" w:cs="Arial"/>
          <w:color w:val="464646"/>
          <w:sz w:val="21"/>
          <w:szCs w:val="21"/>
        </w:rPr>
      </w:pPr>
      <w:r>
        <w:rPr>
          <w:rFonts w:ascii="DejaVu Serif" w:hAnsi="DejaVu Serif"/>
          <w:color w:val="474747"/>
          <w:sz w:val="21"/>
          <w:szCs w:val="21"/>
          <w:shd w:val="clear" w:color="auto" w:fill="EEEEEF"/>
        </w:rPr>
        <w:t>Execute non-transactionally, suspend the current transaction if one exists.</w:t>
      </w:r>
    </w:p>
    <w:p w:rsidR="00E725CF" w:rsidRDefault="00E725CF" w:rsidP="00E725CF">
      <w:pPr>
        <w:pStyle w:val="NormalWeb"/>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The </w:t>
      </w:r>
      <w:r>
        <w:rPr>
          <w:rStyle w:val="Strong"/>
          <w:rFonts w:ascii="Arial" w:hAnsi="Arial" w:cs="Arial"/>
          <w:color w:val="464646"/>
          <w:sz w:val="21"/>
          <w:szCs w:val="21"/>
        </w:rPr>
        <w:t>NOT_SUPPORTED</w:t>
      </w:r>
      <w:r>
        <w:rPr>
          <w:rFonts w:ascii="Arial" w:hAnsi="Arial" w:cs="Arial"/>
          <w:color w:val="464646"/>
          <w:sz w:val="21"/>
          <w:szCs w:val="21"/>
        </w:rPr>
        <w:t> behavior will execute outside of the scope of any transaction. If an opened transaction already exists it will be paused.</w:t>
      </w:r>
    </w:p>
    <w:p w:rsidR="00E725CF" w:rsidRPr="0073746E" w:rsidRDefault="00E725CF" w:rsidP="00E725CF">
      <w:pPr>
        <w:pStyle w:val="Heading2"/>
        <w:shd w:val="clear" w:color="auto" w:fill="FFFFFF"/>
        <w:spacing w:before="300" w:beforeAutospacing="0" w:after="225" w:afterAutospacing="0"/>
        <w:rPr>
          <w:rFonts w:ascii="Arial" w:hAnsi="Arial" w:cs="Arial"/>
          <w:b w:val="0"/>
          <w:bCs w:val="0"/>
          <w:color w:val="464646"/>
          <w:sz w:val="28"/>
          <w:szCs w:val="28"/>
        </w:rPr>
      </w:pPr>
      <w:r w:rsidRPr="0073746E">
        <w:rPr>
          <w:rFonts w:ascii="Arial" w:hAnsi="Arial" w:cs="Arial"/>
          <w:b w:val="0"/>
          <w:bCs w:val="0"/>
          <w:color w:val="464646"/>
          <w:sz w:val="28"/>
          <w:szCs w:val="28"/>
        </w:rPr>
        <w:t>SUPPORTS behavior</w:t>
      </w:r>
    </w:p>
    <w:p w:rsidR="00E725CF" w:rsidRDefault="00E725CF" w:rsidP="00E725CF">
      <w:pPr>
        <w:pStyle w:val="NormalWeb"/>
        <w:pBdr>
          <w:bottom w:val="single" w:sz="6" w:space="1" w:color="auto"/>
        </w:pBdr>
        <w:shd w:val="clear" w:color="auto" w:fill="FFFFFF"/>
        <w:spacing w:before="0" w:beforeAutospacing="0" w:after="150" w:afterAutospacing="0"/>
        <w:rPr>
          <w:rFonts w:ascii="Arial" w:hAnsi="Arial" w:cs="Arial"/>
          <w:color w:val="464646"/>
          <w:sz w:val="21"/>
          <w:szCs w:val="21"/>
        </w:rPr>
      </w:pPr>
      <w:r>
        <w:rPr>
          <w:rFonts w:ascii="Arial" w:hAnsi="Arial" w:cs="Arial"/>
          <w:color w:val="464646"/>
          <w:sz w:val="21"/>
          <w:szCs w:val="21"/>
        </w:rPr>
        <w:t>The </w:t>
      </w:r>
      <w:r>
        <w:rPr>
          <w:rStyle w:val="Strong"/>
          <w:rFonts w:ascii="Arial" w:hAnsi="Arial" w:cs="Arial"/>
          <w:color w:val="464646"/>
          <w:sz w:val="21"/>
          <w:szCs w:val="21"/>
        </w:rPr>
        <w:t>SUPPORTS</w:t>
      </w:r>
      <w:r>
        <w:rPr>
          <w:rFonts w:ascii="Arial" w:hAnsi="Arial" w:cs="Arial"/>
          <w:color w:val="464646"/>
          <w:sz w:val="21"/>
          <w:szCs w:val="21"/>
        </w:rPr>
        <w:t> behavior will execute in the scope of a transaction if an opened transaction already exists. If there isn't an already opened transaction the method will execute anyway but in a non-transactional way.</w:t>
      </w:r>
    </w:p>
    <w:p w:rsidR="0055320B" w:rsidRPr="00FF2130" w:rsidRDefault="0055320B" w:rsidP="0055320B">
      <w:pPr>
        <w:jc w:val="center"/>
        <w:rPr>
          <w:rFonts w:ascii="Helvetica" w:hAnsi="Helvetica" w:cs="Helvetica"/>
          <w:color w:val="252C2F"/>
          <w:sz w:val="16"/>
          <w:szCs w:val="16"/>
          <w:shd w:val="clear" w:color="auto" w:fill="FFFFFF"/>
        </w:rPr>
      </w:pPr>
      <w:r w:rsidRPr="00FF2130">
        <w:rPr>
          <w:rFonts w:ascii="Helvetica" w:hAnsi="Helvetica" w:cs="Helvetica"/>
          <w:color w:val="252C2F"/>
          <w:sz w:val="16"/>
          <w:szCs w:val="16"/>
          <w:shd w:val="clear" w:color="auto" w:fill="FFFFFF"/>
        </w:rPr>
        <w:t>http://forum.spring.io/forum/spring-projects/data/7372-propagation-nested-versus-propagation-requires-new</w:t>
      </w:r>
    </w:p>
    <w:p w:rsidR="0055320B" w:rsidRDefault="0055320B" w:rsidP="0055320B">
      <w:pPr>
        <w:pBdr>
          <w:top w:val="single" w:sz="6" w:space="1" w:color="auto"/>
          <w:bottom w:val="single" w:sz="6" w:space="1" w:color="auto"/>
        </w:pBdr>
        <w:rPr>
          <w:rFonts w:ascii="Helvetica" w:hAnsi="Helvetica" w:cs="Helvetica"/>
          <w:color w:val="252C2F"/>
          <w:sz w:val="20"/>
          <w:szCs w:val="20"/>
          <w:shd w:val="clear" w:color="auto" w:fill="FFFFFF"/>
        </w:rPr>
      </w:pPr>
      <w:r>
        <w:rPr>
          <w:rFonts w:ascii="Helvetica" w:hAnsi="Helvetica" w:cs="Helvetica"/>
          <w:color w:val="252C2F"/>
          <w:sz w:val="20"/>
          <w:szCs w:val="20"/>
          <w:shd w:val="clear" w:color="auto" w:fill="FFFFFF"/>
        </w:rPr>
        <w:t xml:space="preserve">PROPAGATION_REQUIRES_NEW will suspend the current transaction (if one </w:t>
      </w:r>
      <w:proofErr w:type="spellStart"/>
      <w:r>
        <w:rPr>
          <w:rFonts w:ascii="Helvetica" w:hAnsi="Helvetica" w:cs="Helvetica"/>
          <w:color w:val="252C2F"/>
          <w:sz w:val="20"/>
          <w:szCs w:val="20"/>
          <w:shd w:val="clear" w:color="auto" w:fill="FFFFFF"/>
        </w:rPr>
        <w:t>esists</w:t>
      </w:r>
      <w:proofErr w:type="spellEnd"/>
      <w:r>
        <w:rPr>
          <w:rFonts w:ascii="Helvetica" w:hAnsi="Helvetica" w:cs="Helvetica"/>
          <w:color w:val="252C2F"/>
          <w:sz w:val="20"/>
          <w:szCs w:val="20"/>
          <w:shd w:val="clear" w:color="auto" w:fill="FFFFFF"/>
        </w:rPr>
        <w:t>) and start a new one. They are independent and a rollback shouldn't affect the first transaction.</w:t>
      </w:r>
      <w:r>
        <w:rPr>
          <w:rFonts w:ascii="Helvetica" w:hAnsi="Helvetica" w:cs="Helvetica"/>
          <w:color w:val="252C2F"/>
          <w:sz w:val="20"/>
          <w:szCs w:val="20"/>
        </w:rPr>
        <w:br/>
      </w:r>
      <w:r>
        <w:rPr>
          <w:rFonts w:ascii="Helvetica" w:hAnsi="Helvetica" w:cs="Helvetica"/>
          <w:color w:val="252C2F"/>
          <w:sz w:val="20"/>
          <w:szCs w:val="20"/>
        </w:rPr>
        <w:br/>
      </w:r>
      <w:r>
        <w:rPr>
          <w:rFonts w:ascii="Helvetica" w:hAnsi="Helvetica" w:cs="Helvetica"/>
          <w:color w:val="252C2F"/>
          <w:sz w:val="20"/>
          <w:szCs w:val="20"/>
          <w:shd w:val="clear" w:color="auto" w:fill="FFFFFF"/>
        </w:rPr>
        <w:t xml:space="preserve">PROPAGATION_NESTED will start a nested transaction (if one already exists, otherwise it behaves like PROPAGATION_REQUIRED). I haven't used this, but I expect you can rollback either the nested transaction, or both the nested and containing transaction. The </w:t>
      </w:r>
      <w:proofErr w:type="spellStart"/>
      <w:proofErr w:type="gramStart"/>
      <w:r>
        <w:rPr>
          <w:rFonts w:ascii="Helvetica" w:hAnsi="Helvetica" w:cs="Helvetica"/>
          <w:color w:val="252C2F"/>
          <w:sz w:val="20"/>
          <w:szCs w:val="20"/>
          <w:shd w:val="clear" w:color="auto" w:fill="FFFFFF"/>
        </w:rPr>
        <w:t>Tx</w:t>
      </w:r>
      <w:proofErr w:type="spellEnd"/>
      <w:proofErr w:type="gramEnd"/>
      <w:r>
        <w:rPr>
          <w:rFonts w:ascii="Helvetica" w:hAnsi="Helvetica" w:cs="Helvetica"/>
          <w:color w:val="252C2F"/>
          <w:sz w:val="20"/>
          <w:szCs w:val="20"/>
          <w:shd w:val="clear" w:color="auto" w:fill="FFFFFF"/>
        </w:rPr>
        <w:t xml:space="preserve"> manager (e.g. </w:t>
      </w:r>
      <w:proofErr w:type="spellStart"/>
      <w:r>
        <w:fldChar w:fldCharType="begin"/>
      </w:r>
      <w:r>
        <w:instrText xml:space="preserve"> HYPERLINK "http://static.springframework.org/spring/docs/1.2.x/api/org/springframework/jdbc/datasource/DataSourceTransactionManager.html" \t "_blank" </w:instrText>
      </w:r>
      <w:r>
        <w:fldChar w:fldCharType="separate"/>
      </w:r>
      <w:r>
        <w:rPr>
          <w:rStyle w:val="Hyperlink"/>
          <w:rFonts w:ascii="Helvetica" w:hAnsi="Helvetica" w:cs="Helvetica"/>
          <w:color w:val="2379B5"/>
          <w:sz w:val="20"/>
          <w:szCs w:val="20"/>
          <w:bdr w:val="none" w:sz="0" w:space="0" w:color="auto" w:frame="1"/>
          <w:shd w:val="clear" w:color="auto" w:fill="FFFFFF"/>
        </w:rPr>
        <w:t>DataSourceTransactionManager</w:t>
      </w:r>
      <w:proofErr w:type="spellEnd"/>
      <w:r>
        <w:fldChar w:fldCharType="end"/>
      </w:r>
      <w:r>
        <w:rPr>
          <w:rFonts w:ascii="Helvetica" w:hAnsi="Helvetica" w:cs="Helvetica"/>
          <w:color w:val="252C2F"/>
          <w:sz w:val="20"/>
          <w:szCs w:val="20"/>
          <w:shd w:val="clear" w:color="auto" w:fill="FFFFFF"/>
        </w:rPr>
        <w:t xml:space="preserve">) must use the JDBC 3.0 </w:t>
      </w:r>
      <w:proofErr w:type="spellStart"/>
      <w:r>
        <w:rPr>
          <w:rFonts w:ascii="Helvetica" w:hAnsi="Helvetica" w:cs="Helvetica"/>
          <w:color w:val="252C2F"/>
          <w:sz w:val="20"/>
          <w:szCs w:val="20"/>
          <w:shd w:val="clear" w:color="auto" w:fill="FFFFFF"/>
        </w:rPr>
        <w:t>Savepoint</w:t>
      </w:r>
      <w:proofErr w:type="spellEnd"/>
      <w:r>
        <w:rPr>
          <w:rFonts w:ascii="Helvetica" w:hAnsi="Helvetica" w:cs="Helvetica"/>
          <w:color w:val="252C2F"/>
          <w:sz w:val="20"/>
          <w:szCs w:val="20"/>
          <w:shd w:val="clear" w:color="auto" w:fill="FFFFFF"/>
        </w:rPr>
        <w:t xml:space="preserve"> API (and obviously the DB and driver must support nested </w:t>
      </w:r>
      <w:proofErr w:type="spellStart"/>
      <w:r>
        <w:rPr>
          <w:rFonts w:ascii="Helvetica" w:hAnsi="Helvetica" w:cs="Helvetica"/>
          <w:color w:val="252C2F"/>
          <w:sz w:val="20"/>
          <w:szCs w:val="20"/>
          <w:shd w:val="clear" w:color="auto" w:fill="FFFFFF"/>
        </w:rPr>
        <w:t>transations</w:t>
      </w:r>
      <w:proofErr w:type="spellEnd"/>
      <w:r>
        <w:rPr>
          <w:rFonts w:ascii="Helvetica" w:hAnsi="Helvetica" w:cs="Helvetica"/>
          <w:color w:val="252C2F"/>
          <w:sz w:val="20"/>
          <w:szCs w:val="20"/>
          <w:shd w:val="clear" w:color="auto" w:fill="FFFFFF"/>
        </w:rPr>
        <w:t>).</w:t>
      </w:r>
    </w:p>
    <w:p w:rsidR="0055320B" w:rsidRDefault="0055320B" w:rsidP="0055320B">
      <w:pPr>
        <w:pBdr>
          <w:top w:val="single" w:sz="6" w:space="1" w:color="auto"/>
          <w:bottom w:val="single" w:sz="6" w:space="1" w:color="auto"/>
        </w:pBdr>
        <w:rPr>
          <w:rFonts w:ascii="Helvetica" w:hAnsi="Helvetica" w:cs="Helvetica"/>
          <w:color w:val="252C2F"/>
          <w:sz w:val="20"/>
          <w:szCs w:val="20"/>
          <w:shd w:val="clear" w:color="auto" w:fill="FFFFFF"/>
        </w:rPr>
      </w:pPr>
    </w:p>
    <w:p w:rsidR="0055320B" w:rsidRDefault="0055320B" w:rsidP="0055320B">
      <w:pPr>
        <w:pBdr>
          <w:bottom w:val="single" w:sz="6" w:space="1" w:color="auto"/>
          <w:between w:val="single" w:sz="6" w:space="1" w:color="auto"/>
        </w:pBdr>
      </w:pPr>
      <w:r>
        <w:rPr>
          <w:rFonts w:ascii="Helvetica" w:hAnsi="Helvetica" w:cs="Helvetica"/>
          <w:color w:val="252C2F"/>
          <w:sz w:val="20"/>
          <w:szCs w:val="20"/>
          <w:shd w:val="clear" w:color="auto" w:fill="FFFFFF"/>
        </w:rPr>
        <w:t>PROPAGATION_REQUIRES_NEW starts a new, independent "inner" transaction for the given scope. This transaction will be committed or rolled back completely independent from the outer transaction, having its own isolation scope, its own set of locks, etc. The outer transaction will get suspended at the beginning of the inner one, and resumed once the inner one has completed.</w:t>
      </w:r>
      <w:r>
        <w:rPr>
          <w:rFonts w:ascii="Helvetica" w:hAnsi="Helvetica" w:cs="Helvetica"/>
          <w:color w:val="252C2F"/>
          <w:sz w:val="20"/>
          <w:szCs w:val="20"/>
        </w:rPr>
        <w:br/>
      </w:r>
      <w:r>
        <w:rPr>
          <w:rFonts w:ascii="Helvetica" w:hAnsi="Helvetica" w:cs="Helvetica"/>
          <w:color w:val="252C2F"/>
          <w:sz w:val="20"/>
          <w:szCs w:val="20"/>
        </w:rPr>
        <w:br/>
      </w:r>
      <w:r>
        <w:rPr>
          <w:rFonts w:ascii="Helvetica" w:hAnsi="Helvetica" w:cs="Helvetica"/>
          <w:color w:val="252C2F"/>
          <w:sz w:val="20"/>
          <w:szCs w:val="20"/>
          <w:shd w:val="clear" w:color="auto" w:fill="FFFFFF"/>
        </w:rPr>
        <w:t>Such independent inner transactions are for example used for id generation through manual sequences, where the access to the sequence table should happen in its own transactions, to keep the lock there as short as possible. The goal there is to avoid tying the sequence locks to the (potentially much longer running) outer transaction, with the sequence lock not getting released before completion of the outer transaction.</w:t>
      </w:r>
      <w:r>
        <w:rPr>
          <w:rFonts w:ascii="Helvetica" w:hAnsi="Helvetica" w:cs="Helvetica"/>
          <w:color w:val="252C2F"/>
          <w:sz w:val="20"/>
          <w:szCs w:val="20"/>
        </w:rPr>
        <w:br/>
      </w:r>
      <w:r>
        <w:rPr>
          <w:rFonts w:ascii="Helvetica" w:hAnsi="Helvetica" w:cs="Helvetica"/>
          <w:color w:val="252C2F"/>
          <w:sz w:val="20"/>
          <w:szCs w:val="20"/>
        </w:rPr>
        <w:br/>
      </w:r>
      <w:r>
        <w:rPr>
          <w:rFonts w:ascii="Helvetica" w:hAnsi="Helvetica" w:cs="Helvetica"/>
          <w:color w:val="252C2F"/>
          <w:sz w:val="20"/>
          <w:szCs w:val="20"/>
          <w:shd w:val="clear" w:color="auto" w:fill="FFFFFF"/>
        </w:rPr>
        <w:t xml:space="preserve">PROPAGATION_NESTED on the other hand starts a "nested" transaction, which is a true </w:t>
      </w:r>
      <w:proofErr w:type="spellStart"/>
      <w:r>
        <w:rPr>
          <w:rFonts w:ascii="Helvetica" w:hAnsi="Helvetica" w:cs="Helvetica"/>
          <w:color w:val="252C2F"/>
          <w:sz w:val="20"/>
          <w:szCs w:val="20"/>
          <w:shd w:val="clear" w:color="auto" w:fill="FFFFFF"/>
        </w:rPr>
        <w:t>subtransaction</w:t>
      </w:r>
      <w:proofErr w:type="spellEnd"/>
      <w:r>
        <w:rPr>
          <w:rFonts w:ascii="Helvetica" w:hAnsi="Helvetica" w:cs="Helvetica"/>
          <w:color w:val="252C2F"/>
          <w:sz w:val="20"/>
          <w:szCs w:val="20"/>
          <w:shd w:val="clear" w:color="auto" w:fill="FFFFFF"/>
        </w:rPr>
        <w:t xml:space="preserve"> of the existing one. What will happen is that a </w:t>
      </w:r>
      <w:proofErr w:type="spellStart"/>
      <w:r>
        <w:rPr>
          <w:rFonts w:ascii="Helvetica" w:hAnsi="Helvetica" w:cs="Helvetica"/>
          <w:color w:val="252C2F"/>
          <w:sz w:val="20"/>
          <w:szCs w:val="20"/>
          <w:shd w:val="clear" w:color="auto" w:fill="FFFFFF"/>
        </w:rPr>
        <w:t>savepoint</w:t>
      </w:r>
      <w:proofErr w:type="spellEnd"/>
      <w:r>
        <w:rPr>
          <w:rFonts w:ascii="Helvetica" w:hAnsi="Helvetica" w:cs="Helvetica"/>
          <w:color w:val="252C2F"/>
          <w:sz w:val="20"/>
          <w:szCs w:val="20"/>
          <w:shd w:val="clear" w:color="auto" w:fill="FFFFFF"/>
        </w:rPr>
        <w:t xml:space="preserve"> will be taken at the start of the nested transaction. If the nested transaction fails, we will roll back to that </w:t>
      </w:r>
      <w:proofErr w:type="spellStart"/>
      <w:r>
        <w:rPr>
          <w:rFonts w:ascii="Helvetica" w:hAnsi="Helvetica" w:cs="Helvetica"/>
          <w:color w:val="252C2F"/>
          <w:sz w:val="20"/>
          <w:szCs w:val="20"/>
          <w:shd w:val="clear" w:color="auto" w:fill="FFFFFF"/>
        </w:rPr>
        <w:t>savepoint</w:t>
      </w:r>
      <w:proofErr w:type="spellEnd"/>
      <w:r>
        <w:rPr>
          <w:rFonts w:ascii="Helvetica" w:hAnsi="Helvetica" w:cs="Helvetica"/>
          <w:color w:val="252C2F"/>
          <w:sz w:val="20"/>
          <w:szCs w:val="20"/>
          <w:shd w:val="clear" w:color="auto" w:fill="FFFFFF"/>
        </w:rPr>
        <w:t xml:space="preserve">. The nested transaction is part of the outer transaction, so it will only be committed at the end of </w:t>
      </w:r>
      <w:proofErr w:type="spellStart"/>
      <w:r>
        <w:rPr>
          <w:rFonts w:ascii="Helvetica" w:hAnsi="Helvetica" w:cs="Helvetica"/>
          <w:color w:val="252C2F"/>
          <w:sz w:val="20"/>
          <w:szCs w:val="20"/>
          <w:shd w:val="clear" w:color="auto" w:fill="FFFFFF"/>
        </w:rPr>
        <w:t>of</w:t>
      </w:r>
      <w:proofErr w:type="spellEnd"/>
      <w:r>
        <w:rPr>
          <w:rFonts w:ascii="Helvetica" w:hAnsi="Helvetica" w:cs="Helvetica"/>
          <w:color w:val="252C2F"/>
          <w:sz w:val="20"/>
          <w:szCs w:val="20"/>
          <w:shd w:val="clear" w:color="auto" w:fill="FFFFFF"/>
        </w:rPr>
        <w:t xml:space="preserve"> the outer transaction.</w:t>
      </w:r>
      <w:r>
        <w:rPr>
          <w:rFonts w:ascii="Helvetica" w:hAnsi="Helvetica" w:cs="Helvetica"/>
          <w:color w:val="252C2F"/>
          <w:sz w:val="20"/>
          <w:szCs w:val="20"/>
        </w:rPr>
        <w:br/>
      </w:r>
      <w:r>
        <w:rPr>
          <w:rFonts w:ascii="Helvetica" w:hAnsi="Helvetica" w:cs="Helvetica"/>
          <w:color w:val="252C2F"/>
          <w:sz w:val="20"/>
          <w:szCs w:val="20"/>
        </w:rPr>
        <w:br/>
      </w:r>
      <w:r>
        <w:rPr>
          <w:rFonts w:ascii="Helvetica" w:hAnsi="Helvetica" w:cs="Helvetica"/>
          <w:color w:val="252C2F"/>
          <w:sz w:val="20"/>
          <w:szCs w:val="20"/>
          <w:shd w:val="clear" w:color="auto" w:fill="FFFFFF"/>
        </w:rPr>
        <w:t xml:space="preserve">Nested transactions essentially allow to try some execution </w:t>
      </w:r>
      <w:proofErr w:type="spellStart"/>
      <w:r>
        <w:rPr>
          <w:rFonts w:ascii="Helvetica" w:hAnsi="Helvetica" w:cs="Helvetica"/>
          <w:color w:val="252C2F"/>
          <w:sz w:val="20"/>
          <w:szCs w:val="20"/>
          <w:shd w:val="clear" w:color="auto" w:fill="FFFFFF"/>
        </w:rPr>
        <w:t>subpaths</w:t>
      </w:r>
      <w:proofErr w:type="spellEnd"/>
      <w:r>
        <w:rPr>
          <w:rFonts w:ascii="Helvetica" w:hAnsi="Helvetica" w:cs="Helvetica"/>
          <w:color w:val="252C2F"/>
          <w:sz w:val="20"/>
          <w:szCs w:val="20"/>
          <w:shd w:val="clear" w:color="auto" w:fill="FFFFFF"/>
        </w:rPr>
        <w:t xml:space="preserve"> as </w:t>
      </w:r>
      <w:proofErr w:type="spellStart"/>
      <w:r>
        <w:rPr>
          <w:rFonts w:ascii="Helvetica" w:hAnsi="Helvetica" w:cs="Helvetica"/>
          <w:color w:val="252C2F"/>
          <w:sz w:val="20"/>
          <w:szCs w:val="20"/>
          <w:shd w:val="clear" w:color="auto" w:fill="FFFFFF"/>
        </w:rPr>
        <w:t>subtransactions</w:t>
      </w:r>
      <w:proofErr w:type="spellEnd"/>
      <w:r>
        <w:rPr>
          <w:rFonts w:ascii="Helvetica" w:hAnsi="Helvetica" w:cs="Helvetica"/>
          <w:color w:val="252C2F"/>
          <w:sz w:val="20"/>
          <w:szCs w:val="20"/>
          <w:shd w:val="clear" w:color="auto" w:fill="FFFFFF"/>
        </w:rPr>
        <w:t xml:space="preserve">: rolling back to </w:t>
      </w:r>
      <w:r>
        <w:rPr>
          <w:rFonts w:ascii="Helvetica" w:hAnsi="Helvetica" w:cs="Helvetica"/>
          <w:color w:val="252C2F"/>
          <w:sz w:val="20"/>
          <w:szCs w:val="20"/>
          <w:shd w:val="clear" w:color="auto" w:fill="FFFFFF"/>
        </w:rPr>
        <w:lastRenderedPageBreak/>
        <w:t>the state at the beginning of the failed subpath, continuing with another subpath or with the main execution path there - all within one isolated transaction, and not losing any previous work done within the outer transaction.</w:t>
      </w:r>
      <w:r>
        <w:rPr>
          <w:rFonts w:ascii="Helvetica" w:hAnsi="Helvetica" w:cs="Helvetica"/>
          <w:color w:val="252C2F"/>
          <w:sz w:val="20"/>
          <w:szCs w:val="20"/>
        </w:rPr>
        <w:br/>
      </w:r>
      <w:r>
        <w:rPr>
          <w:rFonts w:ascii="Helvetica" w:hAnsi="Helvetica" w:cs="Helvetica"/>
          <w:color w:val="252C2F"/>
          <w:sz w:val="20"/>
          <w:szCs w:val="20"/>
        </w:rPr>
        <w:br/>
      </w:r>
      <w:r>
        <w:rPr>
          <w:rFonts w:ascii="Helvetica" w:hAnsi="Helvetica" w:cs="Helvetica"/>
          <w:color w:val="252C2F"/>
          <w:sz w:val="20"/>
          <w:szCs w:val="20"/>
          <w:shd w:val="clear" w:color="auto" w:fill="FFFFFF"/>
        </w:rPr>
        <w:t>For example, consider parsing a very large input file consisting of account transfer blocks: The entire file should essentially be parsed within one transaction, with one single commit at the end. But if a block fails, its transfers need to be rolled back, writing a failure marker somewhere. You could either start over the entire transaction every time a block fails, remembering which blocks to skip - or you mark each block as a nested transaction, only rolling back that specific set of operations, keeping the previous work of the outer transaction. The latter is of course much more efficient, in particular when a block at the end of the file fails.</w:t>
      </w:r>
    </w:p>
    <w:p w:rsidR="0050349E" w:rsidRDefault="0050349E" w:rsidP="000A6B3D">
      <w:pPr>
        <w:pBdr>
          <w:bottom w:val="single" w:sz="6" w:space="1" w:color="auto"/>
          <w:between w:val="single" w:sz="6" w:space="1" w:color="auto"/>
        </w:pBdr>
        <w:shd w:val="clear" w:color="auto" w:fill="FFFFFF"/>
        <w:spacing w:after="150" w:line="240" w:lineRule="auto"/>
        <w:rPr>
          <w:rFonts w:ascii="Arial" w:eastAsia="Times New Roman" w:hAnsi="Arial" w:cs="Arial"/>
          <w:color w:val="464646"/>
          <w:sz w:val="21"/>
          <w:szCs w:val="21"/>
        </w:rPr>
      </w:pPr>
      <w:r>
        <w:rPr>
          <w:rFonts w:ascii="Arial" w:hAnsi="Arial" w:cs="Arial"/>
          <w:color w:val="000000"/>
          <w:sz w:val="21"/>
          <w:szCs w:val="21"/>
          <w:shd w:val="clear" w:color="auto" w:fill="F1E8D6"/>
        </w:rPr>
        <w:t xml:space="preserve">When the transaction attribute is NEVER, no transaction can be </w:t>
      </w:r>
      <w:proofErr w:type="spellStart"/>
      <w:r>
        <w:rPr>
          <w:rFonts w:ascii="Arial" w:hAnsi="Arial" w:cs="Arial"/>
          <w:color w:val="000000"/>
          <w:sz w:val="21"/>
          <w:szCs w:val="21"/>
          <w:shd w:val="clear" w:color="auto" w:fill="F1E8D6"/>
        </w:rPr>
        <w:t>propogated</w:t>
      </w:r>
      <w:proofErr w:type="spellEnd"/>
      <w:r>
        <w:rPr>
          <w:rFonts w:ascii="Arial" w:hAnsi="Arial" w:cs="Arial"/>
          <w:color w:val="000000"/>
          <w:sz w:val="21"/>
          <w:szCs w:val="21"/>
          <w:shd w:val="clear" w:color="auto" w:fill="F1E8D6"/>
        </w:rPr>
        <w:t xml:space="preserve"> to the method. If the transaction is propagated to method it throw exception. The </w:t>
      </w:r>
      <w:r>
        <w:rPr>
          <w:rFonts w:ascii="Arial" w:hAnsi="Arial" w:cs="Arial"/>
          <w:color w:val="000000"/>
          <w:sz w:val="21"/>
          <w:szCs w:val="21"/>
          <w:shd w:val="clear" w:color="auto" w:fill="EBDCC5"/>
        </w:rPr>
        <w:t>NOT_SUPPORTED will suspend the current transaction. The transaction will then resume when the "NOT_SUPPORTED" method returns.</w:t>
      </w:r>
    </w:p>
    <w:p w:rsidR="00A836DC" w:rsidRDefault="00A836DC" w:rsidP="000A6B3D">
      <w:pPr>
        <w:shd w:val="clear" w:color="auto" w:fill="FFFFFF"/>
        <w:spacing w:after="150" w:line="240" w:lineRule="auto"/>
        <w:rPr>
          <w:rFonts w:ascii="Arial" w:eastAsia="Times New Roman" w:hAnsi="Arial" w:cs="Arial"/>
          <w:color w:val="464646"/>
          <w:sz w:val="21"/>
          <w:szCs w:val="21"/>
        </w:rPr>
      </w:pPr>
    </w:p>
    <w:p w:rsidR="006158CF" w:rsidRPr="00F27BC0" w:rsidRDefault="006158CF" w:rsidP="000A6B3D">
      <w:pPr>
        <w:shd w:val="clear" w:color="auto" w:fill="FFFFFF"/>
        <w:spacing w:after="150" w:line="240" w:lineRule="auto"/>
        <w:rPr>
          <w:rFonts w:ascii="Arial" w:eastAsia="Times New Roman" w:hAnsi="Arial" w:cs="Arial"/>
          <w:color w:val="464646"/>
          <w:sz w:val="28"/>
          <w:szCs w:val="28"/>
        </w:rPr>
      </w:pPr>
      <w:r w:rsidRPr="00F27BC0">
        <w:rPr>
          <w:rFonts w:ascii="Arial" w:eastAsia="Times New Roman" w:hAnsi="Arial" w:cs="Arial"/>
          <w:color w:val="464646"/>
          <w:sz w:val="28"/>
          <w:szCs w:val="28"/>
        </w:rPr>
        <w:t>Tip 1:</w:t>
      </w:r>
    </w:p>
    <w:p w:rsidR="006158CF" w:rsidRDefault="006158CF" w:rsidP="000A6B3D">
      <w:pPr>
        <w:shd w:val="clear" w:color="auto" w:fill="FFFFFF"/>
        <w:spacing w:after="150" w:line="240" w:lineRule="auto"/>
        <w:rPr>
          <w:rFonts w:ascii="Arial" w:hAnsi="Arial" w:cs="Arial"/>
          <w:color w:val="000000"/>
          <w:sz w:val="27"/>
          <w:szCs w:val="27"/>
          <w:shd w:val="clear" w:color="auto" w:fill="FFFFFF"/>
        </w:rPr>
      </w:pPr>
      <w:r>
        <w:rPr>
          <w:rFonts w:ascii="Arial" w:hAnsi="Arial" w:cs="Arial"/>
          <w:color w:val="000000"/>
          <w:sz w:val="27"/>
          <w:szCs w:val="27"/>
          <w:shd w:val="clear" w:color="auto" w:fill="FFFFFF"/>
        </w:rPr>
        <w:t>Spring recommends that you only annotate concrete classes (and methods of concrete classes) with the </w:t>
      </w:r>
      <w:r>
        <w:rPr>
          <w:rStyle w:val="HTMLCode"/>
          <w:rFonts w:eastAsiaTheme="minorEastAsia"/>
          <w:color w:val="000000"/>
          <w:shd w:val="clear" w:color="auto" w:fill="FFFFFF"/>
        </w:rPr>
        <w:t>@Transactional</w:t>
      </w:r>
      <w:r>
        <w:rPr>
          <w:rFonts w:ascii="Arial" w:hAnsi="Arial" w:cs="Arial"/>
          <w:color w:val="000000"/>
          <w:sz w:val="27"/>
          <w:szCs w:val="27"/>
          <w:shd w:val="clear" w:color="auto" w:fill="FFFFFF"/>
        </w:rPr>
        <w:t> annotation, as opposed to annotating interfaces. You certainly can place the </w:t>
      </w:r>
      <w:r>
        <w:rPr>
          <w:rStyle w:val="HTMLCode"/>
          <w:rFonts w:eastAsiaTheme="minorEastAsia"/>
          <w:color w:val="000000"/>
          <w:shd w:val="clear" w:color="auto" w:fill="FFFFFF"/>
        </w:rPr>
        <w:t>@Transactional</w:t>
      </w:r>
      <w:r>
        <w:rPr>
          <w:rFonts w:ascii="Arial" w:hAnsi="Arial" w:cs="Arial"/>
          <w:color w:val="000000"/>
          <w:sz w:val="27"/>
          <w:szCs w:val="27"/>
          <w:shd w:val="clear" w:color="auto" w:fill="FFFFFF"/>
        </w:rPr>
        <w:t> annotation on an interface (or an interface method), but this works only as you would expect it to if you are using interface-based proxies. The fact that Java annotations are </w:t>
      </w:r>
      <w:r>
        <w:rPr>
          <w:rStyle w:val="Emphasis"/>
          <w:rFonts w:ascii="Arial" w:hAnsi="Arial" w:cs="Arial"/>
          <w:color w:val="000000"/>
          <w:sz w:val="27"/>
          <w:szCs w:val="27"/>
          <w:shd w:val="clear" w:color="auto" w:fill="FFFFFF"/>
        </w:rPr>
        <w:t>not inherited from interfaces</w:t>
      </w:r>
      <w:r>
        <w:rPr>
          <w:rFonts w:ascii="Arial" w:hAnsi="Arial" w:cs="Arial"/>
          <w:color w:val="000000"/>
          <w:sz w:val="27"/>
          <w:szCs w:val="27"/>
          <w:shd w:val="clear" w:color="auto" w:fill="FFFFFF"/>
        </w:rPr>
        <w:t> means that if you are using class-based proxies (</w:t>
      </w:r>
      <w:r>
        <w:rPr>
          <w:rStyle w:val="HTMLCode"/>
          <w:rFonts w:eastAsiaTheme="minorEastAsia"/>
          <w:color w:val="000000"/>
          <w:shd w:val="clear" w:color="auto" w:fill="FFFFFF"/>
        </w:rPr>
        <w:t>proxy-target-class="true"</w:t>
      </w:r>
      <w:r>
        <w:rPr>
          <w:rFonts w:ascii="Arial" w:hAnsi="Arial" w:cs="Arial"/>
          <w:color w:val="000000"/>
          <w:sz w:val="27"/>
          <w:szCs w:val="27"/>
          <w:shd w:val="clear" w:color="auto" w:fill="FFFFFF"/>
        </w:rPr>
        <w:t>) or the weaving-based aspect (</w:t>
      </w:r>
      <w:r>
        <w:rPr>
          <w:rStyle w:val="HTMLCode"/>
          <w:rFonts w:eastAsiaTheme="minorEastAsia"/>
          <w:color w:val="000000"/>
          <w:shd w:val="clear" w:color="auto" w:fill="FFFFFF"/>
        </w:rPr>
        <w:t>mode="</w:t>
      </w:r>
      <w:proofErr w:type="spellStart"/>
      <w:r>
        <w:rPr>
          <w:rStyle w:val="HTMLCode"/>
          <w:rFonts w:eastAsiaTheme="minorEastAsia"/>
          <w:color w:val="000000"/>
          <w:shd w:val="clear" w:color="auto" w:fill="FFFFFF"/>
        </w:rPr>
        <w:t>aspectj</w:t>
      </w:r>
      <w:proofErr w:type="spellEnd"/>
      <w:r>
        <w:rPr>
          <w:rStyle w:val="HTMLCode"/>
          <w:rFonts w:eastAsiaTheme="minorEastAsia"/>
          <w:color w:val="000000"/>
          <w:shd w:val="clear" w:color="auto" w:fill="FFFFFF"/>
        </w:rPr>
        <w:t>"</w:t>
      </w:r>
      <w:r>
        <w:rPr>
          <w:rFonts w:ascii="Arial" w:hAnsi="Arial" w:cs="Arial"/>
          <w:color w:val="000000"/>
          <w:sz w:val="27"/>
          <w:szCs w:val="27"/>
          <w:shd w:val="clear" w:color="auto" w:fill="FFFFFF"/>
        </w:rPr>
        <w:t xml:space="preserve">), then the transaction settings are not recognized by the </w:t>
      </w:r>
      <w:proofErr w:type="spellStart"/>
      <w:r>
        <w:rPr>
          <w:rFonts w:ascii="Arial" w:hAnsi="Arial" w:cs="Arial"/>
          <w:color w:val="000000"/>
          <w:sz w:val="27"/>
          <w:szCs w:val="27"/>
          <w:shd w:val="clear" w:color="auto" w:fill="FFFFFF"/>
        </w:rPr>
        <w:t>proxying</w:t>
      </w:r>
      <w:proofErr w:type="spellEnd"/>
      <w:r>
        <w:rPr>
          <w:rFonts w:ascii="Arial" w:hAnsi="Arial" w:cs="Arial"/>
          <w:color w:val="000000"/>
          <w:sz w:val="27"/>
          <w:szCs w:val="27"/>
          <w:shd w:val="clear" w:color="auto" w:fill="FFFFFF"/>
        </w:rPr>
        <w:t xml:space="preserve"> and weaving infrastructure, and the object will not be wrapped in a transactional proxy, which would be decidedly </w:t>
      </w:r>
      <w:r>
        <w:rPr>
          <w:rStyle w:val="Emphasis"/>
          <w:rFonts w:ascii="Arial" w:hAnsi="Arial" w:cs="Arial"/>
          <w:color w:val="000000"/>
          <w:sz w:val="27"/>
          <w:szCs w:val="27"/>
          <w:shd w:val="clear" w:color="auto" w:fill="FFFFFF"/>
        </w:rPr>
        <w:t>bad</w:t>
      </w:r>
      <w:r>
        <w:rPr>
          <w:rFonts w:ascii="Arial" w:hAnsi="Arial" w:cs="Arial"/>
          <w:color w:val="000000"/>
          <w:sz w:val="27"/>
          <w:szCs w:val="27"/>
          <w:shd w:val="clear" w:color="auto" w:fill="FFFFFF"/>
        </w:rPr>
        <w:t>.</w:t>
      </w:r>
    </w:p>
    <w:p w:rsidR="00F27BC0" w:rsidRDefault="00F27BC0" w:rsidP="000A6B3D">
      <w:pPr>
        <w:shd w:val="clear" w:color="auto" w:fill="FFFFFF"/>
        <w:spacing w:after="150" w:line="240" w:lineRule="auto"/>
        <w:rPr>
          <w:rFonts w:ascii="Arial" w:hAnsi="Arial" w:cs="Arial"/>
          <w:color w:val="000000"/>
          <w:sz w:val="27"/>
          <w:szCs w:val="27"/>
          <w:shd w:val="clear" w:color="auto" w:fill="FFFFFF"/>
        </w:rPr>
      </w:pPr>
    </w:p>
    <w:p w:rsidR="00F27BC0" w:rsidRDefault="00F27BC0" w:rsidP="000A6B3D">
      <w:pPr>
        <w:shd w:val="clear" w:color="auto" w:fill="FFFFFF"/>
        <w:spacing w:after="150" w:line="240" w:lineRule="auto"/>
        <w:rPr>
          <w:rFonts w:ascii="Arial" w:hAnsi="Arial" w:cs="Arial"/>
          <w:color w:val="000000"/>
          <w:sz w:val="27"/>
          <w:szCs w:val="27"/>
          <w:shd w:val="clear" w:color="auto" w:fill="FFFFFF"/>
        </w:rPr>
      </w:pPr>
      <w:r>
        <w:rPr>
          <w:rFonts w:ascii="Arial" w:hAnsi="Arial" w:cs="Arial"/>
          <w:color w:val="000000"/>
          <w:sz w:val="27"/>
          <w:szCs w:val="27"/>
          <w:shd w:val="clear" w:color="auto" w:fill="FFFFFF"/>
        </w:rPr>
        <w:t>Tip 2:</w:t>
      </w:r>
    </w:p>
    <w:p w:rsidR="001A4939" w:rsidRDefault="001A4939" w:rsidP="001A4939">
      <w:pPr>
        <w:pStyle w:val="title"/>
        <w:jc w:val="both"/>
        <w:rPr>
          <w:rFonts w:ascii="Arial" w:hAnsi="Arial" w:cs="Arial"/>
          <w:color w:val="000000"/>
          <w:sz w:val="21"/>
          <w:szCs w:val="21"/>
        </w:rPr>
      </w:pPr>
      <w:r>
        <w:rPr>
          <w:rFonts w:ascii="Arial" w:hAnsi="Arial" w:cs="Arial"/>
          <w:b/>
          <w:bCs/>
          <w:color w:val="000000"/>
          <w:sz w:val="21"/>
          <w:szCs w:val="21"/>
        </w:rPr>
        <w:t>Method visibility and </w:t>
      </w:r>
      <w:r>
        <w:rPr>
          <w:rStyle w:val="HTMLCode"/>
          <w:b/>
          <w:bCs/>
          <w:color w:val="000000"/>
        </w:rPr>
        <w:t>@Transactional</w:t>
      </w:r>
    </w:p>
    <w:p w:rsidR="001A4939" w:rsidRDefault="001A4939" w:rsidP="001A4939">
      <w:pPr>
        <w:pStyle w:val="NormalWeb"/>
        <w:jc w:val="both"/>
        <w:rPr>
          <w:rFonts w:ascii="Arial" w:hAnsi="Arial" w:cs="Arial"/>
          <w:color w:val="000000"/>
          <w:sz w:val="21"/>
          <w:szCs w:val="21"/>
        </w:rPr>
      </w:pPr>
      <w:r>
        <w:rPr>
          <w:rFonts w:ascii="Arial" w:hAnsi="Arial" w:cs="Arial"/>
          <w:color w:val="000000"/>
          <w:sz w:val="21"/>
          <w:szCs w:val="21"/>
        </w:rPr>
        <w:t>When using proxies, you should apply the </w:t>
      </w:r>
      <w:r>
        <w:rPr>
          <w:rStyle w:val="HTMLCode"/>
          <w:color w:val="000000"/>
        </w:rPr>
        <w:t>@</w:t>
      </w:r>
      <w:proofErr w:type="spellStart"/>
      <w:r>
        <w:rPr>
          <w:rStyle w:val="HTMLCode"/>
          <w:color w:val="000000"/>
        </w:rPr>
        <w:t>Transactional</w:t>
      </w:r>
      <w:r>
        <w:rPr>
          <w:rFonts w:ascii="Arial" w:hAnsi="Arial" w:cs="Arial"/>
          <w:color w:val="000000"/>
          <w:sz w:val="21"/>
          <w:szCs w:val="21"/>
        </w:rPr>
        <w:t>annotation</w:t>
      </w:r>
      <w:proofErr w:type="spellEnd"/>
      <w:r>
        <w:rPr>
          <w:rFonts w:ascii="Arial" w:hAnsi="Arial" w:cs="Arial"/>
          <w:color w:val="000000"/>
          <w:sz w:val="21"/>
          <w:szCs w:val="21"/>
        </w:rPr>
        <w:t xml:space="preserve"> only to methods with </w:t>
      </w:r>
      <w:r>
        <w:rPr>
          <w:rStyle w:val="Emphasis"/>
          <w:rFonts w:ascii="Arial" w:hAnsi="Arial" w:cs="Arial"/>
          <w:color w:val="000000"/>
          <w:sz w:val="21"/>
          <w:szCs w:val="21"/>
        </w:rPr>
        <w:t>public</w:t>
      </w:r>
      <w:r>
        <w:rPr>
          <w:rFonts w:ascii="Arial" w:hAnsi="Arial" w:cs="Arial"/>
          <w:color w:val="000000"/>
          <w:sz w:val="21"/>
          <w:szCs w:val="21"/>
        </w:rPr>
        <w:t xml:space="preserve"> visibility. If you do annotate protected, private or package-visible methods with </w:t>
      </w:r>
      <w:proofErr w:type="spellStart"/>
      <w:r>
        <w:rPr>
          <w:rFonts w:ascii="Arial" w:hAnsi="Arial" w:cs="Arial"/>
          <w:color w:val="000000"/>
          <w:sz w:val="21"/>
          <w:szCs w:val="21"/>
        </w:rPr>
        <w:t>the</w:t>
      </w:r>
      <w:r>
        <w:rPr>
          <w:rStyle w:val="HTMLCode"/>
          <w:color w:val="000000"/>
        </w:rPr>
        <w:t>@Transactional</w:t>
      </w:r>
      <w:proofErr w:type="spellEnd"/>
      <w:r>
        <w:rPr>
          <w:rFonts w:ascii="Arial" w:hAnsi="Arial" w:cs="Arial"/>
          <w:color w:val="000000"/>
          <w:sz w:val="21"/>
          <w:szCs w:val="21"/>
        </w:rPr>
        <w:t> annotation, no error is raised, but the annotated method does not exhibit the configured transactional settings. Consider the use of AspectJ (see below) if you need to annotate non-public methods.</w:t>
      </w:r>
    </w:p>
    <w:p w:rsidR="00F27BC0" w:rsidRDefault="00F27BC0" w:rsidP="000A6B3D">
      <w:pPr>
        <w:shd w:val="clear" w:color="auto" w:fill="FFFFFF"/>
        <w:spacing w:after="150" w:line="240" w:lineRule="auto"/>
        <w:rPr>
          <w:rFonts w:ascii="Arial" w:eastAsia="Times New Roman" w:hAnsi="Arial" w:cs="Arial"/>
          <w:color w:val="464646"/>
          <w:sz w:val="21"/>
          <w:szCs w:val="21"/>
        </w:rPr>
      </w:pPr>
    </w:p>
    <w:p w:rsidR="001A4939" w:rsidRPr="001A4939" w:rsidRDefault="001A4939" w:rsidP="000A6B3D">
      <w:pPr>
        <w:shd w:val="clear" w:color="auto" w:fill="FFFFFF"/>
        <w:spacing w:after="150" w:line="240" w:lineRule="auto"/>
        <w:rPr>
          <w:rFonts w:ascii="Arial" w:eastAsia="Times New Roman" w:hAnsi="Arial" w:cs="Arial"/>
          <w:color w:val="464646"/>
          <w:sz w:val="28"/>
          <w:szCs w:val="28"/>
        </w:rPr>
      </w:pPr>
      <w:r w:rsidRPr="001A4939">
        <w:rPr>
          <w:rFonts w:ascii="Arial" w:eastAsia="Times New Roman" w:hAnsi="Arial" w:cs="Arial"/>
          <w:color w:val="464646"/>
          <w:sz w:val="28"/>
          <w:szCs w:val="28"/>
        </w:rPr>
        <w:t>Tip 3:</w:t>
      </w:r>
    </w:p>
    <w:p w:rsidR="001A4939" w:rsidRDefault="001A4939" w:rsidP="000A6B3D">
      <w:pPr>
        <w:shd w:val="clear" w:color="auto" w:fill="FFFFFF"/>
        <w:spacing w:after="150" w:line="240" w:lineRule="auto"/>
        <w:rPr>
          <w:rFonts w:ascii="Arial" w:eastAsia="Times New Roman" w:hAnsi="Arial" w:cs="Arial"/>
          <w:color w:val="464646"/>
          <w:sz w:val="21"/>
          <w:szCs w:val="21"/>
        </w:rPr>
      </w:pPr>
      <w:r>
        <w:rPr>
          <w:rFonts w:ascii="Arial" w:hAnsi="Arial" w:cs="Arial"/>
          <w:color w:val="000000"/>
          <w:sz w:val="27"/>
          <w:szCs w:val="27"/>
          <w:shd w:val="clear" w:color="auto" w:fill="FFFFFF"/>
        </w:rPr>
        <w:t xml:space="preserve">In proxy mode (which is the default), only external method calls coming in through the proxy are intercepted. This means that self-invocation, in effect, a </w:t>
      </w:r>
      <w:r>
        <w:rPr>
          <w:rFonts w:ascii="Arial" w:hAnsi="Arial" w:cs="Arial"/>
          <w:color w:val="000000"/>
          <w:sz w:val="27"/>
          <w:szCs w:val="27"/>
          <w:shd w:val="clear" w:color="auto" w:fill="FFFFFF"/>
        </w:rPr>
        <w:lastRenderedPageBreak/>
        <w:t>method within the target object calling another method of the target object, will not lead to an actual transaction at runtime even if the invoked method is marked with </w:t>
      </w:r>
      <w:r>
        <w:rPr>
          <w:rStyle w:val="HTMLCode"/>
          <w:rFonts w:eastAsiaTheme="minorEastAsia"/>
          <w:color w:val="000000"/>
          <w:shd w:val="clear" w:color="auto" w:fill="FFFFFF"/>
        </w:rPr>
        <w:t>@Transactional</w:t>
      </w:r>
      <w:r>
        <w:rPr>
          <w:rFonts w:ascii="Arial" w:hAnsi="Arial" w:cs="Arial"/>
          <w:color w:val="000000"/>
          <w:sz w:val="27"/>
          <w:szCs w:val="27"/>
          <w:shd w:val="clear" w:color="auto" w:fill="FFFFFF"/>
        </w:rPr>
        <w:t>.</w:t>
      </w:r>
      <w:bookmarkStart w:id="0" w:name="_GoBack"/>
      <w:bookmarkEnd w:id="0"/>
    </w:p>
    <w:p w:rsidR="006158CF" w:rsidRDefault="006158CF" w:rsidP="000A6B3D">
      <w:pPr>
        <w:shd w:val="clear" w:color="auto" w:fill="FFFFFF"/>
        <w:spacing w:after="150" w:line="240" w:lineRule="auto"/>
        <w:rPr>
          <w:rFonts w:ascii="Arial" w:eastAsia="Times New Roman" w:hAnsi="Arial" w:cs="Arial"/>
          <w:color w:val="464646"/>
          <w:sz w:val="21"/>
          <w:szCs w:val="21"/>
        </w:rPr>
      </w:pPr>
    </w:p>
    <w:p w:rsidR="006158CF" w:rsidRDefault="006158CF" w:rsidP="000A6B3D">
      <w:pPr>
        <w:shd w:val="clear" w:color="auto" w:fill="FFFFFF"/>
        <w:spacing w:after="150" w:line="240" w:lineRule="auto"/>
        <w:rPr>
          <w:rFonts w:ascii="Arial" w:eastAsia="Times New Roman" w:hAnsi="Arial" w:cs="Arial"/>
          <w:color w:val="464646"/>
          <w:sz w:val="21"/>
          <w:szCs w:val="21"/>
        </w:rPr>
      </w:pPr>
    </w:p>
    <w:p w:rsidR="006158CF" w:rsidRDefault="006158CF" w:rsidP="000A6B3D">
      <w:pPr>
        <w:shd w:val="clear" w:color="auto" w:fill="FFFFFF"/>
        <w:spacing w:after="150" w:line="240" w:lineRule="auto"/>
        <w:rPr>
          <w:rFonts w:ascii="Arial" w:eastAsia="Times New Roman" w:hAnsi="Arial" w:cs="Arial"/>
          <w:color w:val="464646"/>
          <w:sz w:val="21"/>
          <w:szCs w:val="21"/>
        </w:rPr>
      </w:pPr>
    </w:p>
    <w:p w:rsidR="006158CF" w:rsidRDefault="006158CF" w:rsidP="000A6B3D">
      <w:pPr>
        <w:shd w:val="clear" w:color="auto" w:fill="FFFFFF"/>
        <w:spacing w:after="150" w:line="240" w:lineRule="auto"/>
        <w:rPr>
          <w:rFonts w:ascii="Arial" w:eastAsia="Times New Roman" w:hAnsi="Arial" w:cs="Arial"/>
          <w:color w:val="464646"/>
          <w:sz w:val="21"/>
          <w:szCs w:val="21"/>
        </w:rPr>
      </w:pPr>
    </w:p>
    <w:p w:rsidR="00A836DC" w:rsidRDefault="00A836DC" w:rsidP="000A6B3D">
      <w:pPr>
        <w:shd w:val="clear" w:color="auto" w:fill="FFFFFF"/>
        <w:spacing w:after="150" w:line="240" w:lineRule="auto"/>
        <w:rPr>
          <w:rFonts w:ascii="Arial" w:eastAsia="Times New Roman" w:hAnsi="Arial" w:cs="Arial"/>
          <w:color w:val="464646"/>
          <w:sz w:val="21"/>
          <w:szCs w:val="21"/>
        </w:rPr>
      </w:pPr>
    </w:p>
    <w:p w:rsidR="004A5B76" w:rsidRDefault="004A5B76" w:rsidP="000A6B3D">
      <w:pPr>
        <w:shd w:val="clear" w:color="auto" w:fill="FFFFFF"/>
        <w:spacing w:after="150" w:line="240" w:lineRule="auto"/>
        <w:rPr>
          <w:rFonts w:ascii="Arial" w:eastAsia="Times New Roman" w:hAnsi="Arial" w:cs="Arial"/>
          <w:color w:val="464646"/>
          <w:sz w:val="21"/>
          <w:szCs w:val="21"/>
        </w:rPr>
      </w:pPr>
    </w:p>
    <w:p w:rsidR="00A836DC" w:rsidRDefault="00A836DC" w:rsidP="000A6B3D">
      <w:pPr>
        <w:shd w:val="clear" w:color="auto" w:fill="FFFFFF"/>
        <w:spacing w:after="150" w:line="240" w:lineRule="auto"/>
        <w:rPr>
          <w:rFonts w:ascii="Arial" w:eastAsia="Times New Roman" w:hAnsi="Arial" w:cs="Arial"/>
          <w:color w:val="464646"/>
          <w:sz w:val="21"/>
          <w:szCs w:val="21"/>
        </w:rPr>
      </w:pPr>
    </w:p>
    <w:p w:rsidR="00A836DC" w:rsidRDefault="00A836DC" w:rsidP="000A6B3D">
      <w:pPr>
        <w:shd w:val="clear" w:color="auto" w:fill="FFFFFF"/>
        <w:spacing w:after="150" w:line="240" w:lineRule="auto"/>
        <w:rPr>
          <w:rFonts w:ascii="Arial" w:eastAsia="Times New Roman" w:hAnsi="Arial" w:cs="Arial"/>
          <w:color w:val="464646"/>
          <w:sz w:val="21"/>
          <w:szCs w:val="21"/>
        </w:rPr>
      </w:pPr>
    </w:p>
    <w:p w:rsidR="00A836DC" w:rsidRDefault="00A836DC" w:rsidP="000A6B3D">
      <w:pPr>
        <w:shd w:val="clear" w:color="auto" w:fill="FFFFFF"/>
        <w:spacing w:after="150" w:line="240" w:lineRule="auto"/>
        <w:rPr>
          <w:rFonts w:ascii="Arial" w:eastAsia="Times New Roman" w:hAnsi="Arial" w:cs="Arial"/>
          <w:color w:val="464646"/>
          <w:sz w:val="21"/>
          <w:szCs w:val="21"/>
        </w:rPr>
      </w:pPr>
    </w:p>
    <w:p w:rsidR="009719D9" w:rsidRPr="000A6B3D" w:rsidRDefault="009719D9" w:rsidP="000A6B3D">
      <w:pPr>
        <w:shd w:val="clear" w:color="auto" w:fill="FFFFFF"/>
        <w:spacing w:after="150" w:line="240" w:lineRule="auto"/>
        <w:rPr>
          <w:rFonts w:ascii="Arial" w:eastAsia="Times New Roman" w:hAnsi="Arial" w:cs="Arial"/>
          <w:color w:val="464646"/>
          <w:sz w:val="21"/>
          <w:szCs w:val="21"/>
        </w:rPr>
      </w:pPr>
    </w:p>
    <w:p w:rsidR="00587C68" w:rsidRDefault="00587C68"/>
    <w:p w:rsidR="00073089" w:rsidRDefault="00073089"/>
    <w:p w:rsidR="00587C68" w:rsidRDefault="00587C68"/>
    <w:p w:rsidR="00587C68" w:rsidRDefault="00587C68"/>
    <w:p w:rsidR="00332CA2" w:rsidRDefault="00332CA2"/>
    <w:p w:rsidR="00332CA2" w:rsidRDefault="00332CA2"/>
    <w:p w:rsidR="00332CA2" w:rsidRDefault="00332CA2"/>
    <w:p w:rsidR="00332CA2" w:rsidRDefault="00332CA2"/>
    <w:p w:rsidR="00332CA2" w:rsidRDefault="00332CA2"/>
    <w:p w:rsidR="00332CA2" w:rsidRDefault="00332CA2"/>
    <w:p w:rsidR="00332CA2" w:rsidRDefault="00332CA2"/>
    <w:p w:rsidR="00332CA2" w:rsidRDefault="00332CA2"/>
    <w:p w:rsidR="00332CA2" w:rsidRDefault="00332CA2"/>
    <w:sectPr w:rsidR="00332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erif">
    <w:altName w:val="MS Mincho"/>
    <w:panose1 w:val="02060603050605020204"/>
    <w:charset w:val="00"/>
    <w:family w:val="roman"/>
    <w:pitch w:val="variable"/>
    <w:sig w:usb0="E40006FF" w:usb1="5200F9FB" w:usb2="0A04002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56A"/>
    <w:rsid w:val="00073089"/>
    <w:rsid w:val="000A6B3D"/>
    <w:rsid w:val="00166BB7"/>
    <w:rsid w:val="001A4939"/>
    <w:rsid w:val="002C4C9C"/>
    <w:rsid w:val="002D34C7"/>
    <w:rsid w:val="0032668A"/>
    <w:rsid w:val="00332CA2"/>
    <w:rsid w:val="004763EF"/>
    <w:rsid w:val="004A5B76"/>
    <w:rsid w:val="0050349E"/>
    <w:rsid w:val="0055320B"/>
    <w:rsid w:val="00583AB3"/>
    <w:rsid w:val="00587C68"/>
    <w:rsid w:val="005A6401"/>
    <w:rsid w:val="006158CF"/>
    <w:rsid w:val="00647E97"/>
    <w:rsid w:val="006D056A"/>
    <w:rsid w:val="0073746E"/>
    <w:rsid w:val="008D49C3"/>
    <w:rsid w:val="00944389"/>
    <w:rsid w:val="009719D9"/>
    <w:rsid w:val="009A26AC"/>
    <w:rsid w:val="00A01722"/>
    <w:rsid w:val="00A5149F"/>
    <w:rsid w:val="00A57EEA"/>
    <w:rsid w:val="00A836DC"/>
    <w:rsid w:val="00BE6521"/>
    <w:rsid w:val="00C6632F"/>
    <w:rsid w:val="00D01576"/>
    <w:rsid w:val="00E725CF"/>
    <w:rsid w:val="00F27BC0"/>
    <w:rsid w:val="00F84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5036E9-7114-4056-B24F-31DADDF6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A6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6B3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A6B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6B3D"/>
    <w:rPr>
      <w:b/>
      <w:bCs/>
    </w:rPr>
  </w:style>
  <w:style w:type="character" w:styleId="Hyperlink">
    <w:name w:val="Hyperlink"/>
    <w:basedOn w:val="DefaultParagraphFont"/>
    <w:uiPriority w:val="99"/>
    <w:semiHidden/>
    <w:unhideWhenUsed/>
    <w:rsid w:val="0055320B"/>
    <w:rPr>
      <w:color w:val="0000FF"/>
      <w:u w:val="single"/>
    </w:rPr>
  </w:style>
  <w:style w:type="paragraph" w:styleId="HTMLPreformatted">
    <w:name w:val="HTML Preformatted"/>
    <w:basedOn w:val="Normal"/>
    <w:link w:val="HTMLPreformattedChar"/>
    <w:uiPriority w:val="99"/>
    <w:semiHidden/>
    <w:unhideWhenUsed/>
    <w:rsid w:val="00647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647E97"/>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647E97"/>
    <w:rPr>
      <w:rFonts w:ascii="Courier New" w:eastAsia="Times New Roman" w:hAnsi="Courier New" w:cs="Courier New"/>
      <w:sz w:val="20"/>
      <w:szCs w:val="20"/>
    </w:rPr>
  </w:style>
  <w:style w:type="character" w:customStyle="1" w:styleId="lit">
    <w:name w:val="lit"/>
    <w:basedOn w:val="DefaultParagraphFont"/>
    <w:rsid w:val="00166BB7"/>
  </w:style>
  <w:style w:type="character" w:customStyle="1" w:styleId="pln">
    <w:name w:val="pln"/>
    <w:basedOn w:val="DefaultParagraphFont"/>
    <w:rsid w:val="00166BB7"/>
  </w:style>
  <w:style w:type="character" w:customStyle="1" w:styleId="kwd">
    <w:name w:val="kwd"/>
    <w:basedOn w:val="DefaultParagraphFont"/>
    <w:rsid w:val="00166BB7"/>
  </w:style>
  <w:style w:type="character" w:customStyle="1" w:styleId="typ">
    <w:name w:val="typ"/>
    <w:basedOn w:val="DefaultParagraphFont"/>
    <w:rsid w:val="00166BB7"/>
  </w:style>
  <w:style w:type="character" w:customStyle="1" w:styleId="pun">
    <w:name w:val="pun"/>
    <w:basedOn w:val="DefaultParagraphFont"/>
    <w:rsid w:val="00166BB7"/>
  </w:style>
  <w:style w:type="character" w:customStyle="1" w:styleId="str">
    <w:name w:val="str"/>
    <w:basedOn w:val="DefaultParagraphFont"/>
    <w:rsid w:val="00166BB7"/>
  </w:style>
  <w:style w:type="character" w:styleId="Emphasis">
    <w:name w:val="Emphasis"/>
    <w:basedOn w:val="DefaultParagraphFont"/>
    <w:uiPriority w:val="20"/>
    <w:qFormat/>
    <w:rsid w:val="006158CF"/>
    <w:rPr>
      <w:i/>
      <w:iCs/>
    </w:rPr>
  </w:style>
  <w:style w:type="paragraph" w:customStyle="1" w:styleId="title">
    <w:name w:val="title"/>
    <w:basedOn w:val="Normal"/>
    <w:rsid w:val="001A493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978238">
      <w:bodyDiv w:val="1"/>
      <w:marLeft w:val="0"/>
      <w:marRight w:val="0"/>
      <w:marTop w:val="0"/>
      <w:marBottom w:val="0"/>
      <w:divBdr>
        <w:top w:val="none" w:sz="0" w:space="0" w:color="auto"/>
        <w:left w:val="none" w:sz="0" w:space="0" w:color="auto"/>
        <w:bottom w:val="none" w:sz="0" w:space="0" w:color="auto"/>
        <w:right w:val="none" w:sz="0" w:space="0" w:color="auto"/>
      </w:divBdr>
    </w:div>
    <w:div w:id="438138040">
      <w:bodyDiv w:val="1"/>
      <w:marLeft w:val="0"/>
      <w:marRight w:val="0"/>
      <w:marTop w:val="0"/>
      <w:marBottom w:val="0"/>
      <w:divBdr>
        <w:top w:val="none" w:sz="0" w:space="0" w:color="auto"/>
        <w:left w:val="none" w:sz="0" w:space="0" w:color="auto"/>
        <w:bottom w:val="none" w:sz="0" w:space="0" w:color="auto"/>
        <w:right w:val="none" w:sz="0" w:space="0" w:color="auto"/>
      </w:divBdr>
    </w:div>
    <w:div w:id="462042222">
      <w:bodyDiv w:val="1"/>
      <w:marLeft w:val="0"/>
      <w:marRight w:val="0"/>
      <w:marTop w:val="0"/>
      <w:marBottom w:val="0"/>
      <w:divBdr>
        <w:top w:val="none" w:sz="0" w:space="0" w:color="auto"/>
        <w:left w:val="none" w:sz="0" w:space="0" w:color="auto"/>
        <w:bottom w:val="none" w:sz="0" w:space="0" w:color="auto"/>
        <w:right w:val="none" w:sz="0" w:space="0" w:color="auto"/>
      </w:divBdr>
      <w:divsChild>
        <w:div w:id="1133475540">
          <w:marLeft w:val="720"/>
          <w:marRight w:val="720"/>
          <w:marTop w:val="0"/>
          <w:marBottom w:val="0"/>
          <w:divBdr>
            <w:top w:val="none" w:sz="0" w:space="0" w:color="auto"/>
            <w:left w:val="none" w:sz="0" w:space="0" w:color="auto"/>
            <w:bottom w:val="none" w:sz="0" w:space="0" w:color="auto"/>
            <w:right w:val="none" w:sz="0" w:space="0" w:color="auto"/>
          </w:divBdr>
        </w:div>
      </w:divsChild>
    </w:div>
    <w:div w:id="549541515">
      <w:bodyDiv w:val="1"/>
      <w:marLeft w:val="0"/>
      <w:marRight w:val="0"/>
      <w:marTop w:val="0"/>
      <w:marBottom w:val="0"/>
      <w:divBdr>
        <w:top w:val="none" w:sz="0" w:space="0" w:color="auto"/>
        <w:left w:val="none" w:sz="0" w:space="0" w:color="auto"/>
        <w:bottom w:val="none" w:sz="0" w:space="0" w:color="auto"/>
        <w:right w:val="none" w:sz="0" w:space="0" w:color="auto"/>
      </w:divBdr>
      <w:divsChild>
        <w:div w:id="1884518469">
          <w:marLeft w:val="0"/>
          <w:marRight w:val="0"/>
          <w:marTop w:val="0"/>
          <w:marBottom w:val="0"/>
          <w:divBdr>
            <w:top w:val="none" w:sz="0" w:space="0" w:color="auto"/>
            <w:left w:val="none" w:sz="0" w:space="0" w:color="auto"/>
            <w:bottom w:val="none" w:sz="0" w:space="0" w:color="auto"/>
            <w:right w:val="none" w:sz="0" w:space="0" w:color="auto"/>
          </w:divBdr>
        </w:div>
      </w:divsChild>
    </w:div>
    <w:div w:id="1506818495">
      <w:bodyDiv w:val="1"/>
      <w:marLeft w:val="0"/>
      <w:marRight w:val="0"/>
      <w:marTop w:val="0"/>
      <w:marBottom w:val="0"/>
      <w:divBdr>
        <w:top w:val="none" w:sz="0" w:space="0" w:color="auto"/>
        <w:left w:val="none" w:sz="0" w:space="0" w:color="auto"/>
        <w:bottom w:val="none" w:sz="0" w:space="0" w:color="auto"/>
        <w:right w:val="none" w:sz="0" w:space="0" w:color="auto"/>
      </w:divBdr>
    </w:div>
    <w:div w:id="1707561330">
      <w:bodyDiv w:val="1"/>
      <w:marLeft w:val="0"/>
      <w:marRight w:val="0"/>
      <w:marTop w:val="0"/>
      <w:marBottom w:val="0"/>
      <w:divBdr>
        <w:top w:val="none" w:sz="0" w:space="0" w:color="auto"/>
        <w:left w:val="none" w:sz="0" w:space="0" w:color="auto"/>
        <w:bottom w:val="none" w:sz="0" w:space="0" w:color="auto"/>
        <w:right w:val="none" w:sz="0" w:space="0" w:color="auto"/>
      </w:divBdr>
      <w:divsChild>
        <w:div w:id="1577130856">
          <w:marLeft w:val="0"/>
          <w:marRight w:val="0"/>
          <w:marTop w:val="0"/>
          <w:marBottom w:val="0"/>
          <w:divBdr>
            <w:top w:val="none" w:sz="0" w:space="0" w:color="auto"/>
            <w:left w:val="none" w:sz="0" w:space="0" w:color="auto"/>
            <w:bottom w:val="none" w:sz="0" w:space="0" w:color="auto"/>
            <w:right w:val="none" w:sz="0" w:space="0" w:color="auto"/>
          </w:divBdr>
        </w:div>
      </w:divsChild>
    </w:div>
    <w:div w:id="1914311656">
      <w:bodyDiv w:val="1"/>
      <w:marLeft w:val="0"/>
      <w:marRight w:val="0"/>
      <w:marTop w:val="0"/>
      <w:marBottom w:val="0"/>
      <w:divBdr>
        <w:top w:val="none" w:sz="0" w:space="0" w:color="auto"/>
        <w:left w:val="none" w:sz="0" w:space="0" w:color="auto"/>
        <w:bottom w:val="none" w:sz="0" w:space="0" w:color="auto"/>
        <w:right w:val="none" w:sz="0" w:space="0" w:color="auto"/>
      </w:divBdr>
      <w:divsChild>
        <w:div w:id="1837106039">
          <w:marLeft w:val="0"/>
          <w:marRight w:val="0"/>
          <w:marTop w:val="0"/>
          <w:marBottom w:val="0"/>
          <w:divBdr>
            <w:top w:val="none" w:sz="0" w:space="0" w:color="auto"/>
            <w:left w:val="none" w:sz="0" w:space="0" w:color="auto"/>
            <w:bottom w:val="none" w:sz="0" w:space="0" w:color="auto"/>
            <w:right w:val="none" w:sz="0" w:space="0" w:color="auto"/>
          </w:divBdr>
        </w:div>
      </w:divsChild>
    </w:div>
    <w:div w:id="1954702479">
      <w:bodyDiv w:val="1"/>
      <w:marLeft w:val="0"/>
      <w:marRight w:val="0"/>
      <w:marTop w:val="0"/>
      <w:marBottom w:val="0"/>
      <w:divBdr>
        <w:top w:val="none" w:sz="0" w:space="0" w:color="auto"/>
        <w:left w:val="none" w:sz="0" w:space="0" w:color="auto"/>
        <w:bottom w:val="none" w:sz="0" w:space="0" w:color="auto"/>
        <w:right w:val="none" w:sz="0" w:space="0" w:color="auto"/>
      </w:divBdr>
      <w:divsChild>
        <w:div w:id="1736121869">
          <w:marLeft w:val="0"/>
          <w:marRight w:val="0"/>
          <w:marTop w:val="0"/>
          <w:marBottom w:val="0"/>
          <w:divBdr>
            <w:top w:val="none" w:sz="0" w:space="0" w:color="auto"/>
            <w:left w:val="none" w:sz="0" w:space="0" w:color="auto"/>
            <w:bottom w:val="none" w:sz="0" w:space="0" w:color="auto"/>
            <w:right w:val="none" w:sz="0" w:space="0" w:color="auto"/>
          </w:divBdr>
        </w:div>
      </w:divsChild>
    </w:div>
    <w:div w:id="1998340751">
      <w:bodyDiv w:val="1"/>
      <w:marLeft w:val="0"/>
      <w:marRight w:val="0"/>
      <w:marTop w:val="0"/>
      <w:marBottom w:val="0"/>
      <w:divBdr>
        <w:top w:val="none" w:sz="0" w:space="0" w:color="auto"/>
        <w:left w:val="none" w:sz="0" w:space="0" w:color="auto"/>
        <w:bottom w:val="none" w:sz="0" w:space="0" w:color="auto"/>
        <w:right w:val="none" w:sz="0" w:space="0" w:color="auto"/>
      </w:divBdr>
      <w:divsChild>
        <w:div w:id="461970842">
          <w:marLeft w:val="0"/>
          <w:marRight w:val="0"/>
          <w:marTop w:val="0"/>
          <w:marBottom w:val="0"/>
          <w:divBdr>
            <w:top w:val="none" w:sz="0" w:space="0" w:color="auto"/>
            <w:left w:val="none" w:sz="0" w:space="0" w:color="auto"/>
            <w:bottom w:val="none" w:sz="0" w:space="0" w:color="auto"/>
            <w:right w:val="none" w:sz="0" w:space="0" w:color="auto"/>
          </w:divBdr>
        </w:div>
        <w:div w:id="1031883312">
          <w:marLeft w:val="0"/>
          <w:marRight w:val="0"/>
          <w:marTop w:val="0"/>
          <w:marBottom w:val="0"/>
          <w:divBdr>
            <w:top w:val="none" w:sz="0" w:space="0" w:color="auto"/>
            <w:left w:val="none" w:sz="0" w:space="0" w:color="auto"/>
            <w:bottom w:val="none" w:sz="0" w:space="0" w:color="auto"/>
            <w:right w:val="none" w:sz="0" w:space="0" w:color="auto"/>
          </w:divBdr>
        </w:div>
        <w:div w:id="614292370">
          <w:marLeft w:val="0"/>
          <w:marRight w:val="0"/>
          <w:marTop w:val="0"/>
          <w:marBottom w:val="0"/>
          <w:divBdr>
            <w:top w:val="none" w:sz="0" w:space="0" w:color="auto"/>
            <w:left w:val="none" w:sz="0" w:space="0" w:color="auto"/>
            <w:bottom w:val="none" w:sz="0" w:space="0" w:color="auto"/>
            <w:right w:val="none" w:sz="0" w:space="0" w:color="auto"/>
          </w:divBdr>
        </w:div>
        <w:div w:id="181283149">
          <w:marLeft w:val="0"/>
          <w:marRight w:val="0"/>
          <w:marTop w:val="0"/>
          <w:marBottom w:val="0"/>
          <w:divBdr>
            <w:top w:val="none" w:sz="0" w:space="0" w:color="auto"/>
            <w:left w:val="none" w:sz="0" w:space="0" w:color="auto"/>
            <w:bottom w:val="none" w:sz="0" w:space="0" w:color="auto"/>
            <w:right w:val="none" w:sz="0" w:space="0" w:color="auto"/>
          </w:divBdr>
        </w:div>
      </w:divsChild>
    </w:div>
    <w:div w:id="212383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yteslounge.com/tutorials/spring-jdbc-transactions-example" TargetMode="External"/><Relationship Id="rId5" Type="http://schemas.openxmlformats.org/officeDocument/2006/relationships/hyperlink" Target="https://lkrnac.net/blog/2015/12/mock-spring-bean-v2/" TargetMode="External"/><Relationship Id="rId4" Type="http://schemas.openxmlformats.org/officeDocument/2006/relationships/hyperlink" Target="https://docs.spring.io/spring-framework/docs/current/javadoc-api/org/springframework/context/annotation/Configu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1478</Words>
  <Characters>8429</Characters>
  <Application>Microsoft Office Word</Application>
  <DocSecurity>0</DocSecurity>
  <Lines>70</Lines>
  <Paragraphs>19</Paragraphs>
  <ScaleCrop>false</ScaleCrop>
  <Company/>
  <LinksUpToDate>false</LinksUpToDate>
  <CharactersWithSpaces>9888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Ma</dc:creator>
  <cp:keywords/>
  <dc:description/>
  <cp:lastModifiedBy>Luke Ma</cp:lastModifiedBy>
  <cp:revision>32</cp:revision>
  <dcterms:created xsi:type="dcterms:W3CDTF">2018-08-05T16:58:00Z</dcterms:created>
  <dcterms:modified xsi:type="dcterms:W3CDTF">2018-08-15T01:35:00Z</dcterms:modified>
</cp:coreProperties>
</file>