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说明文档</w:t>
      </w:r>
    </w:p>
    <w:p>
      <w:pPr>
        <w:jc w:val="center"/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编程环境</w:t>
      </w:r>
    </w:p>
    <w:p>
      <w:pPr>
        <w:rPr>
          <w:rFonts w:hint="eastAsia"/>
        </w:rPr>
      </w:pPr>
      <w:r>
        <w:rPr>
          <w:rFonts w:hint="eastAsia"/>
        </w:rPr>
        <w:t>OS: window 7 旗舰版</w:t>
      </w:r>
    </w:p>
    <w:p>
      <w:pPr>
        <w:rPr>
          <w:rFonts w:hint="eastAsia"/>
        </w:rPr>
      </w:pPr>
      <w:r>
        <w:rPr>
          <w:rFonts w:hint="eastAsia"/>
        </w:rPr>
        <w:t>IDE: visual studio 2015 professional</w:t>
      </w:r>
    </w:p>
    <w:p>
      <w:pPr>
        <w:rPr>
          <w:rFonts w:hint="eastAsia"/>
        </w:rPr>
      </w:pPr>
      <w:r>
        <w:rPr>
          <w:rFonts w:hint="eastAsia"/>
        </w:rPr>
        <w:t>Lib: freeg</w:t>
      </w:r>
      <w:r>
        <w:rPr>
          <w:rFonts w:hint="eastAsia"/>
          <w:lang w:val="en-US" w:eastAsia="zh-CN"/>
        </w:rPr>
        <w:t>lu</w:t>
      </w:r>
      <w:r>
        <w:rPr>
          <w:rFonts w:hint="eastAsia"/>
        </w:rPr>
        <w:t>t 3.0.0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用户界面</w:t>
      </w:r>
    </w:p>
    <w:p>
      <w:pPr>
        <w:rPr>
          <w:rFonts w:hint="eastAsia"/>
        </w:rPr>
      </w:pPr>
      <w:r>
        <w:rPr>
          <w:rFonts w:hint="eastAsia"/>
        </w:rPr>
        <w:t>程序运行后，若模型加载成功可以看到经过消隐后的模型，可以通过键盘上的上下左右键来旋转模型。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编译运行说明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根目录下有：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intervalScanLine/                      VS工程源码</w:t>
      </w:r>
    </w:p>
    <w:p>
      <w:pPr>
        <w:numPr>
          <w:numId w:val="0"/>
        </w:numPr>
        <w:ind w:firstLine="630" w:firstLineChars="300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├---models/                  测试所用模型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├---</w:t>
      </w:r>
      <w:r>
        <w:rPr>
          <w:rFonts w:hint="eastAsia"/>
          <w:lang w:val="en-US" w:eastAsia="zh-CN"/>
        </w:rPr>
        <w:t>intervalScanLine</w:t>
      </w:r>
      <w:r>
        <w:rPr>
          <w:rFonts w:hint="eastAsia" w:ascii="宋体" w:hAnsi="宋体" w:cs="微软雅黑"/>
          <w:sz w:val="21"/>
          <w:szCs w:val="28"/>
          <w:lang w:val="en-US" w:eastAsia="zh-CN"/>
        </w:rPr>
        <w:t>/           源码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└---</w:t>
      </w:r>
      <w:r>
        <w:rPr>
          <w:rFonts w:hint="eastAsia"/>
          <w:lang w:val="en-US" w:eastAsia="zh-CN"/>
        </w:rPr>
        <w:t>intervalScanLine.sln</w:t>
      </w:r>
      <w:r>
        <w:rPr>
          <w:rFonts w:hint="eastAsia" w:ascii="宋体" w:hAnsi="宋体" w:cs="微软雅黑"/>
          <w:sz w:val="21"/>
          <w:szCs w:val="28"/>
          <w:lang w:val="en-US" w:eastAsia="zh-CN"/>
        </w:rPr>
        <w:t xml:space="preserve">  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lib/                                  freeglut库文件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Include/                              freeglut头文件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                                 freeglut 的DLL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说明文档.doc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/>
          <w:lang w:val="en-US" w:eastAsia="zh-CN"/>
        </w:rPr>
        <w:t>直接用VS2015及以上版本打开intervalScanLine.sln</w:t>
      </w:r>
      <w:r>
        <w:rPr>
          <w:rFonts w:hint="eastAsia" w:ascii="宋体" w:hAnsi="宋体" w:cs="微软雅黑"/>
          <w:sz w:val="21"/>
          <w:szCs w:val="28"/>
          <w:lang w:val="en-US" w:eastAsia="zh-CN"/>
        </w:rPr>
        <w:t xml:space="preserve"> ,配置项目属性,添加头文件路径和库路径，在main函数中设置模型路径，点击编译运行即可。注意，仅支持加载obj模型。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微软雅黑"/>
          <w:b/>
          <w:bCs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b/>
          <w:bCs/>
          <w:sz w:val="21"/>
          <w:szCs w:val="28"/>
          <w:lang w:val="en-US" w:eastAsia="zh-CN"/>
        </w:rPr>
        <w:t>程序中用到的数据结构及说明</w:t>
      </w:r>
    </w:p>
    <w:p>
      <w:pPr>
        <w:numPr>
          <w:numId w:val="0"/>
        </w:numPr>
        <w:ind w:leftChars="0"/>
        <w:jc w:val="center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存储多边形的边</w:t>
      </w:r>
    </w:p>
    <w:tbl>
      <w:tblPr>
        <w:tblStyle w:val="4"/>
        <w:tblW w:w="6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8"/>
        <w:gridCol w:w="1387"/>
        <w:gridCol w:w="1388"/>
        <w:gridCol w:w="1389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9" w:hRule="atLeast"/>
          <w:jc w:val="center"/>
        </w:trPr>
        <w:tc>
          <w:tcPr>
            <w:tcW w:w="1388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387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388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dx</w:t>
            </w:r>
          </w:p>
        </w:tc>
        <w:tc>
          <w:tcPr>
            <w:tcW w:w="1389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dy</w:t>
            </w:r>
          </w:p>
        </w:tc>
        <w:tc>
          <w:tcPr>
            <w:tcW w:w="1388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ymax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id: 边对应多边形的id</w:t>
      </w:r>
    </w:p>
    <w:p>
      <w:pPr>
        <w:numPr>
          <w:numId w:val="0"/>
        </w:numPr>
        <w:ind w:leftChars="0"/>
        <w:jc w:val="left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x: 边该在XOY面投影与扫描线交点的横坐标</w:t>
      </w:r>
    </w:p>
    <w:p>
      <w:pPr>
        <w:numPr>
          <w:numId w:val="0"/>
        </w:numPr>
        <w:ind w:leftChars="0"/>
        <w:jc w:val="left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dx: 向下移动一条扫描线，该边在XOY面投影与扫描线交点横坐标沿x的变化量</w:t>
      </w:r>
    </w:p>
    <w:p>
      <w:pPr>
        <w:numPr>
          <w:numId w:val="0"/>
        </w:numPr>
        <w:ind w:leftChars="0"/>
        <w:jc w:val="left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dy: 距离下端点的距离</w:t>
      </w:r>
    </w:p>
    <w:p>
      <w:pPr>
        <w:numPr>
          <w:numId w:val="0"/>
        </w:numPr>
        <w:ind w:leftChars="0"/>
        <w:jc w:val="left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ymax：上端点y的坐标</w:t>
      </w:r>
    </w:p>
    <w:p>
      <w:pPr>
        <w:numPr>
          <w:numId w:val="0"/>
        </w:numPr>
        <w:ind w:leftChars="0"/>
        <w:jc w:val="left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注意：dx和dy本来是应用于活化边中的，这里把活化边和普通边合并到一起了。</w:t>
      </w:r>
    </w:p>
    <w:p>
      <w:pPr>
        <w:numPr>
          <w:numId w:val="0"/>
        </w:numPr>
        <w:ind w:leftChars="0"/>
        <w:jc w:val="center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存储多边形</w:t>
      </w:r>
    </w:p>
    <w:tbl>
      <w:tblPr>
        <w:tblStyle w:val="4"/>
        <w:tblW w:w="69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383"/>
        <w:gridCol w:w="1384"/>
        <w:gridCol w:w="1385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4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383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a、b、c、d</w:t>
            </w:r>
          </w:p>
        </w:tc>
        <w:tc>
          <w:tcPr>
            <w:tcW w:w="1384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dy</w:t>
            </w:r>
          </w:p>
        </w:tc>
        <w:tc>
          <w:tcPr>
            <w:tcW w:w="1385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flag</w:t>
            </w:r>
          </w:p>
        </w:tc>
        <w:tc>
          <w:tcPr>
            <w:tcW w:w="1384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ymax</w:t>
            </w:r>
          </w:p>
        </w:tc>
      </w:tr>
    </w:tbl>
    <w:p>
      <w:pPr>
        <w:numPr>
          <w:numId w:val="0"/>
        </w:numPr>
        <w:ind w:leftChars="0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Id: 对应面片的id</w:t>
      </w:r>
    </w:p>
    <w:p>
      <w:pPr>
        <w:numPr>
          <w:ilvl w:val="0"/>
          <w:numId w:val="2"/>
        </w:numPr>
        <w:ind w:leftChars="0"/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  <w:t>b、c、d: 对应面片的平面方程的系数，a/b/c为平面法向量（归一化）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  <w:t>dy: 距离该多边形最下端点的距离，每次扫描线下移dy-1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  <w:t>flag: 用于标记多边形的IN和OUT的状态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  <w:t>ymax: 多边形的最上端点的y坐标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vertAlign w:val="baseline"/>
          <w:lang w:val="en-US" w:eastAsia="zh-CN"/>
        </w:rPr>
        <w:t>注意：这里把活化多边形和普通多边形也做了合并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边表：开一个和窗口高度等大小的标头，按照边的ymax将边放入相应的标头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多边形表：开一个和窗口高度等大小的标头，按照多边形的ymax将多边形放入相应的标头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活化边表：一条链表，用来存储和当前扫描线相交的边，且按交点的x坐标排序，从小到大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活化多边形表：一条链表，用来存储和当前扫描线相交的多边形</w:t>
      </w:r>
    </w:p>
    <w:p>
      <w:pPr>
        <w:numPr>
          <w:numId w:val="0"/>
        </w:numPr>
        <w:rPr>
          <w:rFonts w:hint="eastAsia" w:ascii="宋体" w:hAnsi="宋体" w:cs="微软雅黑"/>
          <w:sz w:val="21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微软雅黑"/>
          <w:b/>
          <w:bCs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b/>
          <w:bCs/>
          <w:sz w:val="21"/>
          <w:szCs w:val="28"/>
          <w:lang w:val="en-US" w:eastAsia="zh-CN"/>
        </w:rPr>
        <w:t>加速</w:t>
      </w:r>
    </w:p>
    <w:p>
      <w:pPr>
        <w:numPr>
          <w:numId w:val="0"/>
        </w:numPr>
        <w:ind w:leftChars="0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因为模型旋转时，对每个点坐标、点法向、面法相做变换时互相独立，程序用openMP对旋转模型做加速，但效果不好，1692个面片,855个顶点，不加速时每次处理需要80ms左右，但加速后每次需要100ms左右.</w:t>
      </w:r>
    </w:p>
    <w:p>
      <w:pPr>
        <w:numPr>
          <w:numId w:val="0"/>
        </w:numPr>
        <w:ind w:leftChars="0"/>
        <w:rPr>
          <w:rFonts w:hint="eastAsia" w:ascii="宋体" w:hAnsi="宋体" w:cs="微软雅黑"/>
          <w:sz w:val="21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微软雅黑"/>
          <w:b/>
          <w:bCs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b/>
          <w:bCs/>
          <w:sz w:val="21"/>
          <w:szCs w:val="28"/>
          <w:lang w:val="en-US" w:eastAsia="zh-CN"/>
        </w:rPr>
        <w:t>模型处理时间</w:t>
      </w:r>
    </w:p>
    <w:p>
      <w:pPr>
        <w:numPr>
          <w:numId w:val="0"/>
        </w:numPr>
        <w:ind w:leftChars="0"/>
        <w:rPr>
          <w:rFonts w:hint="eastAsia" w:ascii="宋体" w:hAnsi="宋体" w:cs="微软雅黑"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sz w:val="21"/>
          <w:szCs w:val="28"/>
          <w:lang w:val="en-US" w:eastAsia="zh-CN"/>
        </w:rPr>
        <w:t>release模式：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851"/>
        <w:gridCol w:w="852"/>
        <w:gridCol w:w="852"/>
        <w:gridCol w:w="853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模型（面|点）</w:t>
            </w:r>
          </w:p>
        </w:tc>
        <w:tc>
          <w:tcPr>
            <w:tcW w:w="85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1962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855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3440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3618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4061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7608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69451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34834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时间(ms)</w:t>
            </w:r>
          </w:p>
        </w:tc>
        <w:tc>
          <w:tcPr>
            <w:tcW w:w="1703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82</w:t>
            </w:r>
          </w:p>
        </w:tc>
        <w:tc>
          <w:tcPr>
            <w:tcW w:w="1705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161</w:t>
            </w:r>
          </w:p>
        </w:tc>
        <w:tc>
          <w:tcPr>
            <w:tcW w:w="1704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235</w:t>
            </w:r>
          </w:p>
        </w:tc>
        <w:tc>
          <w:tcPr>
            <w:tcW w:w="1704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微软雅黑"/>
                <w:sz w:val="21"/>
                <w:szCs w:val="28"/>
                <w:vertAlign w:val="baseline"/>
                <w:lang w:val="en-US" w:eastAsia="zh-CN"/>
              </w:rPr>
              <w:t>2674</w:t>
            </w:r>
          </w:p>
        </w:tc>
      </w:tr>
    </w:tbl>
    <w:p>
      <w:pPr>
        <w:numPr>
          <w:numId w:val="0"/>
        </w:numPr>
        <w:ind w:leftChars="0"/>
        <w:rPr>
          <w:rFonts w:hint="eastAsia" w:ascii="宋体" w:hAnsi="宋体" w:cs="微软雅黑"/>
          <w:sz w:val="21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微软雅黑"/>
          <w:b/>
          <w:bCs/>
          <w:sz w:val="21"/>
          <w:szCs w:val="28"/>
          <w:lang w:val="en-US" w:eastAsia="zh-CN"/>
        </w:rPr>
      </w:pPr>
      <w:r>
        <w:rPr>
          <w:rFonts w:hint="eastAsia" w:ascii="宋体" w:hAnsi="宋体" w:cs="微软雅黑"/>
          <w:b/>
          <w:bCs/>
          <w:sz w:val="21"/>
          <w:szCs w:val="28"/>
          <w:lang w:val="en-US" w:eastAsia="zh-CN"/>
        </w:rPr>
        <w:t>效果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18995" cy="250825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37790" cy="249936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2830" cy="277431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18765" cy="258826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B9CA"/>
    <w:multiLevelType w:val="singleLevel"/>
    <w:tmpl w:val="5A43B9C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A43C29E"/>
    <w:multiLevelType w:val="singleLevel"/>
    <w:tmpl w:val="5A43C29E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E62E4"/>
    <w:rsid w:val="1EB36890"/>
    <w:rsid w:val="2F1E00DE"/>
    <w:rsid w:val="468A6711"/>
    <w:rsid w:val="5231473C"/>
    <w:rsid w:val="52E25CA9"/>
    <w:rsid w:val="55F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余海林</cp:lastModifiedBy>
  <dcterms:modified xsi:type="dcterms:W3CDTF">2017-12-27T16:27:18Z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