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3D098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  <w:sz w:val="56"/>
        </w:rPr>
      </w:pPr>
      <w:r w:rsidRPr="009340B6">
        <w:rPr>
          <w:rFonts w:eastAsia="標楷體" w:hint="eastAsia"/>
          <w:sz w:val="56"/>
        </w:rPr>
        <w:t>國立高雄科技大學</w:t>
      </w:r>
    </w:p>
    <w:p w14:paraId="310609B9" w14:textId="77777777" w:rsidR="000C3C4E" w:rsidRPr="009340B6" w:rsidRDefault="000C3C4E" w:rsidP="000C3C4E">
      <w:pPr>
        <w:kinsoku w:val="0"/>
        <w:overflowPunct w:val="0"/>
        <w:spacing w:afterLines="400" w:after="1440" w:line="360" w:lineRule="auto"/>
        <w:jc w:val="center"/>
        <w:rPr>
          <w:rFonts w:eastAsia="標楷體"/>
          <w:sz w:val="56"/>
          <w:szCs w:val="56"/>
        </w:rPr>
      </w:pPr>
      <w:r w:rsidRPr="009340B6">
        <w:rPr>
          <w:rFonts w:eastAsia="標楷體" w:hint="eastAsia"/>
          <w:spacing w:val="20"/>
          <w:sz w:val="56"/>
          <w:szCs w:val="56"/>
          <w:lang w:eastAsia="zh-HK"/>
        </w:rPr>
        <w:t>智慧商務</w:t>
      </w:r>
      <w:r w:rsidRPr="009340B6">
        <w:rPr>
          <w:rFonts w:eastAsia="標楷體" w:hint="eastAsia"/>
          <w:spacing w:val="20"/>
          <w:sz w:val="56"/>
          <w:szCs w:val="56"/>
        </w:rPr>
        <w:t>系</w:t>
      </w:r>
    </w:p>
    <w:p w14:paraId="4FAFC204" w14:textId="4B3CD4AD" w:rsidR="000C3C4E" w:rsidRPr="009340B6" w:rsidRDefault="000C3C4E" w:rsidP="000C3C4E">
      <w:pPr>
        <w:kinsoku w:val="0"/>
        <w:overflowPunct w:val="0"/>
        <w:spacing w:afterLines="250" w:after="900" w:line="360" w:lineRule="auto"/>
        <w:jc w:val="center"/>
        <w:rPr>
          <w:rFonts w:eastAsia="標楷體"/>
          <w:sz w:val="48"/>
        </w:rPr>
      </w:pPr>
      <w:r w:rsidRPr="009340B6">
        <w:rPr>
          <w:rFonts w:eastAsia="標楷體" w:hint="eastAsia"/>
          <w:sz w:val="48"/>
        </w:rPr>
        <w:t>資料結構</w:t>
      </w:r>
      <w:r w:rsidRPr="009340B6">
        <w:rPr>
          <w:rFonts w:eastAsia="標楷體" w:hint="eastAsia"/>
          <w:sz w:val="48"/>
        </w:rPr>
        <w:t>期</w:t>
      </w:r>
      <w:r w:rsidRPr="009340B6">
        <w:rPr>
          <w:rFonts w:eastAsia="標楷體" w:hint="eastAsia"/>
          <w:sz w:val="48"/>
        </w:rPr>
        <w:t>末</w:t>
      </w:r>
      <w:r w:rsidRPr="009340B6">
        <w:rPr>
          <w:rFonts w:eastAsia="標楷體" w:hint="eastAsia"/>
          <w:sz w:val="48"/>
        </w:rPr>
        <w:t>專題報告</w:t>
      </w:r>
    </w:p>
    <w:p w14:paraId="414F96FD" w14:textId="77777777" w:rsidR="00F20D3D" w:rsidRPr="009340B6" w:rsidRDefault="00E95DA9" w:rsidP="00F20D3D">
      <w:pPr>
        <w:kinsoku w:val="0"/>
        <w:overflowPunct w:val="0"/>
        <w:spacing w:after="100" w:afterAutospacing="1"/>
        <w:jc w:val="center"/>
        <w:rPr>
          <w:rFonts w:eastAsia="標楷體"/>
          <w:b/>
          <w:sz w:val="48"/>
        </w:rPr>
      </w:pPr>
      <w:r w:rsidRPr="009340B6">
        <w:rPr>
          <w:rFonts w:eastAsia="標楷體" w:hint="eastAsia"/>
          <w:b/>
          <w:sz w:val="48"/>
        </w:rPr>
        <w:t>氣泡排序及</w:t>
      </w:r>
      <w:r w:rsidRPr="009340B6">
        <w:rPr>
          <w:rFonts w:eastAsia="標楷體"/>
          <w:b/>
          <w:sz w:val="48"/>
        </w:rPr>
        <w:t>DFS</w:t>
      </w:r>
      <w:r w:rsidRPr="009340B6">
        <w:rPr>
          <w:rFonts w:eastAsia="標楷體" w:hint="eastAsia"/>
          <w:b/>
          <w:sz w:val="48"/>
        </w:rPr>
        <w:t>應用</w:t>
      </w:r>
    </w:p>
    <w:p w14:paraId="24B2FC0E" w14:textId="745378D6" w:rsidR="000C3C4E" w:rsidRPr="009340B6" w:rsidRDefault="00E95DA9" w:rsidP="00F20D3D">
      <w:pPr>
        <w:kinsoku w:val="0"/>
        <w:overflowPunct w:val="0"/>
        <w:spacing w:after="100" w:afterAutospacing="1"/>
        <w:jc w:val="center"/>
        <w:rPr>
          <w:rFonts w:eastAsia="標楷體"/>
          <w:b/>
          <w:sz w:val="48"/>
        </w:rPr>
      </w:pPr>
      <w:r w:rsidRPr="009340B6">
        <w:rPr>
          <w:rFonts w:eastAsia="標楷體"/>
          <w:b/>
          <w:sz w:val="48"/>
        </w:rPr>
        <w:t>-</w:t>
      </w:r>
      <w:r w:rsidRPr="009340B6">
        <w:rPr>
          <w:rFonts w:eastAsia="標楷體" w:hint="eastAsia"/>
          <w:b/>
          <w:sz w:val="48"/>
        </w:rPr>
        <w:t>以</w:t>
      </w:r>
      <w:r w:rsidR="00F20D3D" w:rsidRPr="009340B6">
        <w:rPr>
          <w:rFonts w:eastAsia="標楷體" w:hint="eastAsia"/>
          <w:b/>
          <w:sz w:val="48"/>
        </w:rPr>
        <w:t>電腦購物平台為例</w:t>
      </w:r>
    </w:p>
    <w:p w14:paraId="017C6E72" w14:textId="77777777" w:rsidR="000C3C4E" w:rsidRPr="009340B6" w:rsidRDefault="000C3C4E" w:rsidP="000C3C4E">
      <w:pPr>
        <w:kinsoku w:val="0"/>
        <w:overflowPunct w:val="0"/>
        <w:spacing w:afterLines="100" w:after="360" w:line="360" w:lineRule="auto"/>
        <w:jc w:val="center"/>
        <w:rPr>
          <w:rFonts w:eastAsia="標楷體" w:hint="eastAsia"/>
          <w:sz w:val="48"/>
        </w:rPr>
      </w:pPr>
    </w:p>
    <w:p w14:paraId="1DA5B839" w14:textId="77777777" w:rsidR="000C3C4E" w:rsidRPr="009340B6" w:rsidRDefault="000C3C4E" w:rsidP="000C3C4E">
      <w:pPr>
        <w:kinsoku w:val="0"/>
        <w:overflowPunct w:val="0"/>
        <w:spacing w:beforeLines="150" w:before="540" w:line="360" w:lineRule="auto"/>
        <w:jc w:val="center"/>
        <w:rPr>
          <w:rFonts w:eastAsia="標楷體"/>
          <w:sz w:val="32"/>
          <w:szCs w:val="32"/>
        </w:rPr>
      </w:pPr>
      <w:r w:rsidRPr="009340B6">
        <w:rPr>
          <w:rFonts w:eastAsia="標楷體" w:hint="eastAsia"/>
          <w:sz w:val="32"/>
          <w:szCs w:val="32"/>
        </w:rPr>
        <w:t xml:space="preserve">C109193207 </w:t>
      </w:r>
      <w:r w:rsidRPr="009340B6">
        <w:rPr>
          <w:rFonts w:eastAsia="標楷體" w:hint="eastAsia"/>
          <w:sz w:val="32"/>
          <w:szCs w:val="32"/>
        </w:rPr>
        <w:t>黃建銘</w:t>
      </w:r>
    </w:p>
    <w:p w14:paraId="79992E02" w14:textId="77777777" w:rsidR="000C3C4E" w:rsidRPr="009340B6" w:rsidRDefault="000C3C4E" w:rsidP="000C3C4E">
      <w:pPr>
        <w:kinsoku w:val="0"/>
        <w:overflowPunct w:val="0"/>
        <w:spacing w:beforeLines="150" w:before="540" w:line="360" w:lineRule="auto"/>
        <w:jc w:val="center"/>
        <w:rPr>
          <w:rFonts w:eastAsia="標楷體"/>
          <w:sz w:val="32"/>
          <w:szCs w:val="32"/>
        </w:rPr>
      </w:pPr>
      <w:r w:rsidRPr="009340B6">
        <w:rPr>
          <w:rFonts w:eastAsia="標楷體" w:hint="eastAsia"/>
          <w:sz w:val="32"/>
          <w:szCs w:val="32"/>
        </w:rPr>
        <w:t>指導教授：謝文川</w:t>
      </w:r>
      <w:r w:rsidRPr="009340B6">
        <w:rPr>
          <w:rFonts w:eastAsia="標楷體" w:hint="eastAsia"/>
          <w:sz w:val="32"/>
          <w:szCs w:val="32"/>
        </w:rPr>
        <w:t xml:space="preserve"> </w:t>
      </w:r>
    </w:p>
    <w:p w14:paraId="0486FD20" w14:textId="343811F3" w:rsidR="000C3C4E" w:rsidRPr="009340B6" w:rsidRDefault="000C3C4E" w:rsidP="000C3C4E">
      <w:pPr>
        <w:kinsoku w:val="0"/>
        <w:overflowPunct w:val="0"/>
        <w:spacing w:beforeLines="100" w:before="360" w:line="360" w:lineRule="auto"/>
        <w:jc w:val="center"/>
        <w:rPr>
          <w:rFonts w:eastAsia="標楷體"/>
          <w:sz w:val="28"/>
        </w:rPr>
      </w:pPr>
      <w:r w:rsidRPr="009340B6">
        <w:rPr>
          <w:rFonts w:eastAsia="標楷體" w:hint="eastAsia"/>
          <w:sz w:val="28"/>
        </w:rPr>
        <w:t>中華民國</w:t>
      </w:r>
      <w:r w:rsidRPr="009340B6">
        <w:rPr>
          <w:rFonts w:eastAsia="標楷體" w:hint="eastAsia"/>
          <w:sz w:val="28"/>
        </w:rPr>
        <w:t>1</w:t>
      </w:r>
      <w:r w:rsidRPr="009340B6">
        <w:rPr>
          <w:rFonts w:eastAsia="標楷體"/>
          <w:sz w:val="28"/>
        </w:rPr>
        <w:t>1</w:t>
      </w:r>
      <w:r w:rsidRPr="009340B6">
        <w:rPr>
          <w:rFonts w:eastAsia="標楷體" w:hint="eastAsia"/>
          <w:sz w:val="28"/>
        </w:rPr>
        <w:t>2</w:t>
      </w:r>
      <w:r w:rsidRPr="009340B6">
        <w:rPr>
          <w:rFonts w:eastAsia="標楷體" w:hint="eastAsia"/>
          <w:sz w:val="28"/>
        </w:rPr>
        <w:t>年</w:t>
      </w:r>
      <w:r w:rsidRPr="009340B6">
        <w:rPr>
          <w:rFonts w:eastAsia="標楷體"/>
          <w:sz w:val="28"/>
        </w:rPr>
        <w:t>1</w:t>
      </w:r>
      <w:r w:rsidRPr="009340B6">
        <w:rPr>
          <w:rFonts w:eastAsia="標楷體" w:hint="eastAsia"/>
          <w:sz w:val="28"/>
        </w:rPr>
        <w:t>月</w:t>
      </w:r>
    </w:p>
    <w:p w14:paraId="5F0EC42A" w14:textId="77777777" w:rsidR="000C3C4E" w:rsidRPr="009340B6" w:rsidRDefault="000C3C4E" w:rsidP="000C3C4E">
      <w:pPr>
        <w:tabs>
          <w:tab w:val="left" w:pos="1931"/>
        </w:tabs>
        <w:rPr>
          <w:rFonts w:eastAsia="標楷體"/>
        </w:rPr>
        <w:sectPr w:rsidR="000C3C4E" w:rsidRPr="009340B6" w:rsidSect="000C3C4E">
          <w:pgSz w:w="11906" w:h="16838"/>
          <w:pgMar w:top="1701" w:right="1701" w:bottom="1701" w:left="1701" w:header="851" w:footer="992" w:gutter="0"/>
          <w:cols w:space="425"/>
          <w:docGrid w:type="lines" w:linePitch="360"/>
        </w:sectPr>
      </w:pPr>
      <w:r w:rsidRPr="009340B6">
        <w:rPr>
          <w:rFonts w:eastAsia="標楷體"/>
        </w:rPr>
        <w:tab/>
      </w:r>
    </w:p>
    <w:p w14:paraId="4E5C2684" w14:textId="00B8DB9D" w:rsidR="0018111F" w:rsidRPr="009340B6" w:rsidRDefault="00000000" w:rsidP="000C3C4E">
      <w:pPr>
        <w:tabs>
          <w:tab w:val="left" w:pos="1931"/>
        </w:tabs>
        <w:rPr>
          <w:rFonts w:eastAsia="標楷體"/>
        </w:rPr>
      </w:pPr>
    </w:p>
    <w:p w14:paraId="34638E4C" w14:textId="6A56D6BE" w:rsidR="000C3C4E" w:rsidRPr="009340B6" w:rsidRDefault="000C3C4E" w:rsidP="000C3C4E">
      <w:pPr>
        <w:tabs>
          <w:tab w:val="left" w:pos="1931"/>
        </w:tabs>
        <w:rPr>
          <w:rFonts w:eastAsia="標楷體"/>
        </w:rPr>
      </w:pPr>
    </w:p>
    <w:p w14:paraId="20792EC3" w14:textId="6403AC5B" w:rsidR="000C3C4E" w:rsidRPr="009340B6" w:rsidRDefault="000C3C4E" w:rsidP="000C3C4E">
      <w:pPr>
        <w:tabs>
          <w:tab w:val="left" w:pos="1931"/>
        </w:tabs>
        <w:rPr>
          <w:rFonts w:eastAsia="標楷體"/>
        </w:rPr>
      </w:pPr>
    </w:p>
    <w:p w14:paraId="406E0538" w14:textId="77777777" w:rsidR="000C3C4E" w:rsidRPr="009340B6" w:rsidRDefault="000C3C4E" w:rsidP="000C3C4E">
      <w:pPr>
        <w:tabs>
          <w:tab w:val="left" w:pos="1931"/>
        </w:tabs>
        <w:rPr>
          <w:rFonts w:eastAsia="標楷體"/>
        </w:rPr>
      </w:pPr>
    </w:p>
    <w:p w14:paraId="2296E0D2" w14:textId="77777777" w:rsidR="000C3C4E" w:rsidRPr="009340B6" w:rsidRDefault="000C3C4E" w:rsidP="000C3C4E">
      <w:pPr>
        <w:tabs>
          <w:tab w:val="left" w:pos="1931"/>
        </w:tabs>
        <w:rPr>
          <w:rFonts w:eastAsia="標楷體"/>
        </w:rPr>
      </w:pPr>
    </w:p>
    <w:p w14:paraId="3564E4C1" w14:textId="77777777" w:rsidR="000C3C4E" w:rsidRPr="009340B6" w:rsidRDefault="000C3C4E" w:rsidP="000C3C4E">
      <w:pPr>
        <w:tabs>
          <w:tab w:val="left" w:pos="1931"/>
        </w:tabs>
        <w:rPr>
          <w:rFonts w:eastAsia="標楷體"/>
        </w:rPr>
      </w:pPr>
    </w:p>
    <w:p w14:paraId="2FB707DE" w14:textId="77777777" w:rsidR="000C3C4E" w:rsidRPr="009340B6" w:rsidRDefault="000C3C4E" w:rsidP="000C3C4E">
      <w:pPr>
        <w:tabs>
          <w:tab w:val="left" w:pos="1931"/>
        </w:tabs>
        <w:rPr>
          <w:rFonts w:eastAsia="標楷體"/>
        </w:rPr>
      </w:pPr>
    </w:p>
    <w:p w14:paraId="73CF38D1" w14:textId="7AA8905C" w:rsidR="000C3C4E" w:rsidRPr="009340B6" w:rsidRDefault="000C3C4E" w:rsidP="000C3C4E">
      <w:pPr>
        <w:tabs>
          <w:tab w:val="left" w:pos="1931"/>
        </w:tabs>
        <w:rPr>
          <w:rFonts w:eastAsia="標楷體" w:hint="eastAsia"/>
        </w:rPr>
        <w:sectPr w:rsidR="000C3C4E" w:rsidRPr="009340B6" w:rsidSect="000C3C4E">
          <w:pgSz w:w="11906" w:h="16838"/>
          <w:pgMar w:top="1701" w:right="1701" w:bottom="1701" w:left="1701" w:header="851" w:footer="992" w:gutter="0"/>
          <w:cols w:space="425"/>
          <w:docGrid w:type="lines" w:linePitch="360"/>
        </w:sectPr>
      </w:pPr>
    </w:p>
    <w:p w14:paraId="55DE0491" w14:textId="77777777" w:rsidR="000C3C4E" w:rsidRPr="009340B6" w:rsidRDefault="000C3C4E" w:rsidP="000C3C4E">
      <w:pPr>
        <w:pStyle w:val="3"/>
        <w:kinsoku w:val="0"/>
        <w:overflowPunct w:val="0"/>
        <w:spacing w:line="360" w:lineRule="auto"/>
        <w:rPr>
          <w:rFonts w:ascii="Times New Roman" w:eastAsia="標楷體" w:hAnsi="Times New Roman"/>
          <w:sz w:val="32"/>
          <w:szCs w:val="32"/>
        </w:rPr>
      </w:pPr>
      <w:bookmarkStart w:id="0" w:name="_Toc75011348"/>
      <w:bookmarkStart w:id="1" w:name="_Toc75878713"/>
      <w:bookmarkStart w:id="2" w:name="_Toc122510585"/>
      <w:bookmarkStart w:id="3" w:name="_Toc124860283"/>
      <w:r w:rsidRPr="009340B6">
        <w:rPr>
          <w:rFonts w:ascii="Times New Roman" w:eastAsia="標楷體" w:hAnsi="Times New Roman" w:hint="eastAsia"/>
          <w:sz w:val="32"/>
          <w:szCs w:val="32"/>
        </w:rPr>
        <w:lastRenderedPageBreak/>
        <w:t>緒論</w:t>
      </w:r>
      <w:bookmarkEnd w:id="0"/>
      <w:bookmarkEnd w:id="1"/>
      <w:bookmarkEnd w:id="2"/>
      <w:bookmarkEnd w:id="3"/>
    </w:p>
    <w:p w14:paraId="41621135" w14:textId="77777777" w:rsidR="000C3C4E" w:rsidRPr="009340B6" w:rsidRDefault="000C3C4E" w:rsidP="000C3C4E">
      <w:pPr>
        <w:pStyle w:val="5"/>
        <w:kinsoku w:val="0"/>
        <w:overflowPunct w:val="0"/>
        <w:spacing w:line="360" w:lineRule="auto"/>
        <w:ind w:left="480"/>
        <w:rPr>
          <w:rFonts w:ascii="Times New Roman" w:hAnsi="Times New Roman"/>
          <w:szCs w:val="32"/>
        </w:rPr>
      </w:pPr>
      <w:r w:rsidRPr="009340B6">
        <w:rPr>
          <w:rFonts w:ascii="Times New Roman" w:hAnsi="Times New Roman" w:hint="eastAsia"/>
          <w:szCs w:val="32"/>
        </w:rPr>
        <w:t>研究動機及目的</w:t>
      </w:r>
    </w:p>
    <w:p w14:paraId="6A3AF29F" w14:textId="05AB62BB" w:rsidR="000C3C4E" w:rsidRPr="009340B6" w:rsidRDefault="007B27AF" w:rsidP="000C3C4E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 w:hint="eastAsia"/>
        </w:rPr>
      </w:pPr>
      <w:r w:rsidRPr="009340B6">
        <w:rPr>
          <w:rFonts w:eastAsia="標楷體" w:hint="eastAsia"/>
        </w:rPr>
        <w:t>本人</w:t>
      </w:r>
      <w:r w:rsidR="00F569D9" w:rsidRPr="009340B6">
        <w:rPr>
          <w:rFonts w:eastAsia="標楷體" w:hint="eastAsia"/>
        </w:rPr>
        <w:t>在暑假有自己做有關賣電腦的購物平台，是以原價屋作為原型下去做</w:t>
      </w:r>
      <w:r w:rsidR="00E131F3" w:rsidRPr="009340B6">
        <w:rPr>
          <w:rFonts w:eastAsia="標楷體" w:hint="eastAsia"/>
        </w:rPr>
        <w:t>開發的一個網站，裡面有著可以依照自己桌機的需求，去做組合套餐的商品，也有</w:t>
      </w:r>
      <w:r w:rsidR="00ED19E7" w:rsidRPr="009340B6">
        <w:rPr>
          <w:rFonts w:eastAsia="標楷體" w:hint="eastAsia"/>
        </w:rPr>
        <w:t>能</w:t>
      </w:r>
      <w:r w:rsidR="00FC3856" w:rsidRPr="009340B6">
        <w:rPr>
          <w:rFonts w:eastAsia="標楷體" w:hint="eastAsia"/>
        </w:rPr>
        <w:t>快速</w:t>
      </w:r>
      <w:r w:rsidR="00ED19E7" w:rsidRPr="009340B6">
        <w:rPr>
          <w:rFonts w:eastAsia="標楷體" w:hint="eastAsia"/>
        </w:rPr>
        <w:t>篩選</w:t>
      </w:r>
      <w:r w:rsidR="00B135D3" w:rsidRPr="009340B6">
        <w:rPr>
          <w:rFonts w:eastAsia="標楷體" w:hint="eastAsia"/>
        </w:rPr>
        <w:t>並排序</w:t>
      </w:r>
      <w:r w:rsidR="00ED19E7" w:rsidRPr="009340B6">
        <w:rPr>
          <w:rFonts w:eastAsia="標楷體" w:hint="eastAsia"/>
        </w:rPr>
        <w:t>符合</w:t>
      </w:r>
      <w:r w:rsidR="00FC3856" w:rsidRPr="009340B6">
        <w:rPr>
          <w:rFonts w:eastAsia="標楷體" w:hint="eastAsia"/>
        </w:rPr>
        <w:t>自己</w:t>
      </w:r>
      <w:r w:rsidR="00ED19E7" w:rsidRPr="009340B6">
        <w:rPr>
          <w:rFonts w:eastAsia="標楷體" w:hint="eastAsia"/>
        </w:rPr>
        <w:t>需求</w:t>
      </w:r>
      <w:r w:rsidR="00FC3856" w:rsidRPr="009340B6">
        <w:rPr>
          <w:rFonts w:eastAsia="標楷體" w:hint="eastAsia"/>
        </w:rPr>
        <w:t>的筆電商品</w:t>
      </w:r>
      <w:r w:rsidR="00B135D3" w:rsidRPr="009340B6">
        <w:rPr>
          <w:rFonts w:eastAsia="標楷體" w:hint="eastAsia"/>
        </w:rPr>
        <w:t>。</w:t>
      </w:r>
      <w:r w:rsidR="00FC3856" w:rsidRPr="009340B6">
        <w:rPr>
          <w:rFonts w:eastAsia="標楷體" w:hint="eastAsia"/>
        </w:rPr>
        <w:t>而</w:t>
      </w:r>
      <w:r w:rsidR="00B135D3" w:rsidRPr="009340B6">
        <w:rPr>
          <w:rFonts w:eastAsia="標楷體" w:hint="eastAsia"/>
        </w:rPr>
        <w:t>上過資料結構課程之後，我發現</w:t>
      </w:r>
      <w:r w:rsidR="00612236" w:rsidRPr="009340B6">
        <w:rPr>
          <w:rFonts w:eastAsia="標楷體" w:hint="eastAsia"/>
        </w:rPr>
        <w:t>筆電商品畫面可以使用資料結構的搜尋與排序法去做篩選商品，因此此次專題以</w:t>
      </w:r>
      <w:r w:rsidR="007046C9" w:rsidRPr="009340B6">
        <w:rPr>
          <w:rFonts w:eastAsia="標楷體" w:hint="eastAsia"/>
        </w:rPr>
        <w:t>氣泡排序法與</w:t>
      </w:r>
      <w:r w:rsidR="007046C9" w:rsidRPr="009340B6">
        <w:rPr>
          <w:rFonts w:eastAsia="標楷體"/>
        </w:rPr>
        <w:t>DFS</w:t>
      </w:r>
      <w:r w:rsidR="007046C9" w:rsidRPr="009340B6">
        <w:rPr>
          <w:rFonts w:eastAsia="標楷體" w:hint="eastAsia"/>
        </w:rPr>
        <w:t>搜尋法重構筆電篩選畫面。</w:t>
      </w:r>
    </w:p>
    <w:p w14:paraId="727AABD4" w14:textId="77777777" w:rsidR="000C3C4E" w:rsidRPr="009340B6" w:rsidRDefault="000C3C4E" w:rsidP="000C3C4E">
      <w:pPr>
        <w:pStyle w:val="5"/>
        <w:kinsoku w:val="0"/>
        <w:overflowPunct w:val="0"/>
        <w:spacing w:line="360" w:lineRule="auto"/>
        <w:ind w:left="480"/>
        <w:rPr>
          <w:rFonts w:ascii="Times New Roman" w:hAnsi="Times New Roman"/>
        </w:rPr>
      </w:pPr>
      <w:r w:rsidRPr="009340B6">
        <w:rPr>
          <w:rFonts w:ascii="Times New Roman" w:hAnsi="Times New Roman" w:hint="eastAsia"/>
        </w:rPr>
        <w:t>研究流程</w:t>
      </w:r>
    </w:p>
    <w:p w14:paraId="262BF545" w14:textId="1DE643FE" w:rsidR="000C3C4E" w:rsidRPr="009340B6" w:rsidRDefault="000C3C4E" w:rsidP="003E69CA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/>
        </w:rPr>
      </w:pPr>
      <w:r w:rsidRPr="009340B6">
        <w:rPr>
          <w:rFonts w:eastAsia="標楷體" w:hint="eastAsia"/>
          <w:noProof/>
        </w:rPr>
        <w:drawing>
          <wp:anchor distT="0" distB="0" distL="114300" distR="114300" simplePos="0" relativeHeight="251659264" behindDoc="0" locked="0" layoutInCell="1" allowOverlap="1" wp14:anchorId="78494ED1" wp14:editId="4E11DA08">
            <wp:simplePos x="0" y="0"/>
            <wp:positionH relativeFrom="column">
              <wp:posOffset>1213485</wp:posOffset>
            </wp:positionH>
            <wp:positionV relativeFrom="paragraph">
              <wp:posOffset>909271</wp:posOffset>
            </wp:positionV>
            <wp:extent cx="3144520" cy="1008380"/>
            <wp:effectExtent l="12700" t="0" r="17780" b="0"/>
            <wp:wrapSquare wrapText="bothSides"/>
            <wp:docPr id="1" name="資料庫圖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40B6">
        <w:rPr>
          <w:rFonts w:eastAsia="標楷體" w:hint="eastAsia"/>
        </w:rPr>
        <w:t>此次</w:t>
      </w:r>
      <w:r w:rsidR="007046C9" w:rsidRPr="009340B6">
        <w:rPr>
          <w:rFonts w:eastAsia="標楷體" w:hint="eastAsia"/>
        </w:rPr>
        <w:t>重構</w:t>
      </w:r>
      <w:r w:rsidR="00AD56F7" w:rsidRPr="009340B6">
        <w:rPr>
          <w:rFonts w:eastAsia="標楷體" w:hint="eastAsia"/>
        </w:rPr>
        <w:t>系統</w:t>
      </w:r>
      <w:r w:rsidRPr="009340B6">
        <w:rPr>
          <w:rFonts w:eastAsia="標楷體" w:hint="eastAsia"/>
        </w:rPr>
        <w:t>主針對</w:t>
      </w:r>
      <w:r w:rsidR="00E90146" w:rsidRPr="009340B6">
        <w:rPr>
          <w:rFonts w:eastAsia="標楷體" w:hint="eastAsia"/>
        </w:rPr>
        <w:t>電腦購物平台</w:t>
      </w:r>
      <w:r w:rsidR="00E90146" w:rsidRPr="009340B6">
        <w:rPr>
          <w:rFonts w:eastAsia="標楷體" w:hint="eastAsia"/>
        </w:rPr>
        <w:t>的</w:t>
      </w:r>
      <w:r w:rsidR="00E90146" w:rsidRPr="009340B6">
        <w:rPr>
          <w:rFonts w:eastAsia="標楷體" w:hint="eastAsia"/>
        </w:rPr>
        <w:t>筆電篩選畫面</w:t>
      </w:r>
      <w:r w:rsidRPr="009340B6">
        <w:rPr>
          <w:rFonts w:eastAsia="標楷體" w:hint="eastAsia"/>
        </w:rPr>
        <w:t>，首先會</w:t>
      </w:r>
      <w:r w:rsidR="00777B4A" w:rsidRPr="009340B6">
        <w:rPr>
          <w:rFonts w:eastAsia="標楷體" w:hint="eastAsia"/>
        </w:rPr>
        <w:t>先規劃搜尋與排序導入</w:t>
      </w:r>
      <w:r w:rsidRPr="009340B6">
        <w:rPr>
          <w:rFonts w:eastAsia="標楷體" w:hint="eastAsia"/>
        </w:rPr>
        <w:t>，然後</w:t>
      </w:r>
      <w:r w:rsidR="00777B4A" w:rsidRPr="009340B6">
        <w:rPr>
          <w:rFonts w:eastAsia="標楷體" w:hint="eastAsia"/>
        </w:rPr>
        <w:t>開始編寫程式</w:t>
      </w:r>
      <w:r w:rsidRPr="009340B6">
        <w:rPr>
          <w:rFonts w:eastAsia="標楷體" w:hint="eastAsia"/>
        </w:rPr>
        <w:t>，最後</w:t>
      </w:r>
      <w:r w:rsidR="00777B4A" w:rsidRPr="009340B6">
        <w:rPr>
          <w:rFonts w:eastAsia="標楷體" w:hint="eastAsia"/>
        </w:rPr>
        <w:t>測試是否與先前的結果一致</w:t>
      </w:r>
      <w:r w:rsidRPr="009340B6">
        <w:rPr>
          <w:rFonts w:eastAsia="標楷體" w:hint="eastAsia"/>
        </w:rPr>
        <w:t>。</w:t>
      </w:r>
    </w:p>
    <w:p w14:paraId="25CB2E02" w14:textId="77777777" w:rsidR="003E69CA" w:rsidRPr="009340B6" w:rsidRDefault="003E69CA" w:rsidP="003E69CA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 w:hint="eastAsia"/>
        </w:rPr>
      </w:pPr>
    </w:p>
    <w:p w14:paraId="7F6D185A" w14:textId="77777777" w:rsidR="000C3C4E" w:rsidRPr="009340B6" w:rsidRDefault="000C3C4E" w:rsidP="000C3C4E">
      <w:pPr>
        <w:kinsoku w:val="0"/>
        <w:overflowPunct w:val="0"/>
        <w:ind w:firstLineChars="200" w:firstLine="480"/>
        <w:jc w:val="both"/>
        <w:rPr>
          <w:rFonts w:eastAsia="標楷體"/>
        </w:rPr>
      </w:pPr>
    </w:p>
    <w:p w14:paraId="2628D723" w14:textId="7EB0C82E" w:rsidR="00E90146" w:rsidRPr="009340B6" w:rsidRDefault="00E90146" w:rsidP="000C3C4E">
      <w:pPr>
        <w:kinsoku w:val="0"/>
        <w:overflowPunct w:val="0"/>
        <w:spacing w:line="360" w:lineRule="auto"/>
        <w:ind w:firstLineChars="200" w:firstLine="480"/>
        <w:jc w:val="center"/>
        <w:rPr>
          <w:rFonts w:eastAsia="標楷體"/>
        </w:rPr>
      </w:pPr>
    </w:p>
    <w:p w14:paraId="5EFC9B86" w14:textId="77777777" w:rsidR="003E69CA" w:rsidRPr="009340B6" w:rsidRDefault="003E69CA" w:rsidP="000C3C4E">
      <w:pPr>
        <w:kinsoku w:val="0"/>
        <w:overflowPunct w:val="0"/>
        <w:spacing w:line="360" w:lineRule="auto"/>
        <w:ind w:firstLineChars="200" w:firstLine="480"/>
        <w:jc w:val="center"/>
        <w:rPr>
          <w:rFonts w:eastAsia="標楷體" w:hint="eastAsia"/>
        </w:rPr>
      </w:pPr>
    </w:p>
    <w:p w14:paraId="60B5F763" w14:textId="7BD143F4" w:rsidR="000C3C4E" w:rsidRPr="009340B6" w:rsidRDefault="000C3C4E" w:rsidP="000C3C4E">
      <w:pPr>
        <w:kinsoku w:val="0"/>
        <w:overflowPunct w:val="0"/>
        <w:spacing w:line="360" w:lineRule="auto"/>
        <w:ind w:firstLineChars="200" w:firstLine="480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 w:rsidRPr="009340B6">
        <w:rPr>
          <w:rFonts w:eastAsia="標楷體" w:hint="eastAsia"/>
        </w:rPr>
        <w:t xml:space="preserve"> </w:t>
      </w:r>
      <w:r w:rsidRPr="009340B6">
        <w:rPr>
          <w:rFonts w:eastAsia="標楷體"/>
        </w:rPr>
        <w:t>1.</w:t>
      </w:r>
      <w:r w:rsidRPr="009340B6">
        <w:rPr>
          <w:rFonts w:eastAsia="標楷體" w:hint="eastAsia"/>
        </w:rPr>
        <w:t xml:space="preserve"> </w:t>
      </w:r>
      <w:r w:rsidRPr="009340B6">
        <w:rPr>
          <w:rFonts w:eastAsia="標楷體" w:hint="eastAsia"/>
        </w:rPr>
        <w:t>研究流程圖</w:t>
      </w:r>
    </w:p>
    <w:p w14:paraId="3FE07FDC" w14:textId="77777777" w:rsidR="000C3C4E" w:rsidRPr="009340B6" w:rsidRDefault="000C3C4E" w:rsidP="000C3C4E">
      <w:pPr>
        <w:pStyle w:val="5"/>
        <w:kinsoku w:val="0"/>
        <w:overflowPunct w:val="0"/>
        <w:spacing w:line="360" w:lineRule="auto"/>
        <w:ind w:left="480"/>
        <w:rPr>
          <w:rFonts w:ascii="Times New Roman" w:hAnsi="Times New Roman"/>
        </w:rPr>
      </w:pPr>
      <w:r w:rsidRPr="009340B6">
        <w:rPr>
          <w:rFonts w:ascii="Times New Roman" w:hAnsi="Times New Roman" w:hint="eastAsia"/>
        </w:rPr>
        <w:t>計畫時程</w:t>
      </w:r>
    </w:p>
    <w:p w14:paraId="2295EE2B" w14:textId="1E83ADB3" w:rsidR="000C3C4E" w:rsidRPr="009340B6" w:rsidRDefault="000C3C4E" w:rsidP="000C3C4E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/>
        </w:rPr>
      </w:pPr>
      <w:r w:rsidRPr="009340B6">
        <w:rPr>
          <w:rFonts w:eastAsia="標楷體" w:hint="eastAsia"/>
        </w:rPr>
        <w:t>本報</w:t>
      </w:r>
      <w:r w:rsidR="007046C9" w:rsidRPr="009340B6">
        <w:rPr>
          <w:rFonts w:eastAsia="標楷體" w:hint="eastAsia"/>
        </w:rPr>
        <w:t>告</w:t>
      </w:r>
      <w:r w:rsidRPr="009340B6">
        <w:rPr>
          <w:rFonts w:eastAsia="標楷體" w:hint="eastAsia"/>
        </w:rPr>
        <w:t>依循研究流順序來著手</w:t>
      </w:r>
      <w:r w:rsidRPr="009340B6">
        <w:rPr>
          <w:rFonts w:eastAsia="標楷體" w:cstheme="minorBidi"/>
        </w:rPr>
        <w:t>進行，圖</w:t>
      </w:r>
      <w:r w:rsidRPr="009340B6">
        <w:rPr>
          <w:rFonts w:eastAsia="標楷體" w:cstheme="minorBidi"/>
        </w:rPr>
        <w:t xml:space="preserve"> </w:t>
      </w:r>
      <w:r w:rsidRPr="009340B6">
        <w:rPr>
          <w:rFonts w:eastAsia="標楷體" w:cs="Arial"/>
        </w:rPr>
        <w:t>2.</w:t>
      </w:r>
      <w:r w:rsidRPr="009340B6">
        <w:rPr>
          <w:rFonts w:eastAsia="標楷體" w:cs="Arial" w:hint="eastAsia"/>
        </w:rPr>
        <w:t xml:space="preserve"> </w:t>
      </w:r>
      <w:r w:rsidRPr="009340B6">
        <w:rPr>
          <w:rFonts w:eastAsia="標楷體" w:hint="eastAsia"/>
        </w:rPr>
        <w:t>計畫時程甘特圖所示：於</w:t>
      </w:r>
      <w:r w:rsidRPr="009340B6">
        <w:rPr>
          <w:rFonts w:eastAsia="標楷體"/>
        </w:rPr>
        <w:t>11</w:t>
      </w:r>
      <w:r w:rsidR="00642631" w:rsidRPr="009340B6">
        <w:rPr>
          <w:rFonts w:eastAsia="標楷體"/>
        </w:rPr>
        <w:t>2</w:t>
      </w:r>
      <w:r w:rsidRPr="009340B6">
        <w:rPr>
          <w:rFonts w:eastAsia="標楷體" w:hint="eastAsia"/>
        </w:rPr>
        <w:t>年</w:t>
      </w:r>
      <w:r w:rsidRPr="009340B6">
        <w:rPr>
          <w:rFonts w:eastAsia="標楷體"/>
        </w:rPr>
        <w:t>1</w:t>
      </w:r>
      <w:r w:rsidRPr="009340B6">
        <w:rPr>
          <w:rFonts w:eastAsia="標楷體" w:hint="eastAsia"/>
        </w:rPr>
        <w:t>月</w:t>
      </w:r>
      <w:r w:rsidRPr="009340B6">
        <w:rPr>
          <w:rFonts w:eastAsia="標楷體" w:hint="eastAsia"/>
        </w:rPr>
        <w:t>1</w:t>
      </w:r>
      <w:r w:rsidR="003E69CA" w:rsidRPr="009340B6">
        <w:rPr>
          <w:rFonts w:eastAsia="標楷體"/>
        </w:rPr>
        <w:t>4</w:t>
      </w:r>
      <w:r w:rsidRPr="009340B6">
        <w:rPr>
          <w:rFonts w:eastAsia="標楷體" w:hint="eastAsia"/>
        </w:rPr>
        <w:t>日開始搜集資料。</w:t>
      </w:r>
      <w:r w:rsidRPr="009340B6">
        <w:rPr>
          <w:rFonts w:eastAsia="標楷體"/>
        </w:rPr>
        <w:t>1</w:t>
      </w:r>
      <w:r w:rsidRPr="009340B6">
        <w:rPr>
          <w:rFonts w:eastAsia="標楷體" w:hint="eastAsia"/>
        </w:rPr>
        <w:t>月</w:t>
      </w:r>
      <w:r w:rsidRPr="009340B6">
        <w:rPr>
          <w:rFonts w:eastAsia="標楷體"/>
        </w:rPr>
        <w:t>1</w:t>
      </w:r>
      <w:r w:rsidR="00642631" w:rsidRPr="009340B6">
        <w:rPr>
          <w:rFonts w:eastAsia="標楷體"/>
        </w:rPr>
        <w:t>5</w:t>
      </w:r>
      <w:r w:rsidRPr="009340B6">
        <w:rPr>
          <w:rFonts w:eastAsia="標楷體" w:hint="eastAsia"/>
        </w:rPr>
        <w:t>號至</w:t>
      </w:r>
      <w:r w:rsidRPr="009340B6">
        <w:rPr>
          <w:rFonts w:eastAsia="標楷體"/>
        </w:rPr>
        <w:t>1</w:t>
      </w:r>
      <w:r w:rsidRPr="009340B6">
        <w:rPr>
          <w:rFonts w:eastAsia="標楷體" w:hint="eastAsia"/>
        </w:rPr>
        <w:t>月</w:t>
      </w:r>
      <w:r w:rsidRPr="009340B6">
        <w:rPr>
          <w:rFonts w:eastAsia="標楷體"/>
        </w:rPr>
        <w:t>1</w:t>
      </w:r>
      <w:r w:rsidR="00642631" w:rsidRPr="009340B6">
        <w:rPr>
          <w:rFonts w:eastAsia="標楷體"/>
        </w:rPr>
        <w:t>7</w:t>
      </w:r>
      <w:r w:rsidRPr="009340B6">
        <w:rPr>
          <w:rFonts w:eastAsia="標楷體" w:hint="eastAsia"/>
        </w:rPr>
        <w:t>號完成</w:t>
      </w:r>
      <w:r w:rsidR="00642631" w:rsidRPr="009340B6">
        <w:rPr>
          <w:rFonts w:eastAsia="標楷體" w:hint="eastAsia"/>
        </w:rPr>
        <w:t>編寫程式</w:t>
      </w:r>
      <w:r w:rsidRPr="009340B6">
        <w:rPr>
          <w:rFonts w:eastAsia="標楷體" w:hint="eastAsia"/>
        </w:rPr>
        <w:t>，並於</w:t>
      </w:r>
      <w:r w:rsidRPr="009340B6">
        <w:rPr>
          <w:rFonts w:eastAsia="標楷體"/>
        </w:rPr>
        <w:t>1</w:t>
      </w:r>
      <w:r w:rsidRPr="009340B6">
        <w:rPr>
          <w:rFonts w:eastAsia="標楷體" w:hint="eastAsia"/>
        </w:rPr>
        <w:t>月</w:t>
      </w:r>
      <w:r w:rsidRPr="009340B6">
        <w:rPr>
          <w:rFonts w:eastAsia="標楷體" w:hint="eastAsia"/>
        </w:rPr>
        <w:t>1</w:t>
      </w:r>
      <w:r w:rsidR="00642631" w:rsidRPr="009340B6">
        <w:rPr>
          <w:rFonts w:eastAsia="標楷體"/>
        </w:rPr>
        <w:t>7</w:t>
      </w:r>
      <w:r w:rsidRPr="009340B6">
        <w:rPr>
          <w:rFonts w:eastAsia="標楷體" w:hint="eastAsia"/>
        </w:rPr>
        <w:t>號完成</w:t>
      </w:r>
      <w:r w:rsidR="00642631" w:rsidRPr="009340B6">
        <w:rPr>
          <w:rFonts w:eastAsia="標楷體" w:hint="eastAsia"/>
        </w:rPr>
        <w:t>測試</w:t>
      </w:r>
      <w:r w:rsidRPr="009340B6">
        <w:rPr>
          <w:rFonts w:eastAsia="標楷體" w:hint="eastAsia"/>
        </w:rPr>
        <w:t>。</w:t>
      </w:r>
    </w:p>
    <w:p w14:paraId="68D0C9A3" w14:textId="1BE7459D" w:rsidR="000C3C4E" w:rsidRPr="009340B6" w:rsidRDefault="003E69CA" w:rsidP="003E69CA">
      <w:pPr>
        <w:kinsoku w:val="0"/>
        <w:overflowPunct w:val="0"/>
        <w:spacing w:line="360" w:lineRule="auto"/>
        <w:ind w:firstLineChars="200" w:firstLine="480"/>
        <w:jc w:val="center"/>
        <w:rPr>
          <w:rFonts w:eastAsia="標楷體" w:hint="eastAsia"/>
        </w:rPr>
      </w:pPr>
      <w:r w:rsidRPr="009340B6">
        <w:rPr>
          <w:rFonts w:eastAsia="標楷體"/>
        </w:rPr>
        <w:drawing>
          <wp:inline distT="0" distB="0" distL="0" distR="0" wp14:anchorId="4FEE2502" wp14:editId="7E0EB083">
            <wp:extent cx="4140200" cy="9652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6E4C" w14:textId="77777777" w:rsidR="000C3C4E" w:rsidRPr="009340B6" w:rsidRDefault="000C3C4E" w:rsidP="000C3C4E">
      <w:pPr>
        <w:kinsoku w:val="0"/>
        <w:overflowPunct w:val="0"/>
        <w:spacing w:line="360" w:lineRule="auto"/>
        <w:ind w:firstLineChars="200" w:firstLine="480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 w:rsidRPr="009340B6">
        <w:rPr>
          <w:rFonts w:eastAsia="標楷體" w:hint="eastAsia"/>
        </w:rPr>
        <w:t xml:space="preserve"> </w:t>
      </w:r>
      <w:r w:rsidRPr="009340B6">
        <w:rPr>
          <w:rFonts w:eastAsia="標楷體"/>
        </w:rPr>
        <w:t>2.</w:t>
      </w:r>
      <w:r w:rsidRPr="009340B6">
        <w:rPr>
          <w:rFonts w:eastAsia="標楷體" w:hint="eastAsia"/>
        </w:rPr>
        <w:t xml:space="preserve"> </w:t>
      </w:r>
      <w:r w:rsidRPr="009340B6">
        <w:rPr>
          <w:rFonts w:eastAsia="標楷體" w:hint="eastAsia"/>
        </w:rPr>
        <w:t>研究流程圖</w:t>
      </w:r>
    </w:p>
    <w:p w14:paraId="6C982BA7" w14:textId="77777777" w:rsidR="000C3C4E" w:rsidRPr="009340B6" w:rsidRDefault="000C3C4E" w:rsidP="000C3C4E">
      <w:pPr>
        <w:pStyle w:val="1"/>
        <w:kinsoku w:val="0"/>
        <w:overflowPunct w:val="0"/>
        <w:spacing w:line="360" w:lineRule="auto"/>
        <w:jc w:val="center"/>
        <w:rPr>
          <w:rFonts w:ascii="Times New Roman" w:eastAsia="標楷體" w:hAnsi="Times New Roman"/>
        </w:rPr>
      </w:pPr>
      <w:bookmarkStart w:id="4" w:name="_Toc122510586"/>
      <w:bookmarkStart w:id="5" w:name="_Toc124860284"/>
      <w:r w:rsidRPr="009340B6">
        <w:rPr>
          <w:rFonts w:ascii="Times New Roman" w:eastAsia="標楷體" w:hAnsi="Times New Roman" w:hint="eastAsia"/>
        </w:rPr>
        <w:lastRenderedPageBreak/>
        <w:t>文獻探討</w:t>
      </w:r>
      <w:bookmarkEnd w:id="4"/>
      <w:bookmarkEnd w:id="5"/>
    </w:p>
    <w:p w14:paraId="24CFA1E7" w14:textId="77777777" w:rsidR="000C3C4E" w:rsidRPr="009340B6" w:rsidRDefault="000C3C4E" w:rsidP="000C3C4E">
      <w:pPr>
        <w:kinsoku w:val="0"/>
        <w:overflowPunct w:val="0"/>
        <w:spacing w:line="360" w:lineRule="auto"/>
        <w:rPr>
          <w:rFonts w:eastAsia="標楷體"/>
          <w:b/>
          <w:bCs/>
          <w:sz w:val="28"/>
          <w:szCs w:val="28"/>
        </w:rPr>
      </w:pPr>
      <w:r w:rsidRPr="009340B6">
        <w:rPr>
          <w:rFonts w:eastAsia="標楷體" w:hint="eastAsia"/>
          <w:b/>
          <w:bCs/>
          <w:sz w:val="28"/>
          <w:szCs w:val="28"/>
        </w:rPr>
        <w:t>威剛領跑存儲賽道</w:t>
      </w:r>
      <w:r w:rsidRPr="009340B6">
        <w:rPr>
          <w:rFonts w:eastAsia="標楷體" w:hint="eastAsia"/>
          <w:b/>
          <w:bCs/>
          <w:sz w:val="28"/>
          <w:szCs w:val="28"/>
        </w:rPr>
        <w:t>20</w:t>
      </w:r>
      <w:r w:rsidRPr="009340B6">
        <w:rPr>
          <w:rFonts w:eastAsia="標楷體" w:hint="eastAsia"/>
          <w:b/>
          <w:bCs/>
          <w:sz w:val="28"/>
          <w:szCs w:val="28"/>
        </w:rPr>
        <w:t>年</w:t>
      </w:r>
      <w:r w:rsidRPr="009340B6">
        <w:rPr>
          <w:rFonts w:eastAsia="標楷體" w:hint="eastAsia"/>
          <w:b/>
          <w:bCs/>
          <w:sz w:val="28"/>
          <w:szCs w:val="28"/>
        </w:rPr>
        <w:t xml:space="preserve"> </w:t>
      </w:r>
      <w:r w:rsidRPr="009340B6">
        <w:rPr>
          <w:rFonts w:eastAsia="標楷體" w:hint="eastAsia"/>
          <w:b/>
          <w:bCs/>
          <w:sz w:val="28"/>
          <w:szCs w:val="28"/>
        </w:rPr>
        <w:t>不斷進階的「智」造之路</w:t>
      </w:r>
    </w:p>
    <w:p w14:paraId="4C82D4B0" w14:textId="77777777" w:rsidR="000C3C4E" w:rsidRPr="009340B6" w:rsidRDefault="000C3C4E" w:rsidP="000C3C4E">
      <w:pPr>
        <w:pStyle w:val="mainp"/>
        <w:shd w:val="clear" w:color="auto" w:fill="FFFFFF"/>
        <w:kinsoku w:val="0"/>
        <w:overflowPunct w:val="0"/>
        <w:spacing w:before="240" w:beforeAutospacing="0" w:after="240" w:afterAutospacing="0" w:line="360" w:lineRule="auto"/>
        <w:ind w:firstLineChars="200" w:firstLine="480"/>
        <w:jc w:val="both"/>
        <w:rPr>
          <w:rFonts w:ascii="Times New Roman" w:eastAsia="標楷體" w:hAnsi="Times New Roman"/>
          <w:color w:val="000000"/>
        </w:rPr>
      </w:pPr>
      <w:r w:rsidRPr="009340B6">
        <w:rPr>
          <w:rFonts w:ascii="Times New Roman" w:eastAsia="標楷體" w:hAnsi="Times New Roman" w:hint="eastAsia"/>
          <w:color w:val="000000"/>
        </w:rPr>
        <w:t>迄今為止，威剛已在存儲產業賽道中領跑</w:t>
      </w:r>
      <w:r w:rsidRPr="009340B6">
        <w:rPr>
          <w:rFonts w:ascii="Times New Roman" w:eastAsia="標楷體" w:hAnsi="Times New Roman" w:hint="eastAsia"/>
          <w:color w:val="000000"/>
        </w:rPr>
        <w:t>20</w:t>
      </w:r>
      <w:r w:rsidRPr="009340B6">
        <w:rPr>
          <w:rFonts w:ascii="Times New Roman" w:eastAsia="標楷體" w:hAnsi="Times New Roman" w:hint="eastAsia"/>
          <w:color w:val="000000"/>
        </w:rPr>
        <w:t>年，對於全球市佔率第二大的記憶體與固態硬碟模組廠來說，想要強化在全球的競爭力、同時提高生產力的方法，只有依靠技術升級，並引進自動化、智慧化的生產技術。因此，威剛不斷升級新的製造技術，以先進的自動化設備和技術，提升生產效率與彈性，並推動智慧化升級。</w:t>
      </w:r>
    </w:p>
    <w:p w14:paraId="52263F80" w14:textId="77777777" w:rsidR="000C3C4E" w:rsidRPr="009340B6" w:rsidRDefault="000C3C4E" w:rsidP="000C3C4E">
      <w:pPr>
        <w:pStyle w:val="mainp"/>
        <w:shd w:val="clear" w:color="auto" w:fill="FFFFFF"/>
        <w:kinsoku w:val="0"/>
        <w:overflowPunct w:val="0"/>
        <w:spacing w:before="240" w:beforeAutospacing="0" w:after="240" w:afterAutospacing="0" w:line="360" w:lineRule="auto"/>
        <w:ind w:firstLineChars="200" w:firstLine="480"/>
        <w:jc w:val="both"/>
        <w:rPr>
          <w:rFonts w:ascii="Times New Roman" w:eastAsia="標楷體" w:hAnsi="Times New Roman"/>
          <w:color w:val="000000"/>
        </w:rPr>
      </w:pPr>
      <w:r w:rsidRPr="009340B6">
        <w:rPr>
          <w:rFonts w:ascii="Times New Roman" w:eastAsia="標楷體" w:hAnsi="Times New Roman" w:hint="eastAsia"/>
          <w:color w:val="000000"/>
        </w:rPr>
        <w:t>出於對品質的嚴格要求和成本優化，威剛已實現從最初的</w:t>
      </w:r>
      <w:r w:rsidRPr="009340B6">
        <w:rPr>
          <w:rFonts w:ascii="Times New Roman" w:eastAsia="標楷體" w:hAnsi="Times New Roman" w:hint="eastAsia"/>
          <w:color w:val="000000"/>
        </w:rPr>
        <w:t>IC</w:t>
      </w:r>
      <w:r w:rsidRPr="009340B6">
        <w:rPr>
          <w:rFonts w:ascii="Times New Roman" w:eastAsia="標楷體" w:hAnsi="Times New Roman" w:hint="eastAsia"/>
          <w:color w:val="000000"/>
        </w:rPr>
        <w:t>測試、</w:t>
      </w:r>
      <w:r w:rsidRPr="009340B6">
        <w:rPr>
          <w:rFonts w:ascii="Times New Roman" w:eastAsia="標楷體" w:hAnsi="Times New Roman" w:hint="eastAsia"/>
          <w:color w:val="000000"/>
        </w:rPr>
        <w:t>SMT</w:t>
      </w:r>
      <w:r w:rsidRPr="009340B6">
        <w:rPr>
          <w:rFonts w:ascii="Times New Roman" w:eastAsia="標楷體" w:hAnsi="Times New Roman" w:hint="eastAsia"/>
          <w:color w:val="000000"/>
        </w:rPr>
        <w:t>、產品測試，到最後的組裝、產品包裝的全程自動化生產。在全製程自動化生產線的基礎上，威剛導入了</w:t>
      </w:r>
      <w:r w:rsidRPr="009340B6">
        <w:rPr>
          <w:rFonts w:ascii="Times New Roman" w:eastAsia="標楷體" w:hAnsi="Times New Roman" w:hint="eastAsia"/>
          <w:color w:val="000000"/>
        </w:rPr>
        <w:t>RPA</w:t>
      </w:r>
      <w:r w:rsidRPr="009340B6">
        <w:rPr>
          <w:rFonts w:ascii="Times New Roman" w:eastAsia="標楷體" w:hAnsi="Times New Roman" w:hint="eastAsia"/>
          <w:color w:val="000000"/>
        </w:rPr>
        <w:t>軟體機器人、生產智慧控制系統、智慧物流與智慧倉儲、</w:t>
      </w:r>
      <w:r w:rsidRPr="009340B6">
        <w:rPr>
          <w:rFonts w:ascii="Times New Roman" w:eastAsia="標楷體" w:hAnsi="Times New Roman" w:hint="eastAsia"/>
          <w:color w:val="000000"/>
        </w:rPr>
        <w:t>SSD PCIe</w:t>
      </w:r>
      <w:r w:rsidRPr="009340B6">
        <w:rPr>
          <w:rFonts w:ascii="Times New Roman" w:eastAsia="標楷體" w:hAnsi="Times New Roman" w:hint="eastAsia"/>
          <w:color w:val="000000"/>
        </w:rPr>
        <w:t>自動化測試等，成功將「智慧製造」貫穿於研發、生產、檢測及倉儲等各個環節。</w:t>
      </w:r>
    </w:p>
    <w:p w14:paraId="205EE9FE" w14:textId="77777777" w:rsidR="000C3C4E" w:rsidRPr="009340B6" w:rsidRDefault="000C3C4E" w:rsidP="000C3C4E">
      <w:pPr>
        <w:kinsoku w:val="0"/>
        <w:overflowPunct w:val="0"/>
        <w:spacing w:line="360" w:lineRule="auto"/>
        <w:rPr>
          <w:rFonts w:eastAsia="標楷體"/>
          <w:b/>
          <w:bCs/>
          <w:sz w:val="28"/>
          <w:szCs w:val="28"/>
        </w:rPr>
      </w:pPr>
      <w:r w:rsidRPr="009340B6">
        <w:rPr>
          <w:rFonts w:eastAsia="標楷體" w:hint="eastAsia"/>
          <w:b/>
          <w:bCs/>
          <w:sz w:val="28"/>
          <w:szCs w:val="28"/>
        </w:rPr>
        <w:t>威剛看好</w:t>
      </w:r>
      <w:r w:rsidRPr="009340B6">
        <w:rPr>
          <w:rFonts w:eastAsia="標楷體" w:hint="eastAsia"/>
          <w:b/>
          <w:bCs/>
          <w:sz w:val="28"/>
          <w:szCs w:val="28"/>
        </w:rPr>
        <w:t xml:space="preserve"> </w:t>
      </w:r>
      <w:r w:rsidRPr="009340B6">
        <w:rPr>
          <w:rFonts w:eastAsia="標楷體" w:hint="eastAsia"/>
          <w:b/>
          <w:bCs/>
          <w:sz w:val="28"/>
          <w:szCs w:val="28"/>
        </w:rPr>
        <w:t>明年上半年</w:t>
      </w:r>
      <w:r w:rsidRPr="009340B6">
        <w:rPr>
          <w:rFonts w:eastAsia="標楷體" w:hint="eastAsia"/>
          <w:b/>
          <w:bCs/>
          <w:sz w:val="28"/>
          <w:szCs w:val="28"/>
        </w:rPr>
        <w:t>DRAM</w:t>
      </w:r>
      <w:r w:rsidRPr="009340B6">
        <w:rPr>
          <w:rFonts w:eastAsia="標楷體" w:hint="eastAsia"/>
          <w:b/>
          <w:bCs/>
          <w:sz w:val="28"/>
          <w:szCs w:val="28"/>
        </w:rPr>
        <w:t>價格築底回溫</w:t>
      </w:r>
    </w:p>
    <w:p w14:paraId="74437C9A" w14:textId="77777777" w:rsidR="000C3C4E" w:rsidRPr="009340B6" w:rsidRDefault="000C3C4E" w:rsidP="000C3C4E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/>
          <w:szCs w:val="24"/>
        </w:rPr>
      </w:pPr>
      <w:r w:rsidRPr="009340B6">
        <w:rPr>
          <w:rFonts w:eastAsia="標楷體" w:hint="eastAsia"/>
          <w:szCs w:val="24"/>
        </w:rPr>
        <w:t>威剛表示，雖然短期內記憶體合約價仍處低檔，但上游供應商已動作頻頻，陸續啟動減產與縮減資本支出，有助於紓緩明年供給成長幅度；看好在價格優勢下，將帶動明年各項應用裝置所搭載記憶體使用量增加，可望使整體產業逐步回升。</w:t>
      </w:r>
    </w:p>
    <w:p w14:paraId="5C101D26" w14:textId="77777777" w:rsidR="000C3C4E" w:rsidRPr="009340B6" w:rsidRDefault="000C3C4E" w:rsidP="000C3C4E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/>
          <w:szCs w:val="24"/>
        </w:rPr>
      </w:pPr>
      <w:r w:rsidRPr="009340B6">
        <w:rPr>
          <w:rFonts w:eastAsia="標楷體" w:hint="eastAsia"/>
          <w:szCs w:val="24"/>
        </w:rPr>
        <w:t>威剛強調，目前仍看好</w:t>
      </w:r>
      <w:r w:rsidRPr="009340B6">
        <w:rPr>
          <w:rFonts w:eastAsia="標楷體" w:hint="eastAsia"/>
          <w:szCs w:val="24"/>
        </w:rPr>
        <w:t xml:space="preserve"> DRAM </w:t>
      </w:r>
      <w:r w:rsidRPr="009340B6">
        <w:rPr>
          <w:rFonts w:eastAsia="標楷體" w:hint="eastAsia"/>
          <w:szCs w:val="24"/>
        </w:rPr>
        <w:t>產業回溫腳步，將較其他半導體產業來得早，除因</w:t>
      </w:r>
      <w:r w:rsidRPr="009340B6">
        <w:rPr>
          <w:rFonts w:eastAsia="標楷體" w:hint="eastAsia"/>
          <w:szCs w:val="24"/>
        </w:rPr>
        <w:t xml:space="preserve"> DRAM </w:t>
      </w:r>
      <w:r w:rsidRPr="009340B6">
        <w:rPr>
          <w:rFonts w:eastAsia="標楷體" w:hint="eastAsia"/>
          <w:szCs w:val="24"/>
        </w:rPr>
        <w:t>產業供給相對單純，預期上游供應商也將為維持穩定獲利，對後續價格策略更謹慎以對。</w:t>
      </w:r>
    </w:p>
    <w:p w14:paraId="713B28B9" w14:textId="77777777" w:rsidR="000C3C4E" w:rsidRPr="009340B6" w:rsidRDefault="000C3C4E" w:rsidP="000C3C4E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/>
          <w:szCs w:val="24"/>
        </w:rPr>
      </w:pPr>
      <w:r w:rsidRPr="009340B6">
        <w:rPr>
          <w:rFonts w:eastAsia="標楷體" w:hint="eastAsia"/>
          <w:szCs w:val="24"/>
        </w:rPr>
        <w:t>至於</w:t>
      </w:r>
      <w:r w:rsidRPr="009340B6">
        <w:rPr>
          <w:rFonts w:eastAsia="標楷體" w:hint="eastAsia"/>
          <w:szCs w:val="24"/>
        </w:rPr>
        <w:t xml:space="preserve"> NAND Flash </w:t>
      </w:r>
      <w:r w:rsidRPr="009340B6">
        <w:rPr>
          <w:rFonts w:eastAsia="標楷體" w:hint="eastAsia"/>
          <w:szCs w:val="24"/>
        </w:rPr>
        <w:t>方面，威剛認為，儘管仍有價格壓力，但成本持續下滑，有助刺激</w:t>
      </w:r>
      <w:r w:rsidRPr="009340B6">
        <w:rPr>
          <w:rFonts w:eastAsia="標楷體" w:hint="eastAsia"/>
          <w:szCs w:val="24"/>
        </w:rPr>
        <w:t xml:space="preserve"> SSD </w:t>
      </w:r>
      <w:r w:rsidRPr="009340B6">
        <w:rPr>
          <w:rFonts w:eastAsia="標楷體" w:hint="eastAsia"/>
          <w:szCs w:val="24"/>
        </w:rPr>
        <w:t>與智慧手機搭載記憶體容量提升，主流記憶體規格可望倍增。</w:t>
      </w:r>
      <w:r w:rsidRPr="009340B6">
        <w:rPr>
          <w:rFonts w:eastAsia="標楷體"/>
          <w:szCs w:val="24"/>
        </w:rPr>
        <w:br w:type="page"/>
      </w:r>
    </w:p>
    <w:p w14:paraId="05962CF5" w14:textId="77777777" w:rsidR="000C3C4E" w:rsidRPr="009340B6" w:rsidRDefault="000C3C4E" w:rsidP="000C3C4E">
      <w:pPr>
        <w:pStyle w:val="1"/>
        <w:kinsoku w:val="0"/>
        <w:overflowPunct w:val="0"/>
        <w:spacing w:line="360" w:lineRule="auto"/>
        <w:jc w:val="center"/>
        <w:rPr>
          <w:rFonts w:ascii="Times New Roman" w:eastAsia="標楷體" w:hAnsi="Times New Roman"/>
        </w:rPr>
      </w:pPr>
      <w:bookmarkStart w:id="6" w:name="_Toc122510587"/>
      <w:bookmarkStart w:id="7" w:name="_Toc124860285"/>
      <w:r w:rsidRPr="009340B6">
        <w:rPr>
          <w:rFonts w:ascii="Times New Roman" w:eastAsia="標楷體" w:hAnsi="Times New Roman" w:hint="eastAsia"/>
        </w:rPr>
        <w:lastRenderedPageBreak/>
        <w:t>實作與展示</w:t>
      </w:r>
      <w:bookmarkEnd w:id="6"/>
      <w:bookmarkEnd w:id="7"/>
    </w:p>
    <w:p w14:paraId="6D476E45" w14:textId="121965B6" w:rsidR="000C3C4E" w:rsidRPr="009340B6" w:rsidRDefault="00642631" w:rsidP="000C3C4E">
      <w:pPr>
        <w:pStyle w:val="5"/>
        <w:kinsoku w:val="0"/>
        <w:overflowPunct w:val="0"/>
        <w:spacing w:line="360" w:lineRule="auto"/>
        <w:ind w:left="480"/>
        <w:rPr>
          <w:rFonts w:ascii="Times New Roman" w:hAnsi="Times New Roman" w:hint="eastAsia"/>
        </w:rPr>
      </w:pPr>
      <w:r w:rsidRPr="009340B6">
        <w:rPr>
          <w:rFonts w:ascii="Times New Roman" w:hAnsi="Times New Roman" w:hint="eastAsia"/>
        </w:rPr>
        <w:t>規劃</w:t>
      </w:r>
      <w:r w:rsidR="00FB0A85" w:rsidRPr="009340B6">
        <w:rPr>
          <w:rFonts w:ascii="Times New Roman" w:hAnsi="Times New Roman" w:hint="eastAsia"/>
        </w:rPr>
        <w:t>架構</w:t>
      </w:r>
    </w:p>
    <w:p w14:paraId="685E40E7" w14:textId="546C97AA" w:rsidR="000C3C4E" w:rsidRPr="009340B6" w:rsidRDefault="00627D27" w:rsidP="00DB34A8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/>
        </w:rPr>
      </w:pPr>
      <w:r w:rsidRPr="009340B6">
        <w:rPr>
          <w:rFonts w:eastAsia="標楷體" w:hint="eastAsia"/>
        </w:rPr>
        <w:t>右手邊下拉式選單主要是用</w:t>
      </w:r>
      <w:r w:rsidRPr="009340B6">
        <w:rPr>
          <w:rFonts w:eastAsia="標楷體" w:hint="eastAsia"/>
        </w:rPr>
        <w:t>氣泡排序法</w:t>
      </w:r>
      <w:r w:rsidRPr="009340B6">
        <w:rPr>
          <w:rFonts w:eastAsia="標楷體" w:hint="eastAsia"/>
        </w:rPr>
        <w:t>去做到排序動作</w:t>
      </w:r>
      <w:r w:rsidR="00DB34A8" w:rsidRPr="009340B6">
        <w:rPr>
          <w:rFonts w:eastAsia="標楷體" w:hint="eastAsia"/>
        </w:rPr>
        <w:t>，而左手邊選取表單可以根據所選取的標籤</w:t>
      </w:r>
      <w:r w:rsidR="008D4FAA" w:rsidRPr="009340B6">
        <w:rPr>
          <w:rFonts w:eastAsia="標楷體" w:hint="eastAsia"/>
        </w:rPr>
        <w:t>利用</w:t>
      </w:r>
      <w:r w:rsidR="008D4FAA" w:rsidRPr="009340B6">
        <w:rPr>
          <w:rFonts w:eastAsia="標楷體" w:hint="eastAsia"/>
        </w:rPr>
        <w:t>DFS</w:t>
      </w:r>
      <w:r w:rsidR="008D4FAA" w:rsidRPr="009340B6">
        <w:rPr>
          <w:rFonts w:eastAsia="標楷體" w:hint="eastAsia"/>
        </w:rPr>
        <w:t>搜尋法</w:t>
      </w:r>
      <w:r w:rsidR="00DB34A8" w:rsidRPr="009340B6">
        <w:rPr>
          <w:rFonts w:eastAsia="標楷體" w:hint="eastAsia"/>
        </w:rPr>
        <w:t>搜尋相關筆電商品。</w:t>
      </w:r>
      <w:r w:rsidR="00FB0A85" w:rsidRPr="009340B6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262C0A" wp14:editId="61FE45B6">
                <wp:simplePos x="0" y="0"/>
                <wp:positionH relativeFrom="column">
                  <wp:posOffset>5096698</wp:posOffset>
                </wp:positionH>
                <wp:positionV relativeFrom="paragraph">
                  <wp:posOffset>216759</wp:posOffset>
                </wp:positionV>
                <wp:extent cx="966246" cy="313914"/>
                <wp:effectExtent l="0" t="0" r="0" b="0"/>
                <wp:wrapNone/>
                <wp:docPr id="16" name="文字方塊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6246" cy="313914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37E85EAB" w14:textId="68A4DD66" w:rsidR="00FB0A85" w:rsidRPr="00FB0A85" w:rsidRDefault="00FB0A85">
                            <w:pPr>
                              <w:rPr>
                                <w:color w:val="FF0000"/>
                              </w:rPr>
                            </w:pPr>
                            <w:r w:rsidRPr="00FB0A85">
                              <w:rPr>
                                <w:rFonts w:hint="eastAsia"/>
                                <w:color w:val="FF0000"/>
                              </w:rPr>
                              <w:t>氣泡排序法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262C0A" id="_x0000_t202" coordsize="21600,21600" o:spt="202" path="m,l,21600r21600,l21600,xe">
                <v:stroke joinstyle="miter"/>
                <v:path gradientshapeok="t" o:connecttype="rect"/>
              </v:shapetype>
              <v:shape id="文字方塊 16" o:spid="_x0000_s1026" type="#_x0000_t202" style="position:absolute;left:0;text-align:left;margin-left:401.3pt;margin-top:17.05pt;width:76.1pt;height:24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" filled="f" stroked="f" strokeweight="1.5pt">
                <v:textbox>
                  <w:txbxContent>
                    <w:p w14:paraId="37E85EAB" w14:textId="68A4DD66" w:rsidR="00FB0A85" w:rsidRPr="00FB0A85" w:rsidRDefault="00FB0A85">
                      <w:pPr>
                        <w:rPr>
                          <w:color w:val="FF0000"/>
                        </w:rPr>
                      </w:pPr>
                      <w:r w:rsidRPr="00FB0A85">
                        <w:rPr>
                          <w:rFonts w:hint="eastAsia"/>
                          <w:color w:val="FF0000"/>
                        </w:rPr>
                        <w:t>氣泡排序法</w:t>
                      </w:r>
                    </w:p>
                  </w:txbxContent>
                </v:textbox>
              </v:shape>
            </w:pict>
          </mc:Fallback>
        </mc:AlternateContent>
      </w:r>
    </w:p>
    <w:p w14:paraId="5309A8D5" w14:textId="1FA371F3" w:rsidR="000C3C4E" w:rsidRPr="009340B6" w:rsidRDefault="00627D27" w:rsidP="008D4FAA">
      <w:pPr>
        <w:kinsoku w:val="0"/>
        <w:overflowPunct w:val="0"/>
        <w:spacing w:line="360" w:lineRule="auto"/>
        <w:jc w:val="center"/>
        <w:rPr>
          <w:rFonts w:eastAsia="標楷體" w:hint="eastAsia"/>
        </w:rPr>
      </w:pPr>
      <w:r w:rsidRPr="009340B6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0343FF" wp14:editId="20209B17">
                <wp:simplePos x="0" y="0"/>
                <wp:positionH relativeFrom="column">
                  <wp:posOffset>600000</wp:posOffset>
                </wp:positionH>
                <wp:positionV relativeFrom="paragraph">
                  <wp:posOffset>1035685</wp:posOffset>
                </wp:positionV>
                <wp:extent cx="675790" cy="1837690"/>
                <wp:effectExtent l="12700" t="12700" r="10160" b="1651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790" cy="1837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50D01" id="矩形 17" o:spid="_x0000_s1026" style="position:absolute;margin-left:47.25pt;margin-top:81.55pt;width:53.2pt;height:144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" filled="f" strokecolor="red" strokeweight="2.25pt"/>
            </w:pict>
          </mc:Fallback>
        </mc:AlternateContent>
      </w:r>
      <w:r w:rsidR="00FB0A85" w:rsidRPr="009340B6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4D01D2" wp14:editId="2F322F1B">
                <wp:simplePos x="0" y="0"/>
                <wp:positionH relativeFrom="column">
                  <wp:posOffset>-757406</wp:posOffset>
                </wp:positionH>
                <wp:positionV relativeFrom="paragraph">
                  <wp:posOffset>1603898</wp:posOffset>
                </wp:positionV>
                <wp:extent cx="1172584" cy="313914"/>
                <wp:effectExtent l="0" t="0" r="0" b="0"/>
                <wp:wrapNone/>
                <wp:docPr id="19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2584" cy="313914"/>
                        </a:xfrm>
                        <a:prstGeom prst="rect">
                          <a:avLst/>
                        </a:prstGeom>
                        <a:noFill/>
                        <a:ln w="19050">
                          <a:noFill/>
                        </a:ln>
                      </wps:spPr>
                      <wps:txbx>
                        <w:txbxContent>
                          <w:p w14:paraId="28B68DE3" w14:textId="066BE240" w:rsidR="00FB0A85" w:rsidRPr="00FB0A85" w:rsidRDefault="00FB0A85" w:rsidP="00FB0A85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DFS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搜尋法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D01D2" id="文字方塊 19" o:spid="_x0000_s1027" type="#_x0000_t202" style="position:absolute;left:0;text-align:left;margin-left:-59.65pt;margin-top:126.3pt;width:92.35pt;height:24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" filled="f" stroked="f" strokeweight="1.5pt">
                <v:textbox>
                  <w:txbxContent>
                    <w:p w14:paraId="28B68DE3" w14:textId="066BE240" w:rsidR="00FB0A85" w:rsidRPr="00FB0A85" w:rsidRDefault="00FB0A85" w:rsidP="00FB0A85">
                      <w:pPr>
                        <w:rPr>
                          <w:rFonts w:hint="eastAsia"/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DFS</w:t>
                      </w:r>
                      <w:r>
                        <w:rPr>
                          <w:rFonts w:hint="eastAsia"/>
                          <w:color w:val="FF0000"/>
                        </w:rPr>
                        <w:t>搜尋法</w:t>
                      </w:r>
                    </w:p>
                  </w:txbxContent>
                </v:textbox>
              </v:shape>
            </w:pict>
          </mc:Fallback>
        </mc:AlternateContent>
      </w:r>
      <w:r w:rsidR="00FB0A85" w:rsidRPr="009340B6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3DDE14" wp14:editId="1B76603A">
                <wp:simplePos x="0" y="0"/>
                <wp:positionH relativeFrom="column">
                  <wp:posOffset>124720</wp:posOffset>
                </wp:positionH>
                <wp:positionV relativeFrom="paragraph">
                  <wp:posOffset>1381872</wp:posOffset>
                </wp:positionV>
                <wp:extent cx="475055" cy="265057"/>
                <wp:effectExtent l="12700" t="25400" r="20320" b="14605"/>
                <wp:wrapNone/>
                <wp:docPr id="18" name="直線箭頭接點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055" cy="26505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97F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箭頭接點 18" o:spid="_x0000_s1026" type="#_x0000_t32" style="position:absolute;margin-left:9.8pt;margin-top:108.8pt;width:37.4pt;height:20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" strokecolor="red" strokeweight="2.25pt">
                <v:stroke endarrow="block" joinstyle="miter"/>
              </v:shape>
            </w:pict>
          </mc:Fallback>
        </mc:AlternateContent>
      </w:r>
      <w:r w:rsidR="00FB0A85" w:rsidRPr="009340B6">
        <w:rPr>
          <w:rFonts w:eastAsia="標楷體"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009198" wp14:editId="2B1D11BA">
                <wp:simplePos x="0" y="0"/>
                <wp:positionH relativeFrom="column">
                  <wp:posOffset>4797424</wp:posOffset>
                </wp:positionH>
                <wp:positionV relativeFrom="paragraph">
                  <wp:posOffset>183889</wp:posOffset>
                </wp:positionV>
                <wp:extent cx="297329" cy="216535"/>
                <wp:effectExtent l="25400" t="12700" r="7620" b="24765"/>
                <wp:wrapNone/>
                <wp:docPr id="15" name="直線箭頭接點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329" cy="21653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973DF" id="直線箭頭接點 15" o:spid="_x0000_s1026" type="#_x0000_t32" style="position:absolute;margin-left:377.75pt;margin-top:14.5pt;width:23.4pt;height:17.0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" strokecolor="red" strokeweight="2.25pt">
                <v:stroke endarrow="block" joinstyle="miter"/>
              </v:shape>
            </w:pict>
          </mc:Fallback>
        </mc:AlternateContent>
      </w:r>
      <w:r w:rsidR="00FB0A85" w:rsidRPr="009340B6">
        <w:rPr>
          <w:rFonts w:eastAsia="標楷體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AF6B18" wp14:editId="606D1023">
                <wp:simplePos x="0" y="0"/>
                <wp:positionH relativeFrom="column">
                  <wp:posOffset>4320204</wp:posOffset>
                </wp:positionH>
                <wp:positionV relativeFrom="paragraph">
                  <wp:posOffset>452830</wp:posOffset>
                </wp:positionV>
                <wp:extent cx="559397" cy="129091"/>
                <wp:effectExtent l="12700" t="12700" r="12700" b="1079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397" cy="1290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F5895" id="矩形 14" o:spid="_x0000_s1026" style="position:absolute;margin-left:340.15pt;margin-top:35.65pt;width:44.05pt;height:10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" filled="f" strokecolor="red" strokeweight="2.25pt"/>
            </w:pict>
          </mc:Fallback>
        </mc:AlternateContent>
      </w:r>
      <w:r w:rsidR="00FB0A85" w:rsidRPr="009340B6">
        <w:rPr>
          <w:rFonts w:eastAsia="標楷體"/>
          <w:noProof/>
        </w:rPr>
        <w:drawing>
          <wp:inline distT="0" distB="0" distL="0" distR="0" wp14:anchorId="3786794D" wp14:editId="100A9308">
            <wp:extent cx="4561242" cy="2774613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316" cy="279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4689" w14:textId="3DD72EC3" w:rsidR="000C3C4E" w:rsidRPr="009340B6" w:rsidRDefault="000C3C4E" w:rsidP="00DB34A8">
      <w:pPr>
        <w:kinsoku w:val="0"/>
        <w:overflowPunct w:val="0"/>
        <w:spacing w:line="360" w:lineRule="auto"/>
        <w:jc w:val="center"/>
        <w:rPr>
          <w:rFonts w:eastAsia="標楷體" w:hint="eastAsia"/>
        </w:rPr>
      </w:pPr>
      <w:r w:rsidRPr="009340B6">
        <w:rPr>
          <w:rFonts w:eastAsia="標楷體" w:hint="eastAsia"/>
        </w:rPr>
        <w:t>圖</w:t>
      </w:r>
      <w:r w:rsidRPr="009340B6">
        <w:rPr>
          <w:rFonts w:eastAsia="標楷體" w:hint="eastAsia"/>
        </w:rPr>
        <w:t>3</w:t>
      </w:r>
      <w:r w:rsidR="00FB0A85" w:rsidRPr="009340B6">
        <w:rPr>
          <w:rFonts w:eastAsia="標楷體" w:hint="eastAsia"/>
        </w:rPr>
        <w:t>規劃架構</w:t>
      </w:r>
      <w:r w:rsidRPr="009340B6">
        <w:rPr>
          <w:rFonts w:eastAsia="標楷體" w:hint="eastAsia"/>
        </w:rPr>
        <w:t>示意圖</w:t>
      </w:r>
    </w:p>
    <w:p w14:paraId="3B6283AE" w14:textId="136664EB" w:rsidR="008D4FAA" w:rsidRPr="009340B6" w:rsidRDefault="008D4FAA" w:rsidP="008D4FAA">
      <w:pPr>
        <w:pStyle w:val="5"/>
        <w:kinsoku w:val="0"/>
        <w:overflowPunct w:val="0"/>
        <w:spacing w:line="360" w:lineRule="auto"/>
        <w:ind w:left="480"/>
        <w:rPr>
          <w:rFonts w:ascii="Times New Roman" w:hAnsi="Times New Roman"/>
        </w:rPr>
      </w:pPr>
      <w:r w:rsidRPr="009340B6">
        <w:rPr>
          <w:rFonts w:ascii="Times New Roman" w:hAnsi="Times New Roman" w:hint="eastAsia"/>
        </w:rPr>
        <w:t>氣泡排序法</w:t>
      </w:r>
    </w:p>
    <w:p w14:paraId="25A33694" w14:textId="252AEE13" w:rsidR="008D4FAA" w:rsidRPr="009340B6" w:rsidRDefault="008D4FAA" w:rsidP="008D4FAA">
      <w:pPr>
        <w:ind w:firstLineChars="200" w:firstLine="480"/>
        <w:rPr>
          <w:rFonts w:eastAsia="標楷體" w:hint="eastAsia"/>
        </w:rPr>
      </w:pPr>
      <w:r w:rsidRPr="009340B6">
        <w:rPr>
          <w:rFonts w:eastAsia="標楷體" w:hint="eastAsia"/>
        </w:rPr>
        <w:t>根據所選取的值去做氣泡排序</w:t>
      </w:r>
      <w:r w:rsidR="001971B9" w:rsidRPr="009340B6">
        <w:rPr>
          <w:rFonts w:eastAsia="標楷體" w:hint="eastAsia"/>
        </w:rPr>
        <w:t>函式</w:t>
      </w:r>
    </w:p>
    <w:p w14:paraId="544136FA" w14:textId="08E88CBB" w:rsidR="008D4FAA" w:rsidRPr="009340B6" w:rsidRDefault="008D4FAA" w:rsidP="008D4FAA">
      <w:pPr>
        <w:jc w:val="center"/>
        <w:rPr>
          <w:rFonts w:eastAsia="標楷體" w:hint="eastAsia"/>
        </w:rPr>
      </w:pPr>
      <w:r w:rsidRPr="009340B6">
        <w:rPr>
          <w:rFonts w:eastAsia="標楷體" w:hint="eastAsia"/>
          <w:noProof/>
        </w:rPr>
        <w:drawing>
          <wp:inline distT="0" distB="0" distL="0" distR="0" wp14:anchorId="6231F78D" wp14:editId="7FF4C429">
            <wp:extent cx="3474720" cy="2280285"/>
            <wp:effectExtent l="0" t="0" r="508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16"/>
                    <a:stretch/>
                  </pic:blipFill>
                  <pic:spPr bwMode="auto">
                    <a:xfrm>
                      <a:off x="0" y="0"/>
                      <a:ext cx="3516392" cy="2307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4F688" w14:textId="4BC3022C" w:rsidR="008D4FAA" w:rsidRPr="009340B6" w:rsidRDefault="008D4FAA" w:rsidP="008D4FAA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 w:rsidRPr="009340B6">
        <w:rPr>
          <w:rFonts w:eastAsia="標楷體"/>
        </w:rPr>
        <w:t>4</w:t>
      </w:r>
      <w:r w:rsidRPr="009340B6">
        <w:rPr>
          <w:rFonts w:eastAsia="標楷體" w:hint="eastAsia"/>
        </w:rPr>
        <w:t>示意圖</w:t>
      </w:r>
    </w:p>
    <w:p w14:paraId="13371F8A" w14:textId="6459A73F" w:rsidR="00E64244" w:rsidRPr="009340B6" w:rsidRDefault="00E64244" w:rsidP="00E64244">
      <w:pPr>
        <w:kinsoku w:val="0"/>
        <w:overflowPunct w:val="0"/>
        <w:spacing w:line="360" w:lineRule="auto"/>
        <w:ind w:firstLineChars="200" w:firstLine="480"/>
        <w:rPr>
          <w:rFonts w:eastAsia="標楷體" w:hint="eastAsia"/>
        </w:rPr>
      </w:pPr>
      <w:r w:rsidRPr="009340B6">
        <w:rPr>
          <w:rFonts w:eastAsia="標楷體" w:hint="eastAsia"/>
        </w:rPr>
        <w:lastRenderedPageBreak/>
        <w:t>由圖四裡</w:t>
      </w:r>
      <w:r w:rsidRPr="009340B6">
        <w:rPr>
          <w:rFonts w:eastAsia="標楷體" w:hint="eastAsia"/>
        </w:rPr>
        <w:t>ascending</w:t>
      </w:r>
      <w:r w:rsidRPr="009340B6">
        <w:rPr>
          <w:rFonts w:eastAsia="標楷體" w:hint="eastAsia"/>
        </w:rPr>
        <w:t>的值</w:t>
      </w:r>
      <w:r w:rsidRPr="009340B6">
        <w:rPr>
          <w:rFonts w:eastAsia="標楷體" w:hint="eastAsia"/>
        </w:rPr>
        <w:t>判斷</w:t>
      </w:r>
      <w:r w:rsidR="00051A5C">
        <w:rPr>
          <w:rFonts w:eastAsia="標楷體" w:hint="eastAsia"/>
        </w:rPr>
        <w:t>氣泡排序</w:t>
      </w:r>
      <w:r w:rsidRPr="009340B6">
        <w:rPr>
          <w:rFonts w:eastAsia="標楷體" w:hint="eastAsia"/>
        </w:rPr>
        <w:t>降冪還升冪</w:t>
      </w:r>
    </w:p>
    <w:p w14:paraId="2031F595" w14:textId="57A24D0D" w:rsidR="001971B9" w:rsidRPr="009340B6" w:rsidRDefault="00E64244" w:rsidP="00E64244">
      <w:pPr>
        <w:kinsoku w:val="0"/>
        <w:overflowPunct w:val="0"/>
        <w:spacing w:line="360" w:lineRule="auto"/>
        <w:ind w:firstLineChars="200" w:firstLine="480"/>
        <w:jc w:val="center"/>
        <w:rPr>
          <w:rFonts w:eastAsia="標楷體"/>
        </w:rPr>
      </w:pPr>
      <w:r w:rsidRPr="009340B6">
        <w:rPr>
          <w:rFonts w:eastAsia="標楷體"/>
          <w:noProof/>
        </w:rPr>
        <w:drawing>
          <wp:inline distT="0" distB="0" distL="0" distR="0" wp14:anchorId="0872C27E" wp14:editId="275F73B0">
            <wp:extent cx="4765638" cy="4099323"/>
            <wp:effectExtent l="0" t="0" r="0" b="3175"/>
            <wp:docPr id="25" name="圖片 2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文字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910" cy="410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64E3" w14:textId="6A8C9E3B" w:rsidR="00E64244" w:rsidRDefault="00E64244" w:rsidP="00E64244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 w:rsidRPr="009340B6">
        <w:rPr>
          <w:rFonts w:eastAsia="標楷體"/>
        </w:rPr>
        <w:t>4</w:t>
      </w:r>
      <w:r w:rsidR="009340B6" w:rsidRPr="009340B6">
        <w:rPr>
          <w:rFonts w:eastAsia="標楷體"/>
        </w:rPr>
        <w:t xml:space="preserve"> Bubble sort</w:t>
      </w:r>
      <w:r w:rsidRPr="009340B6">
        <w:rPr>
          <w:rFonts w:eastAsia="標楷體" w:hint="eastAsia"/>
        </w:rPr>
        <w:t>示意圖</w:t>
      </w:r>
    </w:p>
    <w:p w14:paraId="7B5A59E4" w14:textId="77777777" w:rsidR="009340B6" w:rsidRDefault="009340B6" w:rsidP="009340B6">
      <w:pPr>
        <w:kinsoku w:val="0"/>
        <w:overflowPunct w:val="0"/>
        <w:spacing w:line="360" w:lineRule="auto"/>
        <w:rPr>
          <w:rFonts w:eastAsia="標楷體" w:hint="eastAsia"/>
        </w:rPr>
      </w:pPr>
    </w:p>
    <w:p w14:paraId="2B647A33" w14:textId="788392A6" w:rsidR="009340B6" w:rsidRDefault="009340B6" w:rsidP="009340B6">
      <w:pPr>
        <w:kinsoku w:val="0"/>
        <w:overflowPunct w:val="0"/>
        <w:spacing w:line="360" w:lineRule="auto"/>
        <w:ind w:firstLineChars="200" w:firstLine="480"/>
        <w:rPr>
          <w:rFonts w:eastAsia="標楷體" w:hint="eastAsia"/>
        </w:rPr>
      </w:pPr>
      <w:r>
        <w:rPr>
          <w:rFonts w:eastAsia="標楷體" w:hint="eastAsia"/>
          <w:noProof/>
        </w:rPr>
        <w:drawing>
          <wp:anchor distT="0" distB="0" distL="114300" distR="114300" simplePos="0" relativeHeight="251670528" behindDoc="0" locked="0" layoutInCell="1" allowOverlap="1" wp14:anchorId="05822777" wp14:editId="166A3C3D">
            <wp:simplePos x="0" y="0"/>
            <wp:positionH relativeFrom="column">
              <wp:posOffset>-101600</wp:posOffset>
            </wp:positionH>
            <wp:positionV relativeFrom="paragraph">
              <wp:posOffset>357729</wp:posOffset>
            </wp:positionV>
            <wp:extent cx="2818130" cy="2032635"/>
            <wp:effectExtent l="0" t="0" r="1270" b="0"/>
            <wp:wrapSquare wrapText="bothSides"/>
            <wp:docPr id="26" name="圖片 2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 descr="一張含有 文字 的圖片&#10;&#10;自動產生的描述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93"/>
                    <a:stretch/>
                  </pic:blipFill>
                  <pic:spPr bwMode="auto">
                    <a:xfrm>
                      <a:off x="0" y="0"/>
                      <a:ext cx="2818130" cy="203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40B6">
        <w:rPr>
          <w:rFonts w:eastAsia="標楷體" w:hint="eastAsia"/>
          <w:noProof/>
        </w:rPr>
        <w:drawing>
          <wp:anchor distT="0" distB="0" distL="114300" distR="114300" simplePos="0" relativeHeight="251671552" behindDoc="0" locked="0" layoutInCell="1" allowOverlap="1" wp14:anchorId="4205910A" wp14:editId="0C9BC916">
            <wp:simplePos x="0" y="0"/>
            <wp:positionH relativeFrom="column">
              <wp:posOffset>2791460</wp:posOffset>
            </wp:positionH>
            <wp:positionV relativeFrom="paragraph">
              <wp:posOffset>358140</wp:posOffset>
            </wp:positionV>
            <wp:extent cx="3097530" cy="2032635"/>
            <wp:effectExtent l="0" t="0" r="1270" b="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516"/>
                    <a:stretch/>
                  </pic:blipFill>
                  <pic:spPr bwMode="auto">
                    <a:xfrm>
                      <a:off x="0" y="0"/>
                      <a:ext cx="3097530" cy="203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標楷體" w:hint="eastAsia"/>
        </w:rPr>
        <w:t>和先前使用方法比較</w:t>
      </w:r>
    </w:p>
    <w:p w14:paraId="5CFF94C1" w14:textId="53FAA872" w:rsidR="009340B6" w:rsidRPr="009340B6" w:rsidRDefault="009340B6" w:rsidP="009340B6">
      <w:pPr>
        <w:rPr>
          <w:rFonts w:eastAsia="標楷體" w:hint="eastAsia"/>
        </w:rPr>
      </w:pPr>
    </w:p>
    <w:p w14:paraId="271FD27B" w14:textId="6ABC7443" w:rsidR="009340B6" w:rsidRDefault="009340B6" w:rsidP="009340B6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>
        <w:rPr>
          <w:rFonts w:eastAsia="標楷體"/>
        </w:rPr>
        <w:t>5</w:t>
      </w:r>
      <w:r w:rsidRPr="009340B6">
        <w:rPr>
          <w:rFonts w:eastAsia="標楷體"/>
        </w:rPr>
        <w:t xml:space="preserve"> </w:t>
      </w:r>
      <w:r>
        <w:rPr>
          <w:rFonts w:eastAsia="標楷體" w:hint="eastAsia"/>
        </w:rPr>
        <w:t>方法比較</w:t>
      </w:r>
      <w:r w:rsidRPr="009340B6">
        <w:rPr>
          <w:rFonts w:eastAsia="標楷體" w:hint="eastAsia"/>
        </w:rPr>
        <w:t>示意圖</w:t>
      </w:r>
    </w:p>
    <w:p w14:paraId="44CF2242" w14:textId="77777777" w:rsidR="009340B6" w:rsidRPr="009340B6" w:rsidRDefault="009340B6" w:rsidP="009340B6">
      <w:pPr>
        <w:rPr>
          <w:rFonts w:eastAsia="標楷體" w:hint="eastAsia"/>
        </w:rPr>
      </w:pPr>
    </w:p>
    <w:p w14:paraId="61C30F7C" w14:textId="501743D3" w:rsidR="008D4FAA" w:rsidRPr="00051A5C" w:rsidRDefault="00051A5C" w:rsidP="008D4FAA">
      <w:pPr>
        <w:pStyle w:val="5"/>
        <w:kinsoku w:val="0"/>
        <w:overflowPunct w:val="0"/>
        <w:spacing w:line="360" w:lineRule="auto"/>
        <w:ind w:left="480"/>
        <w:rPr>
          <w:rFonts w:ascii="Times New Roman" w:hAnsi="Times New Roman" w:hint="eastAsia"/>
        </w:rPr>
      </w:pPr>
      <w:r w:rsidRPr="00051A5C">
        <w:rPr>
          <w:rFonts w:ascii="Times New Roman" w:hAnsi="Times New Roman" w:hint="eastAsia"/>
        </w:rPr>
        <w:lastRenderedPageBreak/>
        <w:t>DFS</w:t>
      </w:r>
      <w:r w:rsidRPr="00051A5C">
        <w:rPr>
          <w:rFonts w:ascii="Times New Roman" w:hAnsi="Times New Roman" w:hint="eastAsia"/>
        </w:rPr>
        <w:t>搜尋法</w:t>
      </w:r>
    </w:p>
    <w:p w14:paraId="0FB1654A" w14:textId="702D2AA7" w:rsidR="000C3C4E" w:rsidRPr="009340B6" w:rsidRDefault="005C4C1E" w:rsidP="00051A5C">
      <w:pPr>
        <w:kinsoku w:val="0"/>
        <w:overflowPunct w:val="0"/>
        <w:spacing w:line="360" w:lineRule="auto"/>
        <w:ind w:firstLineChars="200" w:firstLine="480"/>
        <w:rPr>
          <w:rFonts w:eastAsia="標楷體" w:hint="eastAsia"/>
        </w:rPr>
      </w:pPr>
      <w:r>
        <w:rPr>
          <w:rFonts w:eastAsia="標楷體" w:hint="eastAsia"/>
        </w:rPr>
        <w:t>根據</w:t>
      </w:r>
      <w:r w:rsidR="00CB0EB6">
        <w:rPr>
          <w:rFonts w:eastAsia="標楷體" w:hint="eastAsia"/>
        </w:rPr>
        <w:t>所選取的標籤一一去做</w:t>
      </w:r>
      <w:r w:rsidR="00CB0EB6">
        <w:rPr>
          <w:rFonts w:eastAsia="標楷體"/>
        </w:rPr>
        <w:t>DFS</w:t>
      </w:r>
      <w:r w:rsidR="00CB0EB6">
        <w:rPr>
          <w:rFonts w:eastAsia="標楷體" w:hint="eastAsia"/>
        </w:rPr>
        <w:t>搜尋，搜尋的資料全部放到</w:t>
      </w:r>
      <w:proofErr w:type="spellStart"/>
      <w:r w:rsidR="00CB0EB6">
        <w:rPr>
          <w:rFonts w:eastAsia="標楷體"/>
        </w:rPr>
        <w:t>new_laptop</w:t>
      </w:r>
      <w:proofErr w:type="spellEnd"/>
      <w:r w:rsidR="00CB0EB6">
        <w:rPr>
          <w:rFonts w:eastAsia="標楷體" w:hint="eastAsia"/>
        </w:rPr>
        <w:t>陣列裡，最後篩選出陣列不重複的資料回傳。</w:t>
      </w:r>
      <w:r w:rsidR="00CB0EB6">
        <w:rPr>
          <w:rFonts w:eastAsia="標楷體" w:hint="eastAsia"/>
        </w:rPr>
        <w:t xml:space="preserve"> </w:t>
      </w:r>
    </w:p>
    <w:p w14:paraId="23878F5E" w14:textId="005B2396" w:rsidR="000C3C4E" w:rsidRPr="009340B6" w:rsidRDefault="00051A5C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4370D89B" wp14:editId="14A3AA29">
            <wp:extent cx="5400040" cy="236474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C791" w14:textId="0C83EE7A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 w:rsidR="00661A66">
        <w:rPr>
          <w:rFonts w:eastAsia="標楷體" w:hint="eastAsia"/>
        </w:rPr>
        <w:t>6</w:t>
      </w:r>
      <w:r w:rsidRPr="009340B6">
        <w:rPr>
          <w:rFonts w:eastAsia="標楷體" w:hint="eastAsia"/>
        </w:rPr>
        <w:t>示意圖</w:t>
      </w:r>
    </w:p>
    <w:p w14:paraId="1A5BC4EB" w14:textId="2979585A" w:rsidR="000C3C4E" w:rsidRPr="009340B6" w:rsidRDefault="00661A66" w:rsidP="00661A66">
      <w:pPr>
        <w:kinsoku w:val="0"/>
        <w:overflowPunct w:val="0"/>
        <w:spacing w:line="360" w:lineRule="auto"/>
        <w:ind w:firstLineChars="200" w:firstLine="480"/>
        <w:rPr>
          <w:rFonts w:eastAsia="標楷體" w:hint="eastAsia"/>
        </w:rPr>
      </w:pPr>
      <w:r>
        <w:rPr>
          <w:rFonts w:eastAsia="標楷體"/>
        </w:rPr>
        <w:t>Graph</w:t>
      </w:r>
      <w:r>
        <w:rPr>
          <w:rFonts w:eastAsia="標楷體" w:hint="eastAsia"/>
        </w:rPr>
        <w:t>是所有資料，</w:t>
      </w:r>
      <w:r>
        <w:rPr>
          <w:rFonts w:eastAsia="標楷體"/>
        </w:rPr>
        <w:t>start</w:t>
      </w:r>
      <w:r>
        <w:rPr>
          <w:rFonts w:eastAsia="標楷體" w:hint="eastAsia"/>
        </w:rPr>
        <w:t>是</w:t>
      </w:r>
      <w:r w:rsidR="00873EEB">
        <w:rPr>
          <w:rFonts w:eastAsia="標楷體" w:hint="eastAsia"/>
        </w:rPr>
        <w:t>勾選標籤類別，</w:t>
      </w:r>
      <w:r w:rsidR="00873EEB">
        <w:rPr>
          <w:rFonts w:eastAsia="標楷體"/>
        </w:rPr>
        <w:t>name</w:t>
      </w:r>
      <w:r w:rsidR="00873EEB">
        <w:rPr>
          <w:rFonts w:eastAsia="標楷體" w:hint="eastAsia"/>
        </w:rPr>
        <w:t>是</w:t>
      </w:r>
      <w:r w:rsidR="003641B4">
        <w:rPr>
          <w:rFonts w:eastAsia="標楷體" w:hint="eastAsia"/>
        </w:rPr>
        <w:t>標籤名稱</w:t>
      </w:r>
    </w:p>
    <w:p w14:paraId="4D9E2A89" w14:textId="0BEDFB23" w:rsidR="000C3C4E" w:rsidRPr="009340B6" w:rsidRDefault="00661A66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  <w:r>
        <w:rPr>
          <w:rFonts w:eastAsia="標楷體"/>
          <w:noProof/>
        </w:rPr>
        <w:drawing>
          <wp:inline distT="0" distB="0" distL="0" distR="0" wp14:anchorId="43C8223D" wp14:editId="4759D820">
            <wp:extent cx="4768257" cy="3646842"/>
            <wp:effectExtent l="0" t="0" r="0" b="0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95" cy="367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A854" w14:textId="59652304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 w:rsidR="00661A66">
        <w:rPr>
          <w:rFonts w:eastAsia="標楷體"/>
        </w:rPr>
        <w:t>7</w:t>
      </w:r>
      <w:r w:rsidRPr="009340B6">
        <w:rPr>
          <w:rFonts w:eastAsia="標楷體" w:hint="eastAsia"/>
        </w:rPr>
        <w:t>整體統計資料圖</w:t>
      </w:r>
    </w:p>
    <w:p w14:paraId="77908131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</w:p>
    <w:p w14:paraId="7DB93D77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</w:p>
    <w:p w14:paraId="46780A6C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</w:p>
    <w:p w14:paraId="0634A562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</w:p>
    <w:p w14:paraId="2CB95368" w14:textId="77777777" w:rsidR="000C3C4E" w:rsidRPr="009340B6" w:rsidRDefault="000C3C4E" w:rsidP="000C3C4E">
      <w:pPr>
        <w:kinsoku w:val="0"/>
        <w:overflowPunct w:val="0"/>
        <w:spacing w:line="360" w:lineRule="auto"/>
        <w:rPr>
          <w:rFonts w:eastAsia="標楷體"/>
        </w:rPr>
      </w:pPr>
      <w:r w:rsidRPr="009340B6">
        <w:rPr>
          <w:rFonts w:eastAsia="標楷體"/>
        </w:rPr>
        <w:t>11</w:t>
      </w:r>
      <w:r w:rsidRPr="009340B6">
        <w:rPr>
          <w:rFonts w:eastAsia="標楷體" w:hint="eastAsia"/>
        </w:rPr>
        <w:t>月</w:t>
      </w:r>
      <w:r w:rsidRPr="009340B6">
        <w:rPr>
          <w:rFonts w:eastAsia="標楷體"/>
        </w:rPr>
        <w:t>18</w:t>
      </w:r>
      <w:r w:rsidRPr="009340B6">
        <w:rPr>
          <w:rFonts w:eastAsia="標楷體" w:hint="eastAsia"/>
        </w:rPr>
        <w:t>日預測收盤價為</w:t>
      </w:r>
      <w:r w:rsidRPr="009340B6">
        <w:rPr>
          <w:rFonts w:eastAsia="標楷體"/>
        </w:rPr>
        <w:t>63.79</w:t>
      </w:r>
    </w:p>
    <w:p w14:paraId="5CC1761A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  <w:noProof/>
        </w:rPr>
        <w:drawing>
          <wp:inline distT="0" distB="0" distL="0" distR="0" wp14:anchorId="06674534" wp14:editId="42D6A09A">
            <wp:extent cx="4422237" cy="2534478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8" t="12091" b="16454"/>
                    <a:stretch/>
                  </pic:blipFill>
                  <pic:spPr bwMode="auto">
                    <a:xfrm>
                      <a:off x="0" y="0"/>
                      <a:ext cx="4450286" cy="255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C9B91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 w:rsidRPr="009340B6">
        <w:rPr>
          <w:rFonts w:eastAsia="標楷體"/>
        </w:rPr>
        <w:t>9</w:t>
      </w:r>
      <w:r w:rsidRPr="009340B6">
        <w:rPr>
          <w:rFonts w:eastAsia="標楷體" w:hint="eastAsia"/>
        </w:rPr>
        <w:t>預側走勢圖</w:t>
      </w:r>
    </w:p>
    <w:p w14:paraId="1E48AE2B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</w:p>
    <w:p w14:paraId="654E6CB4" w14:textId="77777777" w:rsidR="000C3C4E" w:rsidRPr="009340B6" w:rsidRDefault="000C3C4E" w:rsidP="000C3C4E">
      <w:pPr>
        <w:kinsoku w:val="0"/>
        <w:overflowPunct w:val="0"/>
        <w:spacing w:line="360" w:lineRule="auto"/>
        <w:rPr>
          <w:rFonts w:eastAsia="標楷體"/>
        </w:rPr>
      </w:pPr>
      <w:r w:rsidRPr="009340B6">
        <w:rPr>
          <w:rFonts w:eastAsia="標楷體"/>
        </w:rPr>
        <w:t>11</w:t>
      </w:r>
      <w:r w:rsidRPr="009340B6">
        <w:rPr>
          <w:rFonts w:eastAsia="標楷體" w:hint="eastAsia"/>
        </w:rPr>
        <w:t>月</w:t>
      </w:r>
      <w:r w:rsidRPr="009340B6">
        <w:rPr>
          <w:rFonts w:eastAsia="標楷體"/>
        </w:rPr>
        <w:t>18</w:t>
      </w:r>
      <w:r w:rsidRPr="009340B6">
        <w:rPr>
          <w:rFonts w:eastAsia="標楷體" w:hint="eastAsia"/>
        </w:rPr>
        <w:t>日實際收盤價為</w:t>
      </w:r>
      <w:r w:rsidRPr="009340B6">
        <w:rPr>
          <w:rFonts w:eastAsia="標楷體"/>
        </w:rPr>
        <w:t>64.3</w:t>
      </w:r>
    </w:p>
    <w:p w14:paraId="0CAD215E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  <w:noProof/>
        </w:rPr>
        <w:drawing>
          <wp:inline distT="0" distB="0" distL="0" distR="0" wp14:anchorId="3EDBFD13" wp14:editId="1888A689">
            <wp:extent cx="4296701" cy="254441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18" t="8765" b="14172"/>
                    <a:stretch/>
                  </pic:blipFill>
                  <pic:spPr bwMode="auto">
                    <a:xfrm>
                      <a:off x="0" y="0"/>
                      <a:ext cx="4307170" cy="2550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5BCCE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  <w:r w:rsidRPr="009340B6">
        <w:rPr>
          <w:rFonts w:eastAsia="標楷體" w:hint="eastAsia"/>
        </w:rPr>
        <w:t>圖</w:t>
      </w:r>
      <w:r w:rsidRPr="009340B6">
        <w:rPr>
          <w:rFonts w:eastAsia="標楷體"/>
        </w:rPr>
        <w:t>10</w:t>
      </w:r>
      <w:r w:rsidRPr="009340B6">
        <w:rPr>
          <w:rFonts w:eastAsia="標楷體" w:hint="eastAsia"/>
        </w:rPr>
        <w:t>預側走勢圖</w:t>
      </w:r>
    </w:p>
    <w:p w14:paraId="50892ABD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</w:p>
    <w:p w14:paraId="393970D3" w14:textId="77777777" w:rsidR="000C3C4E" w:rsidRPr="009340B6" w:rsidRDefault="000C3C4E" w:rsidP="000C3C4E">
      <w:pPr>
        <w:kinsoku w:val="0"/>
        <w:overflowPunct w:val="0"/>
        <w:spacing w:line="360" w:lineRule="auto"/>
        <w:jc w:val="center"/>
        <w:rPr>
          <w:rFonts w:eastAsia="標楷體"/>
        </w:rPr>
      </w:pPr>
    </w:p>
    <w:p w14:paraId="6BAA1229" w14:textId="77777777" w:rsidR="000C3C4E" w:rsidRPr="009340B6" w:rsidRDefault="000C3C4E" w:rsidP="000C3C4E">
      <w:pPr>
        <w:kinsoku w:val="0"/>
        <w:overflowPunct w:val="0"/>
        <w:spacing w:line="360" w:lineRule="auto"/>
        <w:rPr>
          <w:rFonts w:eastAsia="標楷體"/>
        </w:rPr>
      </w:pPr>
    </w:p>
    <w:p w14:paraId="7687A1FB" w14:textId="77777777" w:rsidR="000C3C4E" w:rsidRPr="009340B6" w:rsidRDefault="000C3C4E" w:rsidP="000C3C4E">
      <w:pPr>
        <w:pStyle w:val="1"/>
        <w:kinsoku w:val="0"/>
        <w:overflowPunct w:val="0"/>
        <w:spacing w:line="360" w:lineRule="auto"/>
        <w:jc w:val="center"/>
        <w:rPr>
          <w:rFonts w:ascii="Times New Roman" w:eastAsia="標楷體" w:hAnsi="Times New Roman"/>
        </w:rPr>
      </w:pPr>
      <w:bookmarkStart w:id="8" w:name="_Toc122510588"/>
      <w:bookmarkStart w:id="9" w:name="_Toc124860286"/>
      <w:r w:rsidRPr="009340B6">
        <w:rPr>
          <w:rFonts w:ascii="Times New Roman" w:eastAsia="標楷體" w:hAnsi="Times New Roman" w:cs="Apple Color Emoji" w:hint="eastAsia"/>
        </w:rPr>
        <w:t>結</w:t>
      </w:r>
      <w:r w:rsidRPr="009340B6">
        <w:rPr>
          <w:rFonts w:ascii="Times New Roman" w:eastAsia="標楷體" w:hAnsi="Times New Roman" w:hint="eastAsia"/>
        </w:rPr>
        <w:t>論</w:t>
      </w:r>
      <w:bookmarkEnd w:id="8"/>
      <w:bookmarkEnd w:id="9"/>
    </w:p>
    <w:p w14:paraId="4C5E1A63" w14:textId="77777777" w:rsidR="000C3C4E" w:rsidRPr="009340B6" w:rsidRDefault="000C3C4E" w:rsidP="000C3C4E">
      <w:pPr>
        <w:kinsoku w:val="0"/>
        <w:overflowPunct w:val="0"/>
        <w:spacing w:line="360" w:lineRule="auto"/>
        <w:ind w:firstLineChars="200" w:firstLine="480"/>
        <w:jc w:val="both"/>
        <w:rPr>
          <w:rFonts w:eastAsia="標楷體"/>
        </w:rPr>
      </w:pPr>
      <w:r w:rsidRPr="009340B6">
        <w:rPr>
          <w:rFonts w:eastAsia="標楷體" w:hint="eastAsia"/>
        </w:rPr>
        <w:t>由圖</w:t>
      </w:r>
      <w:r w:rsidRPr="009340B6">
        <w:rPr>
          <w:rFonts w:eastAsia="標楷體"/>
        </w:rPr>
        <w:t>9</w:t>
      </w:r>
      <w:r w:rsidRPr="009340B6">
        <w:rPr>
          <w:rFonts w:eastAsia="標楷體" w:hint="eastAsia"/>
        </w:rPr>
        <w:t>和圖</w:t>
      </w:r>
      <w:r w:rsidRPr="009340B6">
        <w:rPr>
          <w:rFonts w:eastAsia="標楷體"/>
        </w:rPr>
        <w:t>10</w:t>
      </w:r>
      <w:r w:rsidRPr="009340B6">
        <w:rPr>
          <w:rFonts w:eastAsia="標楷體" w:hint="eastAsia"/>
        </w:rPr>
        <w:t>所示，在</w:t>
      </w:r>
      <w:r w:rsidRPr="009340B6">
        <w:rPr>
          <w:rFonts w:eastAsia="標楷體"/>
        </w:rPr>
        <w:t>11</w:t>
      </w:r>
      <w:r w:rsidRPr="009340B6">
        <w:rPr>
          <w:rFonts w:eastAsia="標楷體" w:hint="eastAsia"/>
        </w:rPr>
        <w:t>月</w:t>
      </w:r>
      <w:r w:rsidRPr="009340B6">
        <w:rPr>
          <w:rFonts w:eastAsia="標楷體"/>
        </w:rPr>
        <w:t>18</w:t>
      </w:r>
      <w:r w:rsidRPr="009340B6">
        <w:rPr>
          <w:rFonts w:eastAsia="標楷體" w:hint="eastAsia"/>
        </w:rPr>
        <w:t>號這天的預測和實際收盤價相差</w:t>
      </w:r>
      <w:r w:rsidRPr="009340B6">
        <w:rPr>
          <w:rFonts w:eastAsia="標楷體"/>
        </w:rPr>
        <w:t>0.51</w:t>
      </w:r>
      <w:r w:rsidRPr="009340B6">
        <w:rPr>
          <w:rFonts w:eastAsia="標楷體" w:hint="eastAsia"/>
        </w:rPr>
        <w:t>元，雖然相差已經並不多了，但如果真的投錢下去操作，也是有一定風險在的，而</w:t>
      </w:r>
      <w:r w:rsidRPr="009340B6">
        <w:rPr>
          <w:rFonts w:eastAsia="標楷體"/>
        </w:rPr>
        <w:t>Auto ML</w:t>
      </w:r>
      <w:r w:rsidRPr="009340B6">
        <w:rPr>
          <w:rFonts w:eastAsia="標楷體" w:hint="eastAsia"/>
        </w:rPr>
        <w:t>這個自動化預測模型，雖然能快速的去預測股價走勢，但是最多也只能起到輔助的效果，還是得多他們公司財務面、技術面或者籌碼面下去做買賣的判斷。</w:t>
      </w:r>
    </w:p>
    <w:p w14:paraId="512719B6" w14:textId="77777777" w:rsidR="000C3C4E" w:rsidRPr="009340B6" w:rsidRDefault="000C3C4E" w:rsidP="000C3C4E">
      <w:pPr>
        <w:kinsoku w:val="0"/>
        <w:overflowPunct w:val="0"/>
        <w:spacing w:line="360" w:lineRule="auto"/>
        <w:jc w:val="both"/>
        <w:rPr>
          <w:rFonts w:eastAsia="標楷體"/>
        </w:rPr>
      </w:pPr>
    </w:p>
    <w:p w14:paraId="64123B79" w14:textId="77777777" w:rsidR="000C3C4E" w:rsidRPr="009340B6" w:rsidRDefault="000C3C4E" w:rsidP="000C3C4E">
      <w:pPr>
        <w:kinsoku w:val="0"/>
        <w:overflowPunct w:val="0"/>
        <w:spacing w:line="360" w:lineRule="auto"/>
        <w:jc w:val="both"/>
        <w:outlineLvl w:val="0"/>
        <w:rPr>
          <w:rFonts w:eastAsia="標楷體"/>
          <w:b/>
          <w:bCs/>
          <w:sz w:val="32"/>
          <w:szCs w:val="32"/>
        </w:rPr>
      </w:pPr>
      <w:bookmarkStart w:id="10" w:name="_Toc122510589"/>
      <w:bookmarkStart w:id="11" w:name="_Toc124860287"/>
      <w:r w:rsidRPr="009340B6">
        <w:rPr>
          <w:rFonts w:eastAsia="標楷體" w:hint="eastAsia"/>
          <w:b/>
          <w:bCs/>
          <w:sz w:val="32"/>
          <w:szCs w:val="32"/>
        </w:rPr>
        <w:t>附錄一</w:t>
      </w:r>
      <w:r w:rsidRPr="009340B6">
        <w:rPr>
          <w:rFonts w:eastAsia="標楷體" w:hint="eastAsia"/>
          <w:b/>
          <w:bCs/>
          <w:sz w:val="32"/>
          <w:szCs w:val="32"/>
        </w:rPr>
        <w:t xml:space="preserve"> </w:t>
      </w:r>
      <w:r w:rsidRPr="009340B6">
        <w:rPr>
          <w:rFonts w:eastAsia="標楷體" w:hint="eastAsia"/>
          <w:b/>
          <w:bCs/>
          <w:sz w:val="32"/>
          <w:szCs w:val="32"/>
        </w:rPr>
        <w:t>參考文獻</w:t>
      </w:r>
      <w:bookmarkEnd w:id="10"/>
      <w:bookmarkEnd w:id="11"/>
    </w:p>
    <w:p w14:paraId="2A80816D" w14:textId="77777777" w:rsidR="000C3C4E" w:rsidRPr="009340B6" w:rsidRDefault="000C3C4E" w:rsidP="000C3C4E">
      <w:pPr>
        <w:kinsoku w:val="0"/>
        <w:overflowPunct w:val="0"/>
        <w:spacing w:line="360" w:lineRule="auto"/>
        <w:jc w:val="both"/>
        <w:rPr>
          <w:rFonts w:eastAsia="標楷體"/>
        </w:rPr>
      </w:pPr>
      <w:hyperlink r:id="rId22" w:history="1">
        <w:r w:rsidRPr="009340B6">
          <w:rPr>
            <w:rStyle w:val="a3"/>
            <w:rFonts w:eastAsia="標楷體"/>
          </w:rPr>
          <w:t>https://www.digitimes.com.tw/iot/article.asp?id=0000652661_DCC5KFN672548T0GO8UD6</w:t>
        </w:r>
      </w:hyperlink>
      <w:r w:rsidRPr="009340B6">
        <w:rPr>
          <w:rFonts w:eastAsia="標楷體"/>
        </w:rPr>
        <w:t>-</w:t>
      </w:r>
      <w:r w:rsidRPr="009340B6">
        <w:rPr>
          <w:rFonts w:eastAsia="標楷體" w:hint="eastAsia"/>
        </w:rPr>
        <w:t>威剛領跑存儲賽道</w:t>
      </w:r>
      <w:r w:rsidRPr="009340B6">
        <w:rPr>
          <w:rFonts w:eastAsia="標楷體" w:hint="eastAsia"/>
        </w:rPr>
        <w:t>20</w:t>
      </w:r>
      <w:r w:rsidRPr="009340B6">
        <w:rPr>
          <w:rFonts w:eastAsia="標楷體" w:hint="eastAsia"/>
        </w:rPr>
        <w:t>年</w:t>
      </w:r>
      <w:r w:rsidRPr="009340B6">
        <w:rPr>
          <w:rFonts w:eastAsia="標楷體" w:hint="eastAsia"/>
        </w:rPr>
        <w:t xml:space="preserve"> </w:t>
      </w:r>
      <w:r w:rsidRPr="009340B6">
        <w:rPr>
          <w:rFonts w:eastAsia="標楷體" w:hint="eastAsia"/>
        </w:rPr>
        <w:t>不斷進階的「智」造之路</w:t>
      </w:r>
    </w:p>
    <w:p w14:paraId="1EF1FEBA" w14:textId="77777777" w:rsidR="000C3C4E" w:rsidRPr="009340B6" w:rsidRDefault="000C3C4E" w:rsidP="000C3C4E">
      <w:pPr>
        <w:kinsoku w:val="0"/>
        <w:overflowPunct w:val="0"/>
        <w:spacing w:line="360" w:lineRule="auto"/>
        <w:jc w:val="both"/>
        <w:rPr>
          <w:rFonts w:eastAsia="標楷體"/>
        </w:rPr>
      </w:pPr>
    </w:p>
    <w:p w14:paraId="44C5EE07" w14:textId="77777777" w:rsidR="000C3C4E" w:rsidRPr="009340B6" w:rsidRDefault="000C3C4E" w:rsidP="000C3C4E">
      <w:pPr>
        <w:kinsoku w:val="0"/>
        <w:overflowPunct w:val="0"/>
        <w:spacing w:line="360" w:lineRule="auto"/>
        <w:jc w:val="both"/>
        <w:rPr>
          <w:rFonts w:eastAsia="標楷體"/>
        </w:rPr>
      </w:pPr>
      <w:hyperlink r:id="rId23" w:history="1">
        <w:r w:rsidRPr="009340B6">
          <w:rPr>
            <w:rStyle w:val="a3"/>
            <w:rFonts w:eastAsia="標楷體"/>
          </w:rPr>
          <w:t>https://news.cnyes.com/news/id/5029894</w:t>
        </w:r>
      </w:hyperlink>
      <w:r w:rsidRPr="009340B6">
        <w:rPr>
          <w:rFonts w:eastAsia="標楷體"/>
        </w:rPr>
        <w:t>-</w:t>
      </w:r>
      <w:r w:rsidRPr="009340B6">
        <w:rPr>
          <w:rFonts w:eastAsia="標楷體" w:hint="eastAsia"/>
        </w:rPr>
        <w:t>威剛看好</w:t>
      </w:r>
      <w:r w:rsidRPr="009340B6">
        <w:rPr>
          <w:rFonts w:eastAsia="標楷體" w:hint="eastAsia"/>
        </w:rPr>
        <w:t xml:space="preserve"> </w:t>
      </w:r>
      <w:r w:rsidRPr="009340B6">
        <w:rPr>
          <w:rFonts w:eastAsia="標楷體" w:hint="eastAsia"/>
        </w:rPr>
        <w:t>明年上半年</w:t>
      </w:r>
      <w:r w:rsidRPr="009340B6">
        <w:rPr>
          <w:rFonts w:eastAsia="標楷體" w:hint="eastAsia"/>
        </w:rPr>
        <w:t>DRAM</w:t>
      </w:r>
      <w:r w:rsidRPr="009340B6">
        <w:rPr>
          <w:rFonts w:eastAsia="標楷體" w:hint="eastAsia"/>
        </w:rPr>
        <w:t>價格築底回溫</w:t>
      </w:r>
    </w:p>
    <w:p w14:paraId="7BF7FDC4" w14:textId="77777777" w:rsidR="000C3C4E" w:rsidRPr="009340B6" w:rsidRDefault="000C3C4E" w:rsidP="000C3C4E">
      <w:pPr>
        <w:tabs>
          <w:tab w:val="left" w:pos="1931"/>
        </w:tabs>
        <w:rPr>
          <w:rFonts w:eastAsia="標楷體" w:hint="eastAsia"/>
        </w:rPr>
      </w:pPr>
    </w:p>
    <w:sectPr w:rsidR="000C3C4E" w:rsidRPr="009340B6" w:rsidSect="00CD5CF2">
      <w:pgSz w:w="11906" w:h="16838"/>
      <w:pgMar w:top="1701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C811C" w14:textId="77777777" w:rsidR="00EE3366" w:rsidRDefault="00EE3366" w:rsidP="009340B6">
      <w:r>
        <w:separator/>
      </w:r>
    </w:p>
  </w:endnote>
  <w:endnote w:type="continuationSeparator" w:id="0">
    <w:p w14:paraId="63B71143" w14:textId="77777777" w:rsidR="00EE3366" w:rsidRDefault="00EE3366" w:rsidP="009340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 (本文 CS 字型)">
    <w:altName w:val="新細明體"/>
    <w:panose1 w:val="020B0604020202020204"/>
    <w:charset w:val="88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2010601000101010101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C25C2" w14:textId="77777777" w:rsidR="00EE3366" w:rsidRDefault="00EE3366" w:rsidP="009340B6">
      <w:r>
        <w:separator/>
      </w:r>
    </w:p>
  </w:footnote>
  <w:footnote w:type="continuationSeparator" w:id="0">
    <w:p w14:paraId="434A65E0" w14:textId="77777777" w:rsidR="00EE3366" w:rsidRDefault="00EE3366" w:rsidP="009340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F10CD"/>
    <w:multiLevelType w:val="multilevel"/>
    <w:tmpl w:val="EE12DA1E"/>
    <w:lvl w:ilvl="0">
      <w:start w:val="1"/>
      <w:numFmt w:val="ideographLegalTraditional"/>
      <w:pStyle w:val="1"/>
      <w:suff w:val="nothing"/>
      <w:lvlText w:val="第%1章、"/>
      <w:lvlJc w:val="left"/>
      <w:pPr>
        <w:ind w:left="2126" w:hanging="425"/>
      </w:pPr>
      <w:rPr>
        <w:rFonts w:hint="eastAsia"/>
      </w:rPr>
    </w:lvl>
    <w:lvl w:ilvl="1">
      <w:start w:val="1"/>
      <w:numFmt w:val="taiwaneseCountingThousand"/>
      <w:pStyle w:val="2"/>
      <w:suff w:val="nothing"/>
      <w:lvlText w:val="第%2節"/>
      <w:lvlJc w:val="left"/>
      <w:pPr>
        <w:ind w:left="2693" w:hanging="567"/>
      </w:pPr>
      <w:rPr>
        <w:rFonts w:hint="eastAsia"/>
      </w:rPr>
    </w:lvl>
    <w:lvl w:ilvl="2">
      <w:start w:val="1"/>
      <w:numFmt w:val="ideographLegalTraditional"/>
      <w:pStyle w:val="3"/>
      <w:suff w:val="nothing"/>
      <w:lvlText w:val="第%3章、"/>
      <w:lvlJc w:val="left"/>
      <w:pPr>
        <w:ind w:left="3119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3685" w:hanging="708"/>
      </w:pPr>
      <w:rPr>
        <w:rFonts w:hint="eastAsia"/>
      </w:rPr>
    </w:lvl>
    <w:lvl w:ilvl="4">
      <w:start w:val="1"/>
      <w:numFmt w:val="taiwaneseCountingThousand"/>
      <w:pStyle w:val="5"/>
      <w:suff w:val="nothing"/>
      <w:lvlText w:val="第%5節  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4961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5528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6095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6803" w:hanging="1700"/>
      </w:pPr>
      <w:rPr>
        <w:rFonts w:hint="eastAsia"/>
      </w:rPr>
    </w:lvl>
  </w:abstractNum>
  <w:num w:numId="1" w16cid:durableId="12986870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C4E"/>
    <w:rsid w:val="00051A5C"/>
    <w:rsid w:val="000C3C4E"/>
    <w:rsid w:val="001971B9"/>
    <w:rsid w:val="00234979"/>
    <w:rsid w:val="003641B4"/>
    <w:rsid w:val="003A07CE"/>
    <w:rsid w:val="003E69CA"/>
    <w:rsid w:val="003E732A"/>
    <w:rsid w:val="00407049"/>
    <w:rsid w:val="0045532C"/>
    <w:rsid w:val="00511471"/>
    <w:rsid w:val="005C4C1E"/>
    <w:rsid w:val="0060037B"/>
    <w:rsid w:val="00612236"/>
    <w:rsid w:val="00627D27"/>
    <w:rsid w:val="00642631"/>
    <w:rsid w:val="00661A66"/>
    <w:rsid w:val="007046C9"/>
    <w:rsid w:val="00777B4A"/>
    <w:rsid w:val="007B27AF"/>
    <w:rsid w:val="00873EEB"/>
    <w:rsid w:val="008D4FAA"/>
    <w:rsid w:val="009303A3"/>
    <w:rsid w:val="009340B6"/>
    <w:rsid w:val="00934D56"/>
    <w:rsid w:val="009B0CB8"/>
    <w:rsid w:val="00A4312D"/>
    <w:rsid w:val="00AD56F7"/>
    <w:rsid w:val="00B135D3"/>
    <w:rsid w:val="00C33D0C"/>
    <w:rsid w:val="00CB0EB6"/>
    <w:rsid w:val="00DB34A8"/>
    <w:rsid w:val="00E131F3"/>
    <w:rsid w:val="00E64244"/>
    <w:rsid w:val="00E90146"/>
    <w:rsid w:val="00E95DA9"/>
    <w:rsid w:val="00ED19E7"/>
    <w:rsid w:val="00EE3366"/>
    <w:rsid w:val="00F20D3D"/>
    <w:rsid w:val="00F569D9"/>
    <w:rsid w:val="00FB0A85"/>
    <w:rsid w:val="00FC3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B3746"/>
  <w15:chartTrackingRefBased/>
  <w15:docId w15:val="{B0BE20D8-481A-4F45-801A-7D7A02A96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3C4E"/>
    <w:pPr>
      <w:widowControl w:val="0"/>
    </w:pPr>
    <w:rPr>
      <w:rFonts w:ascii="Times New Roman" w:hAnsi="Times New Roman" w:cs="Times New Roman (本文 CS 字型)"/>
      <w:szCs w:val="22"/>
    </w:rPr>
  </w:style>
  <w:style w:type="paragraph" w:styleId="1">
    <w:name w:val="heading 1"/>
    <w:basedOn w:val="a"/>
    <w:next w:val="a"/>
    <w:link w:val="10"/>
    <w:uiPriority w:val="9"/>
    <w:qFormat/>
    <w:rsid w:val="000C3C4E"/>
    <w:pPr>
      <w:keepNext/>
      <w:numPr>
        <w:numId w:val="1"/>
      </w:numPr>
      <w:spacing w:before="180" w:after="180"/>
      <w:ind w:left="0" w:firstLine="0"/>
      <w:outlineLvl w:val="0"/>
    </w:pPr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C3C4E"/>
    <w:pPr>
      <w:keepNext/>
      <w:numPr>
        <w:ilvl w:val="1"/>
        <w:numId w:val="1"/>
      </w:numPr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0C3C4E"/>
    <w:pPr>
      <w:keepNext/>
      <w:numPr>
        <w:ilvl w:val="2"/>
        <w:numId w:val="1"/>
      </w:numPr>
      <w:ind w:left="0" w:firstLine="0"/>
      <w:jc w:val="center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aliases w:val="研究動機及目的"/>
    <w:basedOn w:val="a"/>
    <w:next w:val="a"/>
    <w:link w:val="40"/>
    <w:uiPriority w:val="9"/>
    <w:unhideWhenUsed/>
    <w:rsid w:val="000C3C4E"/>
    <w:pPr>
      <w:keepNext/>
      <w:numPr>
        <w:ilvl w:val="3"/>
        <w:numId w:val="1"/>
      </w:numPr>
      <w:spacing w:line="720" w:lineRule="auto"/>
      <w:outlineLvl w:val="3"/>
    </w:pPr>
    <w:rPr>
      <w:rFonts w:asciiTheme="majorHAnsi" w:eastAsiaTheme="majorEastAsia" w:hAnsiTheme="majorHAnsi" w:cstheme="majorBidi"/>
      <w:sz w:val="28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0C3C4E"/>
    <w:pPr>
      <w:keepNext/>
      <w:numPr>
        <w:ilvl w:val="4"/>
        <w:numId w:val="1"/>
      </w:numPr>
      <w:ind w:left="0" w:firstLine="0"/>
      <w:outlineLvl w:val="4"/>
    </w:pPr>
    <w:rPr>
      <w:rFonts w:asciiTheme="majorHAnsi" w:eastAsia="標楷體" w:hAnsiTheme="majorHAnsi" w:cstheme="majorBidi"/>
      <w:b/>
      <w:bCs/>
      <w:sz w:val="28"/>
      <w:szCs w:val="3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3C4E"/>
    <w:pPr>
      <w:keepNext/>
      <w:numPr>
        <w:ilvl w:val="5"/>
        <w:numId w:val="1"/>
      </w:numPr>
      <w:spacing w:line="720" w:lineRule="auto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3C4E"/>
    <w:pPr>
      <w:keepNext/>
      <w:numPr>
        <w:ilvl w:val="6"/>
        <w:numId w:val="1"/>
      </w:numPr>
      <w:spacing w:line="720" w:lineRule="auto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3C4E"/>
    <w:pPr>
      <w:keepNext/>
      <w:numPr>
        <w:ilvl w:val="7"/>
        <w:numId w:val="1"/>
      </w:numPr>
      <w:spacing w:line="720" w:lineRule="auto"/>
      <w:outlineLvl w:val="7"/>
    </w:pPr>
    <w:rPr>
      <w:rFonts w:asciiTheme="majorHAnsi" w:eastAsiaTheme="majorEastAsia" w:hAnsiTheme="majorHAnsi" w:cstheme="majorBidi"/>
      <w:sz w:val="36"/>
      <w:szCs w:val="3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3C4E"/>
    <w:pPr>
      <w:keepNext/>
      <w:numPr>
        <w:ilvl w:val="8"/>
        <w:numId w:val="1"/>
      </w:numPr>
      <w:spacing w:line="720" w:lineRule="auto"/>
      <w:outlineLvl w:val="8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C3C4E"/>
    <w:rPr>
      <w:rFonts w:asciiTheme="majorHAnsi" w:eastAsiaTheme="majorEastAsia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0C3C4E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0C3C4E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0C3C4E"/>
    <w:rPr>
      <w:rFonts w:asciiTheme="majorHAnsi" w:eastAsiaTheme="majorEastAsia" w:hAnsiTheme="majorHAnsi" w:cstheme="majorBidi"/>
      <w:sz w:val="28"/>
      <w:szCs w:val="36"/>
    </w:rPr>
  </w:style>
  <w:style w:type="character" w:customStyle="1" w:styleId="50">
    <w:name w:val="標題 5 字元"/>
    <w:basedOn w:val="a0"/>
    <w:link w:val="5"/>
    <w:uiPriority w:val="9"/>
    <w:rsid w:val="000C3C4E"/>
    <w:rPr>
      <w:rFonts w:asciiTheme="majorHAnsi" w:eastAsia="標楷體" w:hAnsiTheme="majorHAnsi" w:cstheme="majorBidi"/>
      <w:b/>
      <w:bCs/>
      <w:sz w:val="28"/>
      <w:szCs w:val="36"/>
    </w:rPr>
  </w:style>
  <w:style w:type="character" w:customStyle="1" w:styleId="60">
    <w:name w:val="標題 6 字元"/>
    <w:basedOn w:val="a0"/>
    <w:link w:val="6"/>
    <w:uiPriority w:val="9"/>
    <w:semiHidden/>
    <w:rsid w:val="000C3C4E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0"/>
    <w:link w:val="7"/>
    <w:uiPriority w:val="9"/>
    <w:semiHidden/>
    <w:rsid w:val="000C3C4E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80">
    <w:name w:val="標題 8 字元"/>
    <w:basedOn w:val="a0"/>
    <w:link w:val="8"/>
    <w:uiPriority w:val="9"/>
    <w:semiHidden/>
    <w:rsid w:val="000C3C4E"/>
    <w:rPr>
      <w:rFonts w:asciiTheme="majorHAnsi" w:eastAsiaTheme="majorEastAsia" w:hAnsiTheme="majorHAnsi" w:cstheme="majorBidi"/>
      <w:sz w:val="36"/>
      <w:szCs w:val="36"/>
    </w:rPr>
  </w:style>
  <w:style w:type="character" w:customStyle="1" w:styleId="90">
    <w:name w:val="標題 9 字元"/>
    <w:basedOn w:val="a0"/>
    <w:link w:val="9"/>
    <w:uiPriority w:val="9"/>
    <w:semiHidden/>
    <w:rsid w:val="000C3C4E"/>
    <w:rPr>
      <w:rFonts w:asciiTheme="majorHAnsi" w:eastAsiaTheme="majorEastAsia" w:hAnsiTheme="majorHAnsi" w:cstheme="majorBidi"/>
      <w:sz w:val="36"/>
      <w:szCs w:val="36"/>
    </w:rPr>
  </w:style>
  <w:style w:type="paragraph" w:customStyle="1" w:styleId="mainp">
    <w:name w:val="main_p"/>
    <w:basedOn w:val="a"/>
    <w:rsid w:val="000C3C4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0C3C4E"/>
    <w:rPr>
      <w:color w:val="0563C1" w:themeColor="hyperlink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0C3C4E"/>
    <w:pPr>
      <w:keepLines/>
      <w:widowControl/>
      <w:numPr>
        <w:numId w:val="0"/>
      </w:numPr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0C3C4E"/>
    <w:pPr>
      <w:ind w:left="240"/>
    </w:pPr>
    <w:rPr>
      <w:rFonts w:asciiTheme="minorHAnsi" w:hAnsiTheme="minorHAnsi" w:cstheme="minorHAnsi"/>
      <w:smallCap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0C3C4E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0C3C4E"/>
    <w:pPr>
      <w:ind w:left="480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0C3C4E"/>
    <w:pPr>
      <w:ind w:left="720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0C3C4E"/>
    <w:pPr>
      <w:ind w:left="960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0C3C4E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0C3C4E"/>
    <w:pPr>
      <w:ind w:left="1440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0C3C4E"/>
    <w:pPr>
      <w:ind w:left="1680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0C3C4E"/>
    <w:pPr>
      <w:ind w:left="1920"/>
    </w:pPr>
    <w:rPr>
      <w:rFonts w:asciiTheme="minorHAnsi" w:hAnsiTheme="minorHAnsi" w:cstheme="minorHAns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9340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340B6"/>
    <w:rPr>
      <w:rFonts w:ascii="Times New Roman" w:hAnsi="Times New Roman" w:cs="Times New Roman (本文 CS 字型)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340B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340B6"/>
    <w:rPr>
      <w:rFonts w:ascii="Times New Roman" w:hAnsi="Times New Roman" w:cs="Times New Roman (本文 CS 字型)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73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emf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news.cnyes.com/news/id/5029894" TargetMode="Externa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hyperlink" Target="https://www.digitimes.com.tw/iot/article.asp?id=0000652661_DCC5KFN672548T0GO8UD6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15CCE51-F6C6-E04C-98A6-25B08FEFD8F7}" type="doc">
      <dgm:prSet loTypeId="urn:microsoft.com/office/officeart/2005/8/layout/process1" loCatId="" qsTypeId="urn:microsoft.com/office/officeart/2005/8/quickstyle/simple1" qsCatId="simple" csTypeId="urn:microsoft.com/office/officeart/2005/8/colors/colorful1" csCatId="colorful" phldr="1"/>
      <dgm:spPr/>
    </dgm:pt>
    <dgm:pt modelId="{2AA15F1F-F281-754E-816B-5CE45C41D14D}">
      <dgm:prSet phldrT="[文字]" custT="1"/>
      <dgm:spPr/>
      <dgm:t>
        <a:bodyPr/>
        <a:lstStyle/>
        <a:p>
          <a:pPr algn="ctr"/>
          <a:r>
            <a:rPr lang="zh-TW" altLang="en-US" sz="1600"/>
            <a:t>規劃架構</a:t>
          </a:r>
        </a:p>
      </dgm:t>
    </dgm:pt>
    <dgm:pt modelId="{17325979-30E6-0B45-9BA4-8DC2D77B6897}" type="parTrans" cxnId="{071C905C-5EF5-F74C-8028-CBE0468BFE30}">
      <dgm:prSet/>
      <dgm:spPr/>
      <dgm:t>
        <a:bodyPr/>
        <a:lstStyle/>
        <a:p>
          <a:pPr algn="ctr"/>
          <a:endParaRPr lang="zh-TW" altLang="en-US"/>
        </a:p>
      </dgm:t>
    </dgm:pt>
    <dgm:pt modelId="{2DE06436-3842-684D-A9BF-89BDB4D2BBBE}" type="sibTrans" cxnId="{071C905C-5EF5-F74C-8028-CBE0468BFE30}">
      <dgm:prSet/>
      <dgm:spPr/>
      <dgm:t>
        <a:bodyPr/>
        <a:lstStyle/>
        <a:p>
          <a:pPr algn="ctr"/>
          <a:endParaRPr lang="zh-TW" altLang="en-US"/>
        </a:p>
      </dgm:t>
    </dgm:pt>
    <dgm:pt modelId="{E0955D67-DFA1-F042-952C-15D7F5B13439}">
      <dgm:prSet phldrT="[文字]" custT="1"/>
      <dgm:spPr/>
      <dgm:t>
        <a:bodyPr/>
        <a:lstStyle/>
        <a:p>
          <a:pPr algn="ctr"/>
          <a:r>
            <a:rPr lang="zh-TW" altLang="en-US" sz="1600"/>
            <a:t>編寫程式</a:t>
          </a:r>
        </a:p>
      </dgm:t>
    </dgm:pt>
    <dgm:pt modelId="{DC7A51B1-A74E-1249-A139-9A5200DB6971}" type="parTrans" cxnId="{BC8D173C-6A0B-2D43-8780-9CEE56B70CA2}">
      <dgm:prSet/>
      <dgm:spPr/>
      <dgm:t>
        <a:bodyPr/>
        <a:lstStyle/>
        <a:p>
          <a:pPr algn="ctr"/>
          <a:endParaRPr lang="zh-TW" altLang="en-US"/>
        </a:p>
      </dgm:t>
    </dgm:pt>
    <dgm:pt modelId="{D84C5AC8-71B1-5348-8ABE-6A17B408F237}" type="sibTrans" cxnId="{BC8D173C-6A0B-2D43-8780-9CEE56B70CA2}">
      <dgm:prSet/>
      <dgm:spPr/>
      <dgm:t>
        <a:bodyPr/>
        <a:lstStyle/>
        <a:p>
          <a:pPr algn="ctr"/>
          <a:endParaRPr lang="zh-TW" altLang="en-US"/>
        </a:p>
      </dgm:t>
    </dgm:pt>
    <dgm:pt modelId="{273FDF9F-E780-CB4A-87AE-3C608EAE3122}">
      <dgm:prSet phldrT="[文字]" custT="1"/>
      <dgm:spPr/>
      <dgm:t>
        <a:bodyPr/>
        <a:lstStyle/>
        <a:p>
          <a:pPr algn="ctr"/>
          <a:r>
            <a:rPr lang="zh-TW" altLang="en-US" sz="1600"/>
            <a:t>測試</a:t>
          </a:r>
        </a:p>
      </dgm:t>
    </dgm:pt>
    <dgm:pt modelId="{B64DD9B3-4CAA-9942-9E79-01E657F02F7D}" type="parTrans" cxnId="{9F13BF07-A36B-634D-9DD4-E77ACED96C0C}">
      <dgm:prSet/>
      <dgm:spPr/>
      <dgm:t>
        <a:bodyPr/>
        <a:lstStyle/>
        <a:p>
          <a:pPr algn="ctr"/>
          <a:endParaRPr lang="zh-TW" altLang="en-US"/>
        </a:p>
      </dgm:t>
    </dgm:pt>
    <dgm:pt modelId="{7CC5993F-20F4-854B-AAD8-1FC3D5F26EF3}" type="sibTrans" cxnId="{9F13BF07-A36B-634D-9DD4-E77ACED96C0C}">
      <dgm:prSet/>
      <dgm:spPr/>
      <dgm:t>
        <a:bodyPr/>
        <a:lstStyle/>
        <a:p>
          <a:pPr algn="ctr"/>
          <a:endParaRPr lang="zh-TW" altLang="en-US"/>
        </a:p>
      </dgm:t>
    </dgm:pt>
    <dgm:pt modelId="{A0D4B889-D22A-4C4A-A59C-B9CC0AD63E8C}" type="pres">
      <dgm:prSet presAssocID="{115CCE51-F6C6-E04C-98A6-25B08FEFD8F7}" presName="Name0" presStyleCnt="0">
        <dgm:presLayoutVars>
          <dgm:dir/>
          <dgm:resizeHandles val="exact"/>
        </dgm:presLayoutVars>
      </dgm:prSet>
      <dgm:spPr/>
    </dgm:pt>
    <dgm:pt modelId="{6EAB4045-D0ED-A842-A44B-F24054233CE3}" type="pres">
      <dgm:prSet presAssocID="{2AA15F1F-F281-754E-816B-5CE45C41D14D}" presName="node" presStyleLbl="node1" presStyleIdx="0" presStyleCnt="3" custScaleX="215076">
        <dgm:presLayoutVars>
          <dgm:bulletEnabled val="1"/>
        </dgm:presLayoutVars>
      </dgm:prSet>
      <dgm:spPr/>
    </dgm:pt>
    <dgm:pt modelId="{CC0DBB90-26DD-2B40-AA87-EEB1B69BF782}" type="pres">
      <dgm:prSet presAssocID="{2DE06436-3842-684D-A9BF-89BDB4D2BBBE}" presName="sibTrans" presStyleLbl="sibTrans2D1" presStyleIdx="0" presStyleCnt="2"/>
      <dgm:spPr/>
    </dgm:pt>
    <dgm:pt modelId="{35FA9CE3-D037-F246-95CE-3AECD2E37A11}" type="pres">
      <dgm:prSet presAssocID="{2DE06436-3842-684D-A9BF-89BDB4D2BBBE}" presName="connectorText" presStyleLbl="sibTrans2D1" presStyleIdx="0" presStyleCnt="2"/>
      <dgm:spPr/>
    </dgm:pt>
    <dgm:pt modelId="{E8296B1A-FB13-2C48-8EEC-CFEF083400F8}" type="pres">
      <dgm:prSet presAssocID="{E0955D67-DFA1-F042-952C-15D7F5B13439}" presName="node" presStyleLbl="node1" presStyleIdx="1" presStyleCnt="3" custScaleX="234333">
        <dgm:presLayoutVars>
          <dgm:bulletEnabled val="1"/>
        </dgm:presLayoutVars>
      </dgm:prSet>
      <dgm:spPr/>
    </dgm:pt>
    <dgm:pt modelId="{00AA1F30-596D-8E41-86DB-1E035FF6E5A0}" type="pres">
      <dgm:prSet presAssocID="{D84C5AC8-71B1-5348-8ABE-6A17B408F237}" presName="sibTrans" presStyleLbl="sibTrans2D1" presStyleIdx="1" presStyleCnt="2"/>
      <dgm:spPr/>
    </dgm:pt>
    <dgm:pt modelId="{F54A4C45-0848-6A4A-ACD5-CA536F253423}" type="pres">
      <dgm:prSet presAssocID="{D84C5AC8-71B1-5348-8ABE-6A17B408F237}" presName="connectorText" presStyleLbl="sibTrans2D1" presStyleIdx="1" presStyleCnt="2"/>
      <dgm:spPr/>
    </dgm:pt>
    <dgm:pt modelId="{63010844-AAC3-2B49-A3CE-96B7AA4595A7}" type="pres">
      <dgm:prSet presAssocID="{273FDF9F-E780-CB4A-87AE-3C608EAE3122}" presName="node" presStyleLbl="node1" presStyleIdx="2" presStyleCnt="3" custScaleX="135332">
        <dgm:presLayoutVars>
          <dgm:bulletEnabled val="1"/>
        </dgm:presLayoutVars>
      </dgm:prSet>
      <dgm:spPr/>
    </dgm:pt>
  </dgm:ptLst>
  <dgm:cxnLst>
    <dgm:cxn modelId="{9F13BF07-A36B-634D-9DD4-E77ACED96C0C}" srcId="{115CCE51-F6C6-E04C-98A6-25B08FEFD8F7}" destId="{273FDF9F-E780-CB4A-87AE-3C608EAE3122}" srcOrd="2" destOrd="0" parTransId="{B64DD9B3-4CAA-9942-9E79-01E657F02F7D}" sibTransId="{7CC5993F-20F4-854B-AAD8-1FC3D5F26EF3}"/>
    <dgm:cxn modelId="{1625CB28-8F7B-FC44-A1AC-2A913066B5AD}" type="presOf" srcId="{2DE06436-3842-684D-A9BF-89BDB4D2BBBE}" destId="{CC0DBB90-26DD-2B40-AA87-EEB1B69BF782}" srcOrd="0" destOrd="0" presId="urn:microsoft.com/office/officeart/2005/8/layout/process1"/>
    <dgm:cxn modelId="{BC8D173C-6A0B-2D43-8780-9CEE56B70CA2}" srcId="{115CCE51-F6C6-E04C-98A6-25B08FEFD8F7}" destId="{E0955D67-DFA1-F042-952C-15D7F5B13439}" srcOrd="1" destOrd="0" parTransId="{DC7A51B1-A74E-1249-A139-9A5200DB6971}" sibTransId="{D84C5AC8-71B1-5348-8ABE-6A17B408F237}"/>
    <dgm:cxn modelId="{4CA9884B-9AC3-CB4A-B07A-85ACE578A92F}" type="presOf" srcId="{E0955D67-DFA1-F042-952C-15D7F5B13439}" destId="{E8296B1A-FB13-2C48-8EEC-CFEF083400F8}" srcOrd="0" destOrd="0" presId="urn:microsoft.com/office/officeart/2005/8/layout/process1"/>
    <dgm:cxn modelId="{C5C2A54D-80E4-AD4A-9B0C-EEF1B4163C33}" type="presOf" srcId="{D84C5AC8-71B1-5348-8ABE-6A17B408F237}" destId="{00AA1F30-596D-8E41-86DB-1E035FF6E5A0}" srcOrd="0" destOrd="0" presId="urn:microsoft.com/office/officeart/2005/8/layout/process1"/>
    <dgm:cxn modelId="{071C905C-5EF5-F74C-8028-CBE0468BFE30}" srcId="{115CCE51-F6C6-E04C-98A6-25B08FEFD8F7}" destId="{2AA15F1F-F281-754E-816B-5CE45C41D14D}" srcOrd="0" destOrd="0" parTransId="{17325979-30E6-0B45-9BA4-8DC2D77B6897}" sibTransId="{2DE06436-3842-684D-A9BF-89BDB4D2BBBE}"/>
    <dgm:cxn modelId="{7C347167-CF71-C84B-A18A-39C75D4E1F32}" type="presOf" srcId="{115CCE51-F6C6-E04C-98A6-25B08FEFD8F7}" destId="{A0D4B889-D22A-4C4A-A59C-B9CC0AD63E8C}" srcOrd="0" destOrd="0" presId="urn:microsoft.com/office/officeart/2005/8/layout/process1"/>
    <dgm:cxn modelId="{70360C81-3AD1-E147-A6DF-5A4296758032}" type="presOf" srcId="{2AA15F1F-F281-754E-816B-5CE45C41D14D}" destId="{6EAB4045-D0ED-A842-A44B-F24054233CE3}" srcOrd="0" destOrd="0" presId="urn:microsoft.com/office/officeart/2005/8/layout/process1"/>
    <dgm:cxn modelId="{0E38FA90-5B4D-6449-9AC3-CD6D0BD503BE}" type="presOf" srcId="{2DE06436-3842-684D-A9BF-89BDB4D2BBBE}" destId="{35FA9CE3-D037-F246-95CE-3AECD2E37A11}" srcOrd="1" destOrd="0" presId="urn:microsoft.com/office/officeart/2005/8/layout/process1"/>
    <dgm:cxn modelId="{DFD53BD8-2F0F-984A-ACF7-2F0D7CFA0693}" type="presOf" srcId="{273FDF9F-E780-CB4A-87AE-3C608EAE3122}" destId="{63010844-AAC3-2B49-A3CE-96B7AA4595A7}" srcOrd="0" destOrd="0" presId="urn:microsoft.com/office/officeart/2005/8/layout/process1"/>
    <dgm:cxn modelId="{EB80F7F3-4957-1146-B598-816366F1ED0B}" type="presOf" srcId="{D84C5AC8-71B1-5348-8ABE-6A17B408F237}" destId="{F54A4C45-0848-6A4A-ACD5-CA536F253423}" srcOrd="1" destOrd="0" presId="urn:microsoft.com/office/officeart/2005/8/layout/process1"/>
    <dgm:cxn modelId="{3FF3F4AE-1503-B844-B138-86A591FAB39A}" type="presParOf" srcId="{A0D4B889-D22A-4C4A-A59C-B9CC0AD63E8C}" destId="{6EAB4045-D0ED-A842-A44B-F24054233CE3}" srcOrd="0" destOrd="0" presId="urn:microsoft.com/office/officeart/2005/8/layout/process1"/>
    <dgm:cxn modelId="{64D8DC44-DE99-0E42-812D-F0713E5D2903}" type="presParOf" srcId="{A0D4B889-D22A-4C4A-A59C-B9CC0AD63E8C}" destId="{CC0DBB90-26DD-2B40-AA87-EEB1B69BF782}" srcOrd="1" destOrd="0" presId="urn:microsoft.com/office/officeart/2005/8/layout/process1"/>
    <dgm:cxn modelId="{DFBE1509-C7B8-5246-8797-D7FD28FA31EE}" type="presParOf" srcId="{CC0DBB90-26DD-2B40-AA87-EEB1B69BF782}" destId="{35FA9CE3-D037-F246-95CE-3AECD2E37A11}" srcOrd="0" destOrd="0" presId="urn:microsoft.com/office/officeart/2005/8/layout/process1"/>
    <dgm:cxn modelId="{E218A3D6-382D-BE4E-9A1F-A6B19126518E}" type="presParOf" srcId="{A0D4B889-D22A-4C4A-A59C-B9CC0AD63E8C}" destId="{E8296B1A-FB13-2C48-8EEC-CFEF083400F8}" srcOrd="2" destOrd="0" presId="urn:microsoft.com/office/officeart/2005/8/layout/process1"/>
    <dgm:cxn modelId="{82D97941-80DD-044C-AC71-DCC6747905FE}" type="presParOf" srcId="{A0D4B889-D22A-4C4A-A59C-B9CC0AD63E8C}" destId="{00AA1F30-596D-8E41-86DB-1E035FF6E5A0}" srcOrd="3" destOrd="0" presId="urn:microsoft.com/office/officeart/2005/8/layout/process1"/>
    <dgm:cxn modelId="{52FAFD3C-F907-BA44-B3EB-FE72380C5603}" type="presParOf" srcId="{00AA1F30-596D-8E41-86DB-1E035FF6E5A0}" destId="{F54A4C45-0848-6A4A-ACD5-CA536F253423}" srcOrd="0" destOrd="0" presId="urn:microsoft.com/office/officeart/2005/8/layout/process1"/>
    <dgm:cxn modelId="{25CFAFD8-4A83-4140-81F7-22C9C9193746}" type="presParOf" srcId="{A0D4B889-D22A-4C4A-A59C-B9CC0AD63E8C}" destId="{63010844-AAC3-2B49-A3CE-96B7AA4595A7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EAB4045-D0ED-A842-A44B-F24054233CE3}">
      <dsp:nvSpPr>
        <dsp:cNvPr id="0" name=""/>
        <dsp:cNvSpPr/>
      </dsp:nvSpPr>
      <dsp:spPr>
        <a:xfrm>
          <a:off x="1993" y="300094"/>
          <a:ext cx="1016114" cy="408190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規劃架構</a:t>
          </a:r>
        </a:p>
      </dsp:txBody>
      <dsp:txXfrm>
        <a:off x="13948" y="312049"/>
        <a:ext cx="992204" cy="384280"/>
      </dsp:txXfrm>
    </dsp:sp>
    <dsp:sp modelId="{CC0DBB90-26DD-2B40-AA87-EEB1B69BF782}">
      <dsp:nvSpPr>
        <dsp:cNvPr id="0" name=""/>
        <dsp:cNvSpPr/>
      </dsp:nvSpPr>
      <dsp:spPr>
        <a:xfrm>
          <a:off x="1065353" y="445606"/>
          <a:ext cx="100158" cy="11716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1065353" y="469039"/>
        <a:ext cx="70111" cy="70300"/>
      </dsp:txXfrm>
    </dsp:sp>
    <dsp:sp modelId="{E8296B1A-FB13-2C48-8EEC-CFEF083400F8}">
      <dsp:nvSpPr>
        <dsp:cNvPr id="0" name=""/>
        <dsp:cNvSpPr/>
      </dsp:nvSpPr>
      <dsp:spPr>
        <a:xfrm>
          <a:off x="1207086" y="300094"/>
          <a:ext cx="1107093" cy="408190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編寫程式</a:t>
          </a:r>
        </a:p>
      </dsp:txBody>
      <dsp:txXfrm>
        <a:off x="1219041" y="312049"/>
        <a:ext cx="1083183" cy="384280"/>
      </dsp:txXfrm>
    </dsp:sp>
    <dsp:sp modelId="{00AA1F30-596D-8E41-86DB-1E035FF6E5A0}">
      <dsp:nvSpPr>
        <dsp:cNvPr id="0" name=""/>
        <dsp:cNvSpPr/>
      </dsp:nvSpPr>
      <dsp:spPr>
        <a:xfrm>
          <a:off x="2361424" y="445606"/>
          <a:ext cx="100158" cy="11716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TW" altLang="en-US" sz="500" kern="1200"/>
        </a:p>
      </dsp:txBody>
      <dsp:txXfrm>
        <a:off x="2361424" y="469039"/>
        <a:ext cx="70111" cy="70300"/>
      </dsp:txXfrm>
    </dsp:sp>
    <dsp:sp modelId="{63010844-AAC3-2B49-A3CE-96B7AA4595A7}">
      <dsp:nvSpPr>
        <dsp:cNvPr id="0" name=""/>
        <dsp:cNvSpPr/>
      </dsp:nvSpPr>
      <dsp:spPr>
        <a:xfrm>
          <a:off x="2503157" y="300094"/>
          <a:ext cx="639368" cy="408190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測試</a:t>
          </a:r>
        </a:p>
      </dsp:txBody>
      <dsp:txXfrm>
        <a:off x="2515112" y="312049"/>
        <a:ext cx="615458" cy="3842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C79159-E4FF-7445-8B83-69AA2B2D63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9</Pages>
  <Words>285</Words>
  <Characters>1627</Characters>
  <Application>Microsoft Office Word</Application>
  <DocSecurity>0</DocSecurity>
  <Lines>13</Lines>
  <Paragraphs>3</Paragraphs>
  <ScaleCrop>false</ScaleCrop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建銘 黃</dc:creator>
  <cp:keywords/>
  <dc:description/>
  <cp:lastModifiedBy>建銘 黃</cp:lastModifiedBy>
  <cp:revision>3</cp:revision>
  <cp:lastPrinted>2023-01-18T07:38:00Z</cp:lastPrinted>
  <dcterms:created xsi:type="dcterms:W3CDTF">2023-01-18T07:38:00Z</dcterms:created>
  <dcterms:modified xsi:type="dcterms:W3CDTF">2023-01-18T10:54:00Z</dcterms:modified>
</cp:coreProperties>
</file>