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56" w:after="156" w:line="360" w:lineRule="auto"/>
        <w:ind w:firstLine="0"/>
        <w:jc w:val="left"/>
      </w:pPr>
      <w:r>
        <w:rPr>
          <w:rFonts w:ascii="Times New Roman" w:hAnsi="Times New Roman" w:eastAsia="黑体"/>
          <w:sz w:val="28"/>
        </w:rPr>
        <w:t>四、测试方法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1. AI处理器芯片功能（支持ResNet、YOLO等主流深度神经网络）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（1）测试范围和端到端执行边界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使用项目顶层目录中的run.py作为AI处理器FPGA实物测试的统一入口。测试从原始JPEG图片开始，依次完成主机端图片预处理、模型程序和数据下发、FPGA主体网络执行、结果读回、Golden数值比对以及主机端网络头处理，最终生成YOLOv5n检测结果或ResNet18分类结果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本测试所称“端到端”是由Windows主机与FPGA共同完成的异构执行流程。YOLOv5n在FPGA中执行model.0至model.23的backbone和FPN/PAN neck，model.24 Detect head、decode和NMS在主机CPU执行；ResNet18在FPGA中执行全部20个卷积、stem maxpool、downsample和residual add，Global Average Pool、FC和Top-k在主机CPU执行。Golden计算只用于验证FPGA输出，不属于被测网络的FPGA运算。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宋体"/>
          <w:b/>
          <w:sz w:val="24"/>
        </w:rPr>
        <w:t>表1. 网络端到端执行边界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96"/>
        <w:gridCol w:w="3528"/>
        <w:gridCol w:w="3484"/>
      </w:tblGrid>
      <w:tr>
        <w:trPr>
          <w:tblHeader w:val="true"/>
        </w:trPr>
        <w:tc>
          <w:tcPr>
            <w:tcW w:type="dxa" w:w="1296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网络</w:t>
            </w:r>
          </w:p>
        </w:tc>
        <w:tc>
          <w:tcPr>
            <w:tcW w:type="dxa" w:w="3528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FPGA内执行</w:t>
            </w:r>
          </w:p>
        </w:tc>
        <w:tc>
          <w:tcPr>
            <w:tcW w:type="dxa" w:w="3484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Windows主机执行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YOLOv5n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model.0-model.23；57个卷积；im2col、DCIM矩阵乘、QA、DQA、maxpool、upsample和拼接</w:t>
            </w:r>
          </w:p>
        </w:tc>
        <w:tc>
          <w:tcPr>
            <w:tcW w:type="dxa" w:w="3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图片读取与letterbox；model.24 Detect head；decode、NMS、坐标映射、JSON和画框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ResNet18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conv1、stem maxpool、4个stage、8个BasicBlock、20个卷积、downsample和residual add</w:t>
            </w:r>
          </w:p>
        </w:tc>
        <w:tc>
          <w:tcPr>
            <w:tcW w:type="dxa" w:w="3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图片预处理；Global Average Pool、FC、logits排序、Top-k、JSON和结果图片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数值验证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不执行</w:t>
            </w:r>
          </w:p>
        </w:tc>
        <w:tc>
          <w:tcPr>
            <w:tcW w:type="dxa" w:w="3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compare_one_shot.py生成Golden特征并与FPGA输出比较</w:t>
            </w:r>
          </w:p>
        </w:tc>
      </w:tr>
    </w:tbl>
    <w:p>
      <w:pPr>
        <w:spacing w:after="0"/>
      </w:pP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（2）FPGA烧录和XDMA运行环境准备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FPGA板卡采用AMD/Xilinx VCU128，器件型号为xcvu37p-fsvh2892-2L-e。正式测试使用项目顶层目录bitstream文件夹下的edgeyolo_c1773f6_w8a8_w16a16w.bit。该bitstream对应250MHz主时钟和8个DCIM Tile，支持native INT8和widened INT16数据通路。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正式测试前，在连接VCU128 JTAG接口的计算机上打开Vivado Hardware Manager，连接目标器件并执行Program Device。run.py不会自动烧录bitstream。烧录计算机和Windows XDMA运行主机可以不是同一台，但板卡在烧录后必须保持供电，PCIe接口必须连接到运行run.py的Windows主机。烧录后重启Windows主机或重新枚举PCIe设备，在设备管理器中确认XDMA设备正常启动，再使用tests/bin/xdma_info.exe检查XDMA通道，并确认h2c_0和c2h_0能够访问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Vivado/JTAG只负责配置FPGA逻辑；后续模型权重、输入数据、程序指令和控制寄存器均由Windows主机通过PCIe XDMA配置。因此报告中应分别记录“bitstream烧录”和“XDMA运行数据下发”，不能把二者合并描述为同一个步骤。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（3）输入图片和测试用例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正式测试输入取自项目顶层目录examples/coco和examples/imagenet。examples/coco/manifest.json记录20张COCO val2017图片，用于YOLOv5n目标检测；examples/imagenet/manifest.json记录20张ImageNet图片及其synset、类别编号和类别名称，用于ResNet18分类。每张图片分别执行INT8和widened INT16两种数据通路，因此YOLOv5n形成40个用例，ResNet18形成40个用例，共执行80个FPGA实测用例。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单次默认运行时，YOLOv5n输入为examples/coco/000000000139.jpg，ResNet18输入为examples/imagenet/n01443537_goldfish.JPEG。完整端到端测试在Windows XDMA主机的项目顶层目录执行以下命令：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8308"/>
      </w:tblGrid>
      <w:tr>
        <w:tc>
          <w:tcPr>
            <w:tcW w:type="dxa" w:w="83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line="276" w:lineRule="auto" w:before="40" w:after="40"/>
            </w:pPr>
            <w:r>
              <w:rPr>
                <w:rFonts w:ascii="Consolas" w:hAnsi="Consolas" w:eastAsia="宋体"/>
                <w:sz w:val="19"/>
              </w:rPr>
              <w:t>python run.py --acceptance --network all --yolo-precision both --resnet-precision both --acceptance-examples 20 --vcs skip --verilator skip</w:t>
            </w:r>
          </w:p>
        </w:tc>
      </w:tr>
    </w:tbl>
    <w:p>
      <w:pPr>
        <w:spacing w:after="0" w:line="120" w:lineRule="auto"/>
      </w:pP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该命令只执行FPGA端到端实测，不启动VCS峰值算力测试或本地Verilator预检。若只使用两张默认图片执行YOLOv5n INT8、YOLOv5n widened INT16、ResNet18 INT8和ResNet18 widened INT16四个用例，可直接执行：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8308"/>
      </w:tblGrid>
      <w:tr>
        <w:tc>
          <w:tcPr>
            <w:tcW w:type="dxa" w:w="83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line="276" w:lineRule="auto" w:before="40" w:after="40"/>
            </w:pPr>
            <w:r>
              <w:rPr>
                <w:rFonts w:ascii="Consolas" w:hAnsi="Consolas" w:eastAsia="宋体"/>
                <w:sz w:val="19"/>
              </w:rPr>
              <w:t>python run.py</w:t>
            </w:r>
          </w:p>
        </w:tc>
      </w:tr>
    </w:tbl>
    <w:p>
      <w:pPr>
        <w:spacing w:after="0" w:line="120" w:lineRule="auto"/>
      </w:pP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（4）量化模型的离线解析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模型解析和网络编译属于运行前的离线准备过程，不在每张图片推理时重新执行。正式实测直接使用已经固定的解析目录和artifacts/c1773f6编译产物。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YOLOv5n模型：</w:t>
      </w:r>
      <w:r>
        <w:rPr>
          <w:rFonts w:ascii="Times New Roman" w:hAnsi="Times New Roman" w:eastAsia="宋体"/>
          <w:sz w:val="24"/>
        </w:rPr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model/yolov5n_coco50k_qat/parse_quant_export.py中的parse_export函数读取best.quant.onnx和best.onnx，提取量化权重、权重scale、zero point和激活scale，从浮点模型读取BatchNorm参数，计算DQA scale和bias，将权重从OIHW转换为OHWI，并把各层参数写入weights文件夹下的NPZ文件。该程序还单独保存model.24 Detect head权重，供Windows主机端使用。正式测试使用parsed_int8和parsed_int16_widened两个解析目录。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ResNet18模型：</w:t>
      </w:r>
      <w:r>
        <w:rPr>
          <w:rFonts w:ascii="Times New Roman" w:hAnsi="Times New Roman" w:eastAsia="宋体"/>
          <w:sz w:val="24"/>
        </w:rPr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tests/chip/compiler/frontend/parse_resnet18_vai.py从Vitis AI PTQ模型ResNet_int.onnx中恢复20个卷积层的INT8权重和激活scale，生成DQA scale、bias、residual add输出scale以及FC权重和bias，输出到model/resnet18/parsed_vai。widened INT16目录为model/resnet18/parsed_vai_int16_widened。正式实测不要求重新运行Vitis AI或重新解析原始ONNX。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widened INT16保持INT8量化模型的权重数值和scale不变，只把量化值扩展到INT16数据通路中存储、传输和计算，用于验证FPGA 16bit数据通路；该模式不等同于独立训练和量化的原生W16A16网络。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（5）完整网络编译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神经网络编译入口为tests/chip/compiler/compile.py。正式测试的四组编译命令如下：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8308"/>
      </w:tblGrid>
      <w:tr>
        <w:tc>
          <w:tcPr>
            <w:tcW w:type="dxa" w:w="83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line="276" w:lineRule="auto" w:before="40" w:after="40"/>
            </w:pPr>
            <w:r>
              <w:rPr>
                <w:rFonts w:ascii="Consolas" w:hAnsi="Consolas" w:eastAsia="宋体"/>
                <w:sz w:val="19"/>
              </w:rPr>
              <w:t>python tests/chip/compiler/compile.py --network yolov5n --mode int8 --full --parsed model/yolov5n_coco50k_qat/parsed_int8 --out artifacts/c1773f6/yolo_coco_int8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python tests/chip/compiler/compile.py --network yolov5n --mode int16 --full --parsed model/yolov5n_coco50k_qat/parsed_int16_widened --out artifacts/c1773f6/yolo_coco_int16_widened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python tests/chip/compiler/compile.py --network resnet18 --mode int8 --full --parsed model/resnet18/parsed_vai --out artifacts/c1773f6/resnet18_int8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python tests/chip/compiler/compile.py --network resnet18 --mode int16 --full --parsed model/resnet18/parsed_vai_int16_widened --out artifacts/c1773f6/resnet18_int16_widened</w:t>
            </w:r>
          </w:p>
        </w:tc>
      </w:tr>
    </w:tbl>
    <w:p>
      <w:pPr>
        <w:spacing w:after="0" w:line="120" w:lineRule="auto"/>
      </w:pP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compile.py首先读取解析目录中的network.json和tests/chip/compiler/lowering/hw_caps.yaml，再调用lower_full.py中的lower_full函数，把卷积、maxpool、upsample、concat和residual add转换为处理器操作序列，并完成HBM、Tile IBUF/OBUF、VPU_BUF和WB地址规划。随后，weights_packer.py中的pack_all_layers生成weights.bin，wb_packer.py中的pack_all_layers生成wb.bin，insert_weight_load_ops在执行计划中插入逐层HBM到IBUF的权重搬运操作，encode_isa.py中的encode_plan将执行计划编码为32bit指令。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宋体"/>
          <w:b/>
          <w:sz w:val="24"/>
        </w:rPr>
        <w:t>表2. 网络编译产物及作用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520"/>
        <w:gridCol w:w="5788"/>
      </w:tblGrid>
      <w:tr>
        <w:trPr>
          <w:tblHeader w:val="true"/>
        </w:trPr>
        <w:tc>
          <w:tcPr>
            <w:tcW w:type="dxa" w:w="2520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文件</w:t>
            </w:r>
          </w:p>
        </w:tc>
        <w:tc>
          <w:tcPr>
            <w:tcW w:type="dxa" w:w="5788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plan.json</w:t>
            </w:r>
          </w:p>
        </w:tc>
        <w:tc>
          <w:tcPr>
            <w:tcW w:type="dxa" w:w="57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网络模式、地址表、输入输出位置、输出形状、数据类型和完整操作序列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program.bin / program.hex</w:t>
            </w:r>
          </w:p>
        </w:tc>
        <w:tc>
          <w:tcPr>
            <w:tcW w:type="dxa" w:w="57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下发到FPGA指令存储器的二进制/十六进制程序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program_manifest.json</w:t>
            </w:r>
          </w:p>
        </w:tc>
        <w:tc>
          <w:tcPr>
            <w:tcW w:type="dxa" w:w="57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程序分段信息；当前ResNet18 widened INT16使用两个程序段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weights.bin</w:t>
            </w:r>
          </w:p>
        </w:tc>
        <w:tc>
          <w:tcPr>
            <w:tcW w:type="dxa" w:w="57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完整网络量化权重；每个one-shot用例开始时一次性上传到HBM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wb.bin</w:t>
            </w:r>
          </w:p>
        </w:tc>
        <w:tc>
          <w:tcPr>
            <w:tcW w:type="dxa" w:w="57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QA/DQA scale、bias等VPU参数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weights_layout.json</w:t>
            </w:r>
          </w:p>
        </w:tc>
        <w:tc>
          <w:tcPr>
            <w:tcW w:type="dxa" w:w="57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各层权重在weights.bin中的偏移和大小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wb_layout.json</w:t>
            </w:r>
          </w:p>
        </w:tc>
        <w:tc>
          <w:tcPr>
            <w:tcW w:type="dxa" w:w="57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各层scale、bias和VPU_BUF scratch偏移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memory_map.md</w:t>
            </w:r>
          </w:p>
        </w:tc>
        <w:tc>
          <w:tcPr>
            <w:tcW w:type="dxa" w:w="57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编译器生成的可读存储地址说明</w:t>
            </w:r>
          </w:p>
        </w:tc>
      </w:tr>
    </w:tbl>
    <w:p>
      <w:pPr>
        <w:spacing w:after="0"/>
      </w:pP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正式验收默认使用artifacts/c1773f6中已经固定的四组产物。run.py中的run_one_shot_fpga只有在指定编译目录缺少plan.json或显式要求重新编译时才调用_compile_one_shot_artifact。正式测试目录已经包含plan.json，因此测试过程中不重新生成模型参数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（6）run.py的软件调用过程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run.py中的main函数解析网络、精度、输入图片和输出目录。使用--acceptance时，main调用run_acceptance_suite，按照数据集清单和精度组合建立80个用例。每个用例调用run_one_shot_fpga，并按以下顺序启动三个子程序：</w:t>
      </w:r>
    </w:p>
    <w:p>
      <w:pPr>
        <w:pStyle w:val="aff2"/>
        <w:numPr>
          <w:ilvl w:val="0"/>
          <w:numId w:val="13"/>
        </w:numPr>
        <w:spacing w:line="360" w:lineRule="auto" w:after="0"/>
        <w:jc w:val="both"/>
      </w:pPr>
      <w:r>
        <w:rPr>
          <w:rFonts w:ascii="Times New Roman" w:hAnsi="Times New Roman" w:eastAsia="宋体"/>
          <w:sz w:val="24"/>
        </w:rPr>
        <w:t>tests/chip/runtime/hw_runner_win.py：完成图片预处理、XDMA下发、FPGA启动、状态轮询和结果读回。</w:t>
      </w:r>
    </w:p>
    <w:p>
      <w:pPr>
        <w:pStyle w:val="aff2"/>
        <w:numPr>
          <w:ilvl w:val="0"/>
          <w:numId w:val="13"/>
        </w:numPr>
        <w:spacing w:line="360" w:lineRule="auto" w:after="0"/>
        <w:jc w:val="both"/>
      </w:pPr>
      <w:r>
        <w:rPr>
          <w:rFonts w:ascii="Times New Roman" w:hAnsi="Times New Roman" w:eastAsia="宋体"/>
          <w:sz w:val="24"/>
        </w:rPr>
        <w:t>tests/chip/runtime/compare_one_shot.py：生成软件Golden特征并与FPGA二进制输出逐元素比较。</w:t>
      </w:r>
    </w:p>
    <w:p>
      <w:pPr>
        <w:pStyle w:val="aff2"/>
        <w:numPr>
          <w:ilvl w:val="0"/>
          <w:numId w:val="13"/>
        </w:numPr>
        <w:spacing w:line="360" w:lineRule="auto" w:after="0"/>
        <w:jc w:val="both"/>
      </w:pPr>
      <w:r>
        <w:rPr>
          <w:rFonts w:ascii="Times New Roman" w:hAnsi="Times New Roman" w:eastAsia="宋体"/>
          <w:sz w:val="24"/>
        </w:rPr>
        <w:t>tests/chip/runtime/one_shot_host_head.py：执行YOLO Detect head或ResNet GAP、FC和Top-k，生成最终JSON。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三个子程序均通过run.py中的_run_checked调用，并使用subprocess.run(check=True)执行。任何子程序以非零状态退出时，单次运行立即失败；在acceptance模式下，run_acceptance_suite捕获该异常，把对应图片和精度记录为FAIL，并继续执行后续用例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（7）输入图片预处理和量化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YOLOv5n：</w:t>
      </w:r>
      <w:r>
        <w:rPr>
          <w:rFonts w:ascii="Times New Roman" w:hAnsi="Times New Roman" w:eastAsia="宋体"/>
          <w:sz w:val="24"/>
        </w:rPr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hw_runner_win.py中的make_yolo_input调用tests/chip/unit-tb/run.py中的load_image、letterbox和preprocess_yolov5n。load_image把JPEG读取为RGB uint8数组；letterbox保持长宽比缩放，并使用像素值114填充到320×320；preprocess_yolov5n把像素除以255，再按照解析目录network.json中的input_act_scale执行round和clip，生成INT8输入。widened INT16模式使用同一量化网格，并把量化结果保存为INT16。程序同时保留缩放比例和padding，用于最后把检测框坐标映射回原图。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ResNet18：</w:t>
      </w:r>
      <w:r>
        <w:rPr>
          <w:rFonts w:ascii="Times New Roman" w:hAnsi="Times New Roman" w:eastAsia="宋体"/>
          <w:sz w:val="24"/>
        </w:rPr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make_resnet_input调用tests/chip/unit-tb/resnet_e2e.py中的configure_resnet_precision、load_image和preprocess_resnet18。图片先缩放到256×256，再中心裁剪为224×224；像素除以255后使用ImageNet mean=[0.485,0.456,0.406]和std=[0.229,0.224,0.225]归一化，最后按照第一层输入激活scale量化为INT8或INT16。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硬件输入对齐：</w:t>
      </w:r>
      <w:r>
        <w:rPr>
          <w:rFonts w:ascii="Times New Roman" w:hAnsi="Times New Roman" w:eastAsia="宋体"/>
          <w:sz w:val="24"/>
        </w:rPr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im2col_unit按照每个像素16字节的步长读取第一层输入。hw_runner_win.py中的_pad_nhwc_input把三通道NHWC输入补零到每像素16字节。YOLOv5n实际上传320×320×16=1,638,400字节，ResNet18实际上传224×224×16=802,816字节。补零只改变内存布局，不改变三个有效通道的量化值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（8）XDMA配置、数据和指令下发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Windows XDMA封装位于tests/chip/unit-tb/xdma_win.py。XDMAWin.write把待写数据保存为临时二进制文件，再调用tests/bin/xdma_rw.exe的h2c_0 write命令；XDMAWin.read调用c2h_0 read命令并读取临时输出文件。write_u32和read_u32在上述读写函数基础上完成32bit控制寄存器访问。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8308"/>
      </w:tblGrid>
      <w:tr>
        <w:tc>
          <w:tcPr>
            <w:tcW w:type="dxa" w:w="83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line="276" w:lineRule="auto" w:before="40" w:after="40"/>
            </w:pPr>
            <w:r>
              <w:rPr>
                <w:rFonts w:ascii="Consolas" w:hAnsi="Consolas" w:eastAsia="宋体"/>
                <w:sz w:val="19"/>
              </w:rPr>
              <w:t>xdma_rw.exe h2c_0 write &lt;address&gt; -b -f &lt;file&gt; -l &lt;length&gt;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xdma_rw.exe c2h_0 read  &lt;address&gt; -b -f &lt;file&gt; -l &lt;length&gt;</w:t>
            </w:r>
          </w:p>
        </w:tc>
      </w:tr>
    </w:tbl>
    <w:p>
      <w:pPr>
        <w:spacing w:after="0" w:line="120" w:lineRule="auto"/>
      </w:pPr>
    </w:p>
    <w:p>
      <w:pPr>
        <w:keepNext/>
        <w:spacing w:line="360" w:lineRule="auto"/>
        <w:jc w:val="center"/>
      </w:pPr>
      <w:r>
        <w:rPr>
          <w:rFonts w:ascii="Times New Roman" w:hAnsi="Times New Roman" w:eastAsia="宋体"/>
          <w:b/>
          <w:sz w:val="24"/>
        </w:rPr>
        <w:t>表3. FPGA运行时地址空间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55"/>
        <w:gridCol w:w="2232"/>
        <w:gridCol w:w="4420"/>
      </w:tblGrid>
      <w:tr>
        <w:trPr>
          <w:tblHeader w:val="true"/>
        </w:trPr>
        <w:tc>
          <w:tcPr>
            <w:tcW w:type="dxa" w:w="1655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区域</w:t>
            </w:r>
          </w:p>
        </w:tc>
        <w:tc>
          <w:tcPr>
            <w:tcW w:type="dxa" w:w="2232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基地址</w:t>
            </w:r>
          </w:p>
        </w:tc>
        <w:tc>
          <w:tcPr>
            <w:tcW w:type="dxa" w:w="4420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HBM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0x000000000</w:t>
            </w:r>
          </w:p>
        </w:tc>
        <w:tc>
          <w:tcPr>
            <w:tcW w:type="dxa" w:w="4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保存完整网络权重</w:t>
            </w:r>
          </w:p>
        </w:tc>
      </w:tr>
      <w:tr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Tile IBUF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0x100000000</w:t>
            </w:r>
          </w:p>
        </w:tc>
        <w:tc>
          <w:tcPr>
            <w:tcW w:type="dxa" w:w="4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8个Tile的局部输入和权重缓冲区</w:t>
            </w:r>
          </w:p>
        </w:tc>
      </w:tr>
      <w:tr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Tile OBUF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0x101000000</w:t>
            </w:r>
          </w:p>
        </w:tc>
        <w:tc>
          <w:tcPr>
            <w:tcW w:type="dxa" w:w="4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8个Tile的局部计算输出</w:t>
            </w:r>
          </w:p>
        </w:tc>
      </w:tr>
      <w:tr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VPU_BUF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0x102000000</w:t>
            </w:r>
          </w:p>
        </w:tc>
        <w:tc>
          <w:tcPr>
            <w:tcW w:type="dxa" w:w="4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输入、中间特征、最终输出和WB scratch</w:t>
            </w:r>
          </w:p>
        </w:tc>
      </w:tr>
      <w:tr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WB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0x103000000</w:t>
            </w:r>
          </w:p>
        </w:tc>
        <w:tc>
          <w:tcPr>
            <w:tcW w:type="dxa" w:w="4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当前层QA/DQA scale和bias</w:t>
            </w:r>
          </w:p>
        </w:tc>
      </w:tr>
      <w:tr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INST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0x104000000</w:t>
            </w:r>
          </w:p>
        </w:tc>
        <w:tc>
          <w:tcPr>
            <w:tcW w:type="dxa" w:w="4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指令存储器</w:t>
            </w:r>
          </w:p>
        </w:tc>
      </w:tr>
      <w:tr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REGS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0x105000000</w:t>
            </w:r>
          </w:p>
        </w:tc>
        <w:tc>
          <w:tcPr>
            <w:tcW w:type="dxa" w:w="4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解码器控制和状态寄存器</w:t>
            </w:r>
          </w:p>
        </w:tc>
      </w:tr>
    </w:tbl>
    <w:p>
      <w:pPr>
        <w:spacing w:after="0"/>
      </w:pP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hw_runner_win.py中的main函数首先读取编译目录中的plan.json，从address_map和host_io取得存储基地址、输入偏移、输出偏移、输出形状和数据类型，然后按以下顺序执行：</w:t>
      </w:r>
    </w:p>
    <w:p>
      <w:pPr>
        <w:spacing w:line="360" w:lineRule="auto" w:after="0"/>
        <w:ind w:left="480" w:hanging="480"/>
        <w:jc w:val="both"/>
      </w:pPr>
      <w:r>
        <w:rPr>
          <w:rFonts w:ascii="Times New Roman" w:hAnsi="Times New Roman" w:eastAsia="宋体"/>
          <w:sz w:val="24"/>
        </w:rPr>
        <w:t>1. 默认调用soft_reset_decoder，将INST_COUNT写0，并向DECODER_CTRL写1和0，对指令译码器执行局部软复位。</w:t>
      </w:r>
    </w:p>
    <w:p>
      <w:pPr>
        <w:spacing w:line="360" w:lineRule="auto" w:after="0"/>
        <w:ind w:left="480" w:hanging="480"/>
        <w:jc w:val="both"/>
      </w:pPr>
      <w:r>
        <w:rPr>
          <w:rFonts w:ascii="Times New Roman" w:hAnsi="Times New Roman" w:eastAsia="宋体"/>
          <w:sz w:val="24"/>
        </w:rPr>
        <w:t>2. 读取DECODER_STATUS；若bit0为1，表示解码器仍处于busy状态，本次运行停止。</w:t>
      </w:r>
    </w:p>
    <w:p>
      <w:pPr>
        <w:spacing w:line="360" w:lineRule="auto" w:after="0"/>
        <w:ind w:left="480" w:hanging="480"/>
        <w:jc w:val="both"/>
      </w:pPr>
      <w:r>
        <w:rPr>
          <w:rFonts w:ascii="Times New Roman" w:hAnsi="Times New Roman" w:eastAsia="宋体"/>
          <w:sz w:val="24"/>
        </w:rPr>
        <w:t>3. 把weights.bin一次性写入HBM基地址加0x200000偏移。</w:t>
      </w:r>
    </w:p>
    <w:p>
      <w:pPr>
        <w:spacing w:line="360" w:lineRule="auto" w:after="0"/>
        <w:ind w:left="480" w:hanging="480"/>
        <w:jc w:val="both"/>
      </w:pPr>
      <w:r>
        <w:rPr>
          <w:rFonts w:ascii="Times New Roman" w:hAnsi="Times New Roman" w:eastAsia="宋体"/>
          <w:sz w:val="24"/>
        </w:rPr>
        <w:t>4. 把wb.bin写入wb_layout.json指定的VPU_BUF scratch区域。</w:t>
      </w:r>
    </w:p>
    <w:p>
      <w:pPr>
        <w:spacing w:line="360" w:lineRule="auto" w:after="0"/>
        <w:ind w:left="480" w:hanging="480"/>
        <w:jc w:val="both"/>
      </w:pPr>
      <w:r>
        <w:rPr>
          <w:rFonts w:ascii="Times New Roman" w:hAnsi="Times New Roman" w:eastAsia="宋体"/>
          <w:sz w:val="24"/>
        </w:rPr>
        <w:t>5. 把预处理并补齐后的输入写入host_io.input_obuf_off；当前四组正式程序均从VPU_BUF偏移0存放输入。</w:t>
      </w:r>
    </w:p>
    <w:p>
      <w:pPr>
        <w:spacing w:line="360" w:lineRule="auto" w:after="0"/>
        <w:ind w:left="480" w:hanging="480"/>
        <w:jc w:val="both"/>
      </w:pPr>
      <w:r>
        <w:rPr>
          <w:rFonts w:ascii="Times New Roman" w:hAnsi="Times New Roman" w:eastAsia="宋体"/>
          <w:sz w:val="24"/>
        </w:rPr>
        <w:t>6. 调用load_programs读取program.bin；若存在program_manifest.json，则按manifest顺序读取多个程序段。</w:t>
      </w:r>
    </w:p>
    <w:p>
      <w:pPr>
        <w:spacing w:line="360" w:lineRule="auto" w:after="0"/>
        <w:ind w:left="480" w:hanging="480"/>
        <w:jc w:val="both"/>
      </w:pPr>
      <w:r>
        <w:rPr>
          <w:rFonts w:ascii="Times New Roman" w:hAnsi="Times New Roman" w:eastAsia="宋体"/>
          <w:sz w:val="24"/>
        </w:rPr>
        <w:t>7. 把当前程序段写入0x104000000的INST存储器。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write_chunked默认按1MB分块写入大文件。每次重要写入完成后，verify_write_tail读回写入区域末尾最多16字节，使PCIe/XDMA写缓冲完成提交。主机不逐层上传权重；完整weights.bin只上传一次，FPGA运行期间由程序中的CDMA操作把当前层权重从HBM搬运到对应Tile IBUF。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（9）FPGA程序启动和主体网络执行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程序和数据准备完成后，hw_runner_win.py中的start_and_poll将当前程序段的32bit指令字数写入REGS+0x3C的INST_COUNT寄存器，再向REGS+0x38的DECODER_CTRL依次写1和0，产生程序启动脉冲。程序运行期间每2ms读取REGS+0x40的DECODER_STATUS：bit1为1表示本程序段完成，bit31为1表示解码器报告错误；超过--one-shot-poll-timeout-s仍未完成则判定timeout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指令译码器按照plan.json中的操作顺序调度CDMA、VPU和DCIM。cdma_copy/cdma_stride完成HBM、Tile IBUF/OBUF、VPU_BUF和WB之间的数据搬运；VPU im2col把卷积输入特征转换为矩阵乘输入；dcim_layer控制8个DCIM Tile完成INT8或widened INT16矩阵计算；DQA对整数累加结果乘scale、加bias并执行激活；QA把FP32特征重新量化为下一卷积层所需的整数数据；mp、us和ad分别执行maxpool、upsample和residual add；concat通过编译器规划的通道偏移和CDMA搬运完成。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网络中间特征始终保存在FPGA缓冲区中，程序执行期间不返回主机。ResNet18 widened INT16程序虽然分为两个指令段，但第一段结束后中间特征仍保留在VPU_BUF中，Windows主机只替换INST中的下一段指令，不执行中间网络计算。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（10）FPGA输出读回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全部程序段执行完成后，hw_runner_win.py中的output_specs读取plan.json中的host_io。read_chunked通过XDMA C2H通道按--one-shot-read-chunk-bytes指定的大小分块读回输出。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宋体"/>
          <w:b/>
          <w:sz w:val="24"/>
        </w:rPr>
        <w:t>表4. FPGA输出特征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76"/>
        <w:gridCol w:w="4824"/>
        <w:gridCol w:w="1108"/>
      </w:tblGrid>
      <w:tr>
        <w:trPr>
          <w:tblHeader w:val="true"/>
        </w:trPr>
        <w:tc>
          <w:tcPr>
            <w:tcW w:type="dxa" w:w="2376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网络与精度</w:t>
            </w:r>
          </w:p>
        </w:tc>
        <w:tc>
          <w:tcPr>
            <w:tcW w:type="dxa" w:w="4824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FPGA输出</w:t>
            </w:r>
          </w:p>
        </w:tc>
        <w:tc>
          <w:tcPr>
            <w:tcW w:type="dxa" w:w="1108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YOLOv5n INT8 / widened INT16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PAN_P3 40×40×64；PAN_P4 20×20×128；PAN_P5 10×10×256</w:t>
            </w:r>
          </w:p>
        </w:tc>
        <w:tc>
          <w:tcPr>
            <w:tcW w:type="dxa" w:w="11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FP32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ResNet18 INT8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GAP之前的7×7×512特征</w:t>
            </w:r>
          </w:p>
        </w:tc>
        <w:tc>
          <w:tcPr>
            <w:tcW w:type="dxa" w:w="11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INT8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ResNet18 widened INT16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GAP之前的7×7×512特征</w:t>
            </w:r>
          </w:p>
        </w:tc>
        <w:tc>
          <w:tcPr>
            <w:tcW w:type="dxa" w:w="11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INT16</w:t>
            </w:r>
          </w:p>
        </w:tc>
      </w:tr>
    </w:tbl>
    <w:p>
      <w:pPr>
        <w:spacing w:after="0"/>
      </w:pP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YOLOv5n三组特征分别保存为features/PAN_P3.bin、features/PAN_P4.bin和features/PAN_P5.bin。ResNet18把7×7×512特征保存为当前用例的主输出bin文件。每次运行同时生成同名的_timing.json，记录权重、WB、输入和程序上传时间，各程序段执行和状态轮询时间，输出读回时间及整个用例的主机侧总时间。该时间是Windows主机测得的墙钟时间，不等同于VCS峰值算力测试中的纯硬件有效计算窗口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（11）FPGA输出和Golden结果比对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FPGA结果读回后，run.py调用tests/chip/runtime/compare_one_shot.py。YOLOv5n使用run_yolo_compiler_golden读取network.json和各层NPZ参数，按照YOLOV5N_SCHEDULE依次执行conv、save、load、concat、upsample、maxpool和add，卷积部分采用与FPGA相同的im2col、整数矩阵乘、DQA scale、bias和量化规则，生成PAN_P3、PAN_P4和PAN_P5参考特征。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ResNet18使用run_resnet_compiler_golden依次执行conv1、3×3 stride-2 maxpool、8个BasicBlock、downsample和residual add，生成与FPGA输出位置一致的7×7×512参考特征。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compare_one_shot.py按照plan.json中的输出形状和数据类型读取FPGA二进制结果，把FPGA输出和Golden输出转换为FP32后逐元素相减，并计算最大绝对误差max_abs、平均绝对误差mean_abs和均方根误差rmse。默认atol为1e-3；任一应比对输出的max_abs大于1e-3时，程序以非零状态退出，该用例判定为FAIL。Golden计算、误差统计和PASS/FAIL判断均在Windows CPU上执行，不属于FPGA网络运算。正式测试需要保存终端日志，用于记录每组输出的误差统计。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（12）主机端网络头和最终结果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YOLOv5n：</w:t>
      </w:r>
      <w:r>
        <w:rPr>
          <w:rFonts w:ascii="Times New Roman" w:hAnsi="Times New Roman" w:eastAsia="宋体"/>
          <w:sz w:val="24"/>
        </w:rPr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one_shot_host_head.py中的_run_yolo读取PAN_P3、PAN_P4和PAN_P5，根据三个尺度的激活scale把FPGA输出的FP32特征重新量化到INT8或INT16网格，再调用tests/chip/unit-tb/detect_head.py中的DetectHead.forward执行model.24的三个1×1卷积。DetectHead.postprocess完成sigmoid、anchor/grid decode、置信度过滤和分类别NMS。程序最后依据letterbox比例和padding把检测框映射回原图，生成包含bbox、conf、class_score、class_id和class_name的JSON。run.py中的_draw_yolo_detections把检测框、类别和置信度绘制到原始图片。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ResNet18：</w:t>
      </w:r>
      <w:r>
        <w:rPr>
          <w:rFonts w:ascii="Times New Roman" w:hAnsi="Times New Roman" w:eastAsia="宋体"/>
          <w:sz w:val="24"/>
        </w:rPr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one_shot_host_head.py中的_run_resnet读取7×7×512 INT8或INT16特征，对两个空间维度求均值完成Global Average Pool，再乘以最后一个BasicBlock的输出激活scale。程序从对应解析目录weights/fc.npz读取FC weight和bias，计算logits=gap×weight+bias，对logits从大到小排序得到Top-5类别，并从model/resnet18/imagenet_labels.json读取类别名称。run.py中的_draw_resnet_classification生成带Top-5文字面板的结果图片。当前代码未执行softmax，因此JSON中的score为原始logit，不应写成分类概率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（13）输出文件位置和内容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使用两张默认图片执行python run.py时，输出位于output/inference。使用完整acceptance命令时，输出位于output/acceptance。主要目录如下：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8308"/>
      </w:tblGrid>
      <w:tr>
        <w:tc>
          <w:tcPr>
            <w:tcW w:type="dxa" w:w="83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line="276" w:lineRule="auto" w:before="40" w:after="40"/>
            </w:pPr>
            <w:r>
              <w:rPr>
                <w:rFonts w:ascii="Consolas" w:hAnsi="Consolas" w:eastAsia="宋体"/>
                <w:sz w:val="19"/>
              </w:rPr>
              <w:t>output/inference/yolo_coco/one_shot_int8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output/inference/yolo_coco/one_shot_int16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output/inference/resnet/one_shot_int8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output/inference/resnet/one_shot_int16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output/acceptance/yolo_coco/one_shot_int8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output/acceptance/yolo_coco/one_shot_int16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output/acceptance/resnet/one_shot_int8</w:t>
            </w:r>
            <w:r>
              <w:br/>
            </w:r>
            <w:r>
              <w:rPr>
                <w:rFonts w:ascii="Consolas" w:hAnsi="Consolas" w:eastAsia="宋体"/>
                <w:sz w:val="19"/>
              </w:rPr>
              <w:t>output/acceptance/resnet/one_shot_int16</w:t>
            </w:r>
          </w:p>
        </w:tc>
      </w:tr>
    </w:tbl>
    <w:p>
      <w:pPr>
        <w:spacing w:after="0" w:line="120" w:lineRule="auto"/>
      </w:pPr>
    </w:p>
    <w:p>
      <w:pPr>
        <w:keepNext/>
        <w:spacing w:line="360" w:lineRule="auto"/>
        <w:jc w:val="center"/>
      </w:pPr>
      <w:r>
        <w:rPr>
          <w:rFonts w:ascii="Times New Roman" w:hAnsi="Times New Roman" w:eastAsia="宋体"/>
          <w:b/>
          <w:sz w:val="24"/>
        </w:rPr>
        <w:t>表5. 单个用例主要输出文件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240"/>
        <w:gridCol w:w="5068"/>
      </w:tblGrid>
      <w:tr>
        <w:trPr>
          <w:tblHeader w:val="true"/>
        </w:trPr>
        <w:tc>
          <w:tcPr>
            <w:tcW w:type="dxa" w:w="3240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文件</w:t>
            </w:r>
          </w:p>
        </w:tc>
        <w:tc>
          <w:tcPr>
            <w:tcW w:type="dxa" w:w="5068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*_fpga_oneshot.bin</w:t>
            </w:r>
          </w:p>
        </w:tc>
        <w:tc>
          <w:tcPr>
            <w:tcW w:type="dxa" w:w="5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FPGA主输出二进制特征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features/PAN_P3.bin等</w:t>
            </w:r>
          </w:p>
        </w:tc>
        <w:tc>
          <w:tcPr>
            <w:tcW w:type="dxa" w:w="5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YOLOv5n三尺度FP32 PAN特征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*_fpga_oneshot.json</w:t>
            </w:r>
          </w:p>
        </w:tc>
        <w:tc>
          <w:tcPr>
            <w:tcW w:type="dxa" w:w="5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最终检测结果或ResNet18 Top-k结果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*_fpga_oneshot.jpg</w:t>
            </w:r>
          </w:p>
        </w:tc>
        <w:tc>
          <w:tcPr>
            <w:tcW w:type="dxa" w:w="5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带检测框或Top-k文字面板的结果图片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*_fpga_oneshot_timing.json</w:t>
            </w:r>
          </w:p>
        </w:tc>
        <w:tc>
          <w:tcPr>
            <w:tcW w:type="dxa" w:w="5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21"/>
              </w:rPr>
              <w:t>权重、WB、输入、程序、执行和读回阶段时间</w:t>
            </w:r>
          </w:p>
        </w:tc>
      </w:tr>
    </w:tbl>
    <w:p>
      <w:pPr>
        <w:spacing w:after="0"/>
      </w:pP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全部用例结束后，run_acceptance_suite在output/acceptance中生成acceptance_report.json和acceptance_report.md，记录每张图片的网络、精度、PASS/FAIL、检测数量或Top-1类别及运行时间。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（14）测试判定口径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当前run_acceptance_suite把“FPGA特征通过Golden比对，且主机端网络头能够正常完成”作为单个用例的PASS条件。ResNet18的top1_matches_sample_label会写入汇总报告，但当前不作为用例FAIL门槛；YOLOv5n记录检测数量，但不计算COCO mAP。因此，本测试可以证明FPGA主体网络计算正确、YOLOv5n和ResNet18端到端流程可运行，以及INT8和widened INT16数据通路能够完成实测；不能把该结果直接表述为完整ImageNet分类精度或COCO mAP测试。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正式报告应至少保留：Vivado烧录截图、Windows设备管理器XDMA状态、完整测试命令和终端日志、四组网络与精度的PASS/FAIL汇总、代表性YOLO检测图片、代表性ResNet18 Top-5图片、FPGA与Golden误差统计，以及各用例的timing.json。</w:t>
      </w:r>
    </w:p>
    <w:p>
      <w:pPr>
        <w:keepNext/>
        <w:spacing w:line="360" w:lineRule="auto" w:before="80" w:after="40"/>
        <w:jc w:val="both"/>
      </w:pPr>
      <w:r>
        <w:rPr>
          <w:rFonts w:ascii="Times New Roman" w:hAnsi="Times New Roman" w:eastAsia="宋体"/>
          <w:b/>
          <w:sz w:val="24"/>
        </w:rPr>
        <w:t>（15）软件文件和函数调用汇总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宋体"/>
          <w:b/>
          <w:sz w:val="24"/>
        </w:rPr>
        <w:t>表6. 端到端软件调用链</w:t>
      </w:r>
    </w:p>
    <w:tbl>
      <w:tblPr>
        <w:tblStyle w:val="afb"/>
        <w:tblW w:type="dxa" w:w="830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368"/>
        <w:gridCol w:w="3384"/>
        <w:gridCol w:w="3556"/>
      </w:tblGrid>
      <w:tr>
        <w:trPr>
          <w:tblHeader w:val="true"/>
        </w:trPr>
        <w:tc>
          <w:tcPr>
            <w:tcW w:type="dxa" w:w="1368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阶段</w:t>
            </w:r>
          </w:p>
        </w:tc>
        <w:tc>
          <w:tcPr>
            <w:tcW w:type="dxa" w:w="3384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文件与函数</w:t>
            </w:r>
          </w:p>
        </w:tc>
        <w:tc>
          <w:tcPr>
            <w:tcW w:type="dxa" w:w="3556"/>
            <w:shd w:fill="E7E6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测试入口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run.py::main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解析网络、精度、输入和运行模式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用例组织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run.py::run_acceptance_suite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按manifest、网络和精度建立80个测试用例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单次执行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run.py::run_one_shot_fpga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选择编译产物并依次启动硬件、比对和主机网络头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YOLO输入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hw_runner_win.py::make_yolo_input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letterbox、归一化和INT8/INT16量化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ResNet输入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hw_runner_win.py::make_resnet_input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resize、center crop、ImageNet归一化和量化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输入对齐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hw_runner_win.py::_pad_nhwc_input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把三通道输入补零到每像素16字节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XDMA写入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xdma_win.py::XDMAWin.write/write_u32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通过h2c_0写数据、指令和控制寄存器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XDMA读回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xdma_win.py::XDMAWin.read/read_u32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通过c2h_0读取状态和FPGA输出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程序加载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hw_runner_win.py::load_programs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读取单段program.bin或program_manifest中的多段程序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启动轮询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hw_runner_win.py::start_and_poll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配置INST_COUNT、产生启动脉冲并轮询DECODER_STATUS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结果读回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hw_runner_win.py::output_specs/read_chunked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按plan.json读取指定输出特征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YOLO Golden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compare_one_shot.py::run_yolo_compiler_golden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生成三尺度PAN参考特征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ResNet Golden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compare_one_shot.py::run_resnet_compiler_golden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生成7×7×512参考特征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数值判定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compare_one_shot.py::main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计算max_abs、mean_abs、rmse并按atol判定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YOLO主机头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one_shot_host_head.py::_run_yolo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Detect head、decode、NMS和检测JSON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ResNet主机头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one_shot_host_head.py::_run_resnet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GAP、FC、logits排序和Top-k JSON</w:t>
            </w:r>
          </w:p>
        </w:tc>
      </w:tr>
      <w:t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结果图片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run.py::_draw_yolo_detections/_draw_resnet_classification</w:t>
            </w:r>
          </w:p>
        </w:tc>
        <w:tc>
          <w:tcPr>
            <w:tcW w:type="dxa" w:w="3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 w:before="20" w:after="20"/>
              <w:jc w:val="left"/>
            </w:pPr>
            <w:r>
              <w:rPr>
                <w:rFonts w:ascii="Times New Roman" w:hAnsi="Times New Roman" w:eastAsia="宋体"/>
                <w:sz w:val="19"/>
              </w:rPr>
              <w:t>绘制检测框或分类Top-k面板</w:t>
            </w:r>
          </w:p>
        </w:tc>
      </w:tr>
    </w:tbl>
    <w:p>
      <w:pPr>
        <w:spacing w:after="0"/>
      </w:pPr>
    </w:p>
    <w:sectPr w:rsidR="00CF5650">
      <w:headerReference w:type="default" r:id="rId36"/>
      <w:pgSz w:w="11909" w:h="16834"/>
      <w:pgMar w:top="1555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730E" w14:textId="77777777" w:rsidR="00A259B0" w:rsidRDefault="00A259B0">
      <w:r>
        <w:separator/>
      </w:r>
    </w:p>
  </w:endnote>
  <w:endnote w:type="continuationSeparator" w:id="0">
    <w:p w14:paraId="5ED3E1D8" w14:textId="77777777" w:rsidR="00A259B0" w:rsidRDefault="00A25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方正仿宋_GBK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ngti SC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765B3" w14:textId="77777777" w:rsidR="00A259B0" w:rsidRDefault="00A259B0">
      <w:r>
        <w:separator/>
      </w:r>
    </w:p>
  </w:footnote>
  <w:footnote w:type="continuationSeparator" w:id="0">
    <w:p w14:paraId="235BFB33" w14:textId="77777777" w:rsidR="00A259B0" w:rsidRDefault="00A25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A5C0" w14:textId="77777777" w:rsidR="00CF5650" w:rsidRDefault="00CF5650">
    <w:pPr>
      <w:spacing w:line="14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EBE9B6"/>
    <w:multiLevelType w:val="singleLevel"/>
    <w:tmpl w:val="C6EBE9B6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DF7C702B"/>
    <w:multiLevelType w:val="singleLevel"/>
    <w:tmpl w:val="DF7C702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3DE304B"/>
    <w:multiLevelType w:val="singleLevel"/>
    <w:tmpl w:val="F3DE304B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FEBEF151"/>
    <w:multiLevelType w:val="singleLevel"/>
    <w:tmpl w:val="FEBEF151"/>
    <w:lvl w:ilvl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05D7306F"/>
    <w:multiLevelType w:val="multilevel"/>
    <w:tmpl w:val="05D7306F"/>
    <w:lvl w:ilvl="0">
      <w:start w:val="1"/>
      <w:numFmt w:val="decimal"/>
      <w:pStyle w:val="e805"/>
      <w:lvlText w:val="表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FD05873"/>
    <w:multiLevelType w:val="multilevel"/>
    <w:tmpl w:val="3FD05873"/>
    <w:lvl w:ilvl="0">
      <w:start w:val="1"/>
      <w:numFmt w:val="decimal"/>
      <w:pStyle w:val="f805"/>
      <w:lvlText w:val="图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52"/>
        </w:tabs>
        <w:ind w:left="552" w:hanging="420"/>
      </w:pPr>
    </w:lvl>
    <w:lvl w:ilvl="2">
      <w:start w:val="1"/>
      <w:numFmt w:val="lowerRoman"/>
      <w:lvlText w:val="%3."/>
      <w:lvlJc w:val="right"/>
      <w:pPr>
        <w:tabs>
          <w:tab w:val="left" w:pos="972"/>
        </w:tabs>
        <w:ind w:left="972" w:hanging="420"/>
      </w:pPr>
    </w:lvl>
    <w:lvl w:ilvl="3">
      <w:start w:val="1"/>
      <w:numFmt w:val="decimal"/>
      <w:lvlText w:val="%4."/>
      <w:lvlJc w:val="left"/>
      <w:pPr>
        <w:tabs>
          <w:tab w:val="left" w:pos="1392"/>
        </w:tabs>
        <w:ind w:left="1392" w:hanging="420"/>
      </w:pPr>
    </w:lvl>
    <w:lvl w:ilvl="4">
      <w:start w:val="1"/>
      <w:numFmt w:val="lowerLetter"/>
      <w:lvlText w:val="%5)"/>
      <w:lvlJc w:val="left"/>
      <w:pPr>
        <w:tabs>
          <w:tab w:val="left" w:pos="1812"/>
        </w:tabs>
        <w:ind w:left="1812" w:hanging="420"/>
      </w:pPr>
    </w:lvl>
    <w:lvl w:ilvl="5">
      <w:start w:val="1"/>
      <w:numFmt w:val="lowerRoman"/>
      <w:lvlText w:val="%6."/>
      <w:lvlJc w:val="right"/>
      <w:pPr>
        <w:tabs>
          <w:tab w:val="left" w:pos="2232"/>
        </w:tabs>
        <w:ind w:left="2232" w:hanging="420"/>
      </w:pPr>
    </w:lvl>
    <w:lvl w:ilvl="6">
      <w:start w:val="1"/>
      <w:numFmt w:val="decimal"/>
      <w:lvlText w:val="%7."/>
      <w:lvlJc w:val="left"/>
      <w:pPr>
        <w:tabs>
          <w:tab w:val="left" w:pos="2652"/>
        </w:tabs>
        <w:ind w:left="2652" w:hanging="420"/>
      </w:pPr>
    </w:lvl>
    <w:lvl w:ilvl="7">
      <w:start w:val="1"/>
      <w:numFmt w:val="lowerLetter"/>
      <w:lvlText w:val="%8)"/>
      <w:lvlJc w:val="left"/>
      <w:pPr>
        <w:tabs>
          <w:tab w:val="left" w:pos="3072"/>
        </w:tabs>
        <w:ind w:left="3072" w:hanging="420"/>
      </w:pPr>
    </w:lvl>
    <w:lvl w:ilvl="8">
      <w:start w:val="1"/>
      <w:numFmt w:val="lowerRoman"/>
      <w:lvlText w:val="%9."/>
      <w:lvlJc w:val="right"/>
      <w:pPr>
        <w:tabs>
          <w:tab w:val="left" w:pos="3492"/>
        </w:tabs>
        <w:ind w:left="3492" w:hanging="420"/>
      </w:pPr>
    </w:lvl>
  </w:abstractNum>
  <w:abstractNum w:abstractNumId="6" w15:restartNumberingAfterBreak="0">
    <w:nsid w:val="48A072D9"/>
    <w:multiLevelType w:val="multilevel"/>
    <w:tmpl w:val="48A072D9"/>
    <w:lvl w:ilvl="0">
      <w:start w:val="1"/>
      <w:numFmt w:val="decimal"/>
      <w:pStyle w:val="a"/>
      <w:lvlText w:val="%1）"/>
      <w:lvlJc w:val="left"/>
      <w:pPr>
        <w:ind w:left="420" w:hanging="420"/>
      </w:pPr>
      <w:rPr>
        <w:rFonts w:ascii="Times New Roman" w:eastAsia="仿宋_GB2312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EC22E85"/>
    <w:multiLevelType w:val="multilevel"/>
    <w:tmpl w:val="4EC22E85"/>
    <w:lvl w:ilvl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a0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55760ECC"/>
    <w:multiLevelType w:val="multilevel"/>
    <w:tmpl w:val="55760ECC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3"/>
      <w:numFmt w:val="decimal"/>
      <w:isLgl/>
      <w:lvlText w:val="%1.%2."/>
      <w:lvlJc w:val="left"/>
      <w:pPr>
        <w:ind w:left="108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40" w:hanging="1800"/>
      </w:pPr>
      <w:rPr>
        <w:rFonts w:hint="default"/>
      </w:rPr>
    </w:lvl>
  </w:abstractNum>
  <w:abstractNum w:abstractNumId="9" w15:restartNumberingAfterBreak="0">
    <w:nsid w:val="59886C7B"/>
    <w:multiLevelType w:val="multilevel"/>
    <w:tmpl w:val="59886C7B"/>
    <w:lvl w:ilvl="0">
      <w:start w:val="1"/>
      <w:numFmt w:val="lowerLetter"/>
      <w:lvlText w:val="%1．"/>
      <w:lvlJc w:val="left"/>
      <w:pPr>
        <w:ind w:left="11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20" w:hanging="420"/>
      </w:pPr>
    </w:lvl>
    <w:lvl w:ilvl="2">
      <w:start w:val="1"/>
      <w:numFmt w:val="lowerRoman"/>
      <w:lvlText w:val="%3."/>
      <w:lvlJc w:val="right"/>
      <w:pPr>
        <w:ind w:left="2040" w:hanging="420"/>
      </w:pPr>
    </w:lvl>
    <w:lvl w:ilvl="3">
      <w:start w:val="1"/>
      <w:numFmt w:val="decimal"/>
      <w:lvlText w:val="%4."/>
      <w:lvlJc w:val="left"/>
      <w:pPr>
        <w:ind w:left="2460" w:hanging="420"/>
      </w:pPr>
    </w:lvl>
    <w:lvl w:ilvl="4">
      <w:start w:val="1"/>
      <w:numFmt w:val="lowerLetter"/>
      <w:lvlText w:val="%5)"/>
      <w:lvlJc w:val="left"/>
      <w:pPr>
        <w:ind w:left="2880" w:hanging="420"/>
      </w:pPr>
    </w:lvl>
    <w:lvl w:ilvl="5">
      <w:start w:val="1"/>
      <w:numFmt w:val="lowerRoman"/>
      <w:lvlText w:val="%6."/>
      <w:lvlJc w:val="right"/>
      <w:pPr>
        <w:ind w:left="3300" w:hanging="420"/>
      </w:pPr>
    </w:lvl>
    <w:lvl w:ilvl="6">
      <w:start w:val="1"/>
      <w:numFmt w:val="decimal"/>
      <w:lvlText w:val="%7."/>
      <w:lvlJc w:val="left"/>
      <w:pPr>
        <w:ind w:left="3720" w:hanging="420"/>
      </w:pPr>
    </w:lvl>
    <w:lvl w:ilvl="7">
      <w:start w:val="1"/>
      <w:numFmt w:val="lowerLetter"/>
      <w:lvlText w:val="%8)"/>
      <w:lvlJc w:val="left"/>
      <w:pPr>
        <w:ind w:left="4140" w:hanging="420"/>
      </w:pPr>
    </w:lvl>
    <w:lvl w:ilvl="8">
      <w:start w:val="1"/>
      <w:numFmt w:val="lowerRoman"/>
      <w:lvlText w:val="%9."/>
      <w:lvlJc w:val="right"/>
      <w:pPr>
        <w:ind w:left="4560" w:hanging="420"/>
      </w:pPr>
    </w:lvl>
  </w:abstractNum>
  <w:abstractNum w:abstractNumId="10" w15:restartNumberingAfterBreak="0">
    <w:nsid w:val="59F13F0B"/>
    <w:multiLevelType w:val="multilevel"/>
    <w:tmpl w:val="59F13F0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18" w:hanging="576"/>
      </w:pPr>
      <w:rPr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A8C2101"/>
    <w:multiLevelType w:val="multilevel"/>
    <w:tmpl w:val="7A8C2101"/>
    <w:lvl w:ilvl="0">
      <w:start w:val="1"/>
      <w:numFmt w:val="decimal"/>
      <w:pStyle w:val="a1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-2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 w16cid:durableId="2022275237">
    <w:abstractNumId w:val="10"/>
  </w:num>
  <w:num w:numId="2" w16cid:durableId="1099448870">
    <w:abstractNumId w:val="7"/>
  </w:num>
  <w:num w:numId="3" w16cid:durableId="1643460184">
    <w:abstractNumId w:val="11"/>
  </w:num>
  <w:num w:numId="4" w16cid:durableId="1877423006">
    <w:abstractNumId w:val="6"/>
  </w:num>
  <w:num w:numId="5" w16cid:durableId="778913761">
    <w:abstractNumId w:val="5"/>
  </w:num>
  <w:num w:numId="6" w16cid:durableId="117190942">
    <w:abstractNumId w:val="4"/>
  </w:num>
  <w:num w:numId="7" w16cid:durableId="1937981253">
    <w:abstractNumId w:val="2"/>
  </w:num>
  <w:num w:numId="8" w16cid:durableId="128210311">
    <w:abstractNumId w:val="3"/>
  </w:num>
  <w:num w:numId="9" w16cid:durableId="107047254">
    <w:abstractNumId w:val="8"/>
  </w:num>
  <w:num w:numId="10" w16cid:durableId="1317957778">
    <w:abstractNumId w:val="9"/>
  </w:num>
  <w:num w:numId="11" w16cid:durableId="994063302">
    <w:abstractNumId w:val="0"/>
  </w:num>
  <w:num w:numId="12" w16cid:durableId="1464957791">
    <w:abstractNumId w:val="1"/>
  </w:num>
  <w:abstractNum w:abstractNumId="12">
    <w:nsid w:val="E000000C"/>
    <w:multiLevelType w:val="singleLevel"/>
    <w:tmpl w:val="D000000C"/>
    <w:lvl w:ilvl="0">
      <w:start w:val="1"/>
      <w:numFmt w:val="decimal"/>
      <w:lvlText w:val="%1."/>
      <w:suff w:val="space"/>
      <w:pPr>
        <w:tabs>
          <w:tab w:val="num" w:pos="480"/>
        </w:tabs>
        <w:ind w:left="480" w:hanging="240"/>
      </w:pPr>
    </w:lvl>
  </w:abstract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BA8"/>
    <w:rsid w:val="00000199"/>
    <w:rsid w:val="000024C0"/>
    <w:rsid w:val="00005FA5"/>
    <w:rsid w:val="00006BEA"/>
    <w:rsid w:val="0000791D"/>
    <w:rsid w:val="000115BF"/>
    <w:rsid w:val="000141D5"/>
    <w:rsid w:val="0002364E"/>
    <w:rsid w:val="00025957"/>
    <w:rsid w:val="00030AEE"/>
    <w:rsid w:val="00030C56"/>
    <w:rsid w:val="00031944"/>
    <w:rsid w:val="00031BC5"/>
    <w:rsid w:val="0003281E"/>
    <w:rsid w:val="00035B0C"/>
    <w:rsid w:val="00037841"/>
    <w:rsid w:val="0004153A"/>
    <w:rsid w:val="00045784"/>
    <w:rsid w:val="00053A7D"/>
    <w:rsid w:val="00053DDD"/>
    <w:rsid w:val="00055465"/>
    <w:rsid w:val="00057D41"/>
    <w:rsid w:val="00060881"/>
    <w:rsid w:val="00060A4E"/>
    <w:rsid w:val="00060E32"/>
    <w:rsid w:val="00060E72"/>
    <w:rsid w:val="0006143C"/>
    <w:rsid w:val="00061836"/>
    <w:rsid w:val="000628FC"/>
    <w:rsid w:val="000633B3"/>
    <w:rsid w:val="000634CD"/>
    <w:rsid w:val="000661B7"/>
    <w:rsid w:val="0007004A"/>
    <w:rsid w:val="0007232E"/>
    <w:rsid w:val="000724F8"/>
    <w:rsid w:val="00073611"/>
    <w:rsid w:val="00073E20"/>
    <w:rsid w:val="000764A1"/>
    <w:rsid w:val="00077D15"/>
    <w:rsid w:val="00080198"/>
    <w:rsid w:val="00080AA4"/>
    <w:rsid w:val="0008493B"/>
    <w:rsid w:val="00091854"/>
    <w:rsid w:val="0009371E"/>
    <w:rsid w:val="00094E7E"/>
    <w:rsid w:val="000A12A2"/>
    <w:rsid w:val="000A21A0"/>
    <w:rsid w:val="000A2567"/>
    <w:rsid w:val="000A2F03"/>
    <w:rsid w:val="000A4C18"/>
    <w:rsid w:val="000A4C19"/>
    <w:rsid w:val="000A56FF"/>
    <w:rsid w:val="000A5DCC"/>
    <w:rsid w:val="000A796B"/>
    <w:rsid w:val="000B0232"/>
    <w:rsid w:val="000B16AC"/>
    <w:rsid w:val="000B23F1"/>
    <w:rsid w:val="000B3AC8"/>
    <w:rsid w:val="000B55CD"/>
    <w:rsid w:val="000C05B7"/>
    <w:rsid w:val="000C1F64"/>
    <w:rsid w:val="000C3142"/>
    <w:rsid w:val="000C61AE"/>
    <w:rsid w:val="000C7648"/>
    <w:rsid w:val="000D56F1"/>
    <w:rsid w:val="000D5C0C"/>
    <w:rsid w:val="000E16E8"/>
    <w:rsid w:val="000E3211"/>
    <w:rsid w:val="000E4BA6"/>
    <w:rsid w:val="000E628C"/>
    <w:rsid w:val="000F17BE"/>
    <w:rsid w:val="000F2CCD"/>
    <w:rsid w:val="000F34F8"/>
    <w:rsid w:val="000F4379"/>
    <w:rsid w:val="000F6BCE"/>
    <w:rsid w:val="00100AEC"/>
    <w:rsid w:val="00101F9D"/>
    <w:rsid w:val="00102327"/>
    <w:rsid w:val="00102F76"/>
    <w:rsid w:val="00103035"/>
    <w:rsid w:val="00107A9E"/>
    <w:rsid w:val="00110478"/>
    <w:rsid w:val="00112522"/>
    <w:rsid w:val="00117E5F"/>
    <w:rsid w:val="00122208"/>
    <w:rsid w:val="001302C2"/>
    <w:rsid w:val="00131281"/>
    <w:rsid w:val="00136BB4"/>
    <w:rsid w:val="00140F62"/>
    <w:rsid w:val="001414AE"/>
    <w:rsid w:val="00145369"/>
    <w:rsid w:val="00146797"/>
    <w:rsid w:val="00152460"/>
    <w:rsid w:val="00153DB4"/>
    <w:rsid w:val="00160465"/>
    <w:rsid w:val="001641CE"/>
    <w:rsid w:val="001671BA"/>
    <w:rsid w:val="00167961"/>
    <w:rsid w:val="00167A74"/>
    <w:rsid w:val="00167F30"/>
    <w:rsid w:val="00170E0D"/>
    <w:rsid w:val="0017204D"/>
    <w:rsid w:val="00173154"/>
    <w:rsid w:val="0017375E"/>
    <w:rsid w:val="001759EA"/>
    <w:rsid w:val="001765BC"/>
    <w:rsid w:val="00176BCB"/>
    <w:rsid w:val="001776F3"/>
    <w:rsid w:val="00177D80"/>
    <w:rsid w:val="00180746"/>
    <w:rsid w:val="00181762"/>
    <w:rsid w:val="001821B5"/>
    <w:rsid w:val="00186EA0"/>
    <w:rsid w:val="00190EF1"/>
    <w:rsid w:val="00192921"/>
    <w:rsid w:val="00197CE5"/>
    <w:rsid w:val="001A07FE"/>
    <w:rsid w:val="001A1B17"/>
    <w:rsid w:val="001A27B4"/>
    <w:rsid w:val="001B0DED"/>
    <w:rsid w:val="001B1A4E"/>
    <w:rsid w:val="001B2473"/>
    <w:rsid w:val="001B33EF"/>
    <w:rsid w:val="001B4C0E"/>
    <w:rsid w:val="001B5329"/>
    <w:rsid w:val="001B7B89"/>
    <w:rsid w:val="001C24B0"/>
    <w:rsid w:val="001C6746"/>
    <w:rsid w:val="001D0D9B"/>
    <w:rsid w:val="001D4305"/>
    <w:rsid w:val="001D56B2"/>
    <w:rsid w:val="001D7A30"/>
    <w:rsid w:val="001E384C"/>
    <w:rsid w:val="001E4BD2"/>
    <w:rsid w:val="001E5165"/>
    <w:rsid w:val="001E664E"/>
    <w:rsid w:val="001E7571"/>
    <w:rsid w:val="001F02D5"/>
    <w:rsid w:val="001F19B4"/>
    <w:rsid w:val="001F2E0B"/>
    <w:rsid w:val="001F4B50"/>
    <w:rsid w:val="001F4BE1"/>
    <w:rsid w:val="001F5678"/>
    <w:rsid w:val="00203E04"/>
    <w:rsid w:val="002045A2"/>
    <w:rsid w:val="002068C5"/>
    <w:rsid w:val="00210233"/>
    <w:rsid w:val="00210C3C"/>
    <w:rsid w:val="00213702"/>
    <w:rsid w:val="002163A2"/>
    <w:rsid w:val="00216580"/>
    <w:rsid w:val="00216687"/>
    <w:rsid w:val="002254A2"/>
    <w:rsid w:val="00230DBA"/>
    <w:rsid w:val="00236267"/>
    <w:rsid w:val="0024235F"/>
    <w:rsid w:val="00243155"/>
    <w:rsid w:val="00244164"/>
    <w:rsid w:val="002468CB"/>
    <w:rsid w:val="002500A3"/>
    <w:rsid w:val="00250AFD"/>
    <w:rsid w:val="00252058"/>
    <w:rsid w:val="00252C71"/>
    <w:rsid w:val="00254371"/>
    <w:rsid w:val="002551B9"/>
    <w:rsid w:val="00256071"/>
    <w:rsid w:val="00257CDB"/>
    <w:rsid w:val="00257E68"/>
    <w:rsid w:val="002602C7"/>
    <w:rsid w:val="00264F9B"/>
    <w:rsid w:val="0026756A"/>
    <w:rsid w:val="0027222F"/>
    <w:rsid w:val="00274929"/>
    <w:rsid w:val="00274F90"/>
    <w:rsid w:val="00275BBE"/>
    <w:rsid w:val="00275DAA"/>
    <w:rsid w:val="002807D3"/>
    <w:rsid w:val="00280BE9"/>
    <w:rsid w:val="00281415"/>
    <w:rsid w:val="00282636"/>
    <w:rsid w:val="0028583B"/>
    <w:rsid w:val="00291976"/>
    <w:rsid w:val="00293010"/>
    <w:rsid w:val="00293A73"/>
    <w:rsid w:val="00293AD2"/>
    <w:rsid w:val="00294821"/>
    <w:rsid w:val="00294DD7"/>
    <w:rsid w:val="002958BE"/>
    <w:rsid w:val="002A2437"/>
    <w:rsid w:val="002A2CDF"/>
    <w:rsid w:val="002A4F17"/>
    <w:rsid w:val="002A51AB"/>
    <w:rsid w:val="002B00D2"/>
    <w:rsid w:val="002B1884"/>
    <w:rsid w:val="002B1AA1"/>
    <w:rsid w:val="002B1D44"/>
    <w:rsid w:val="002B27B7"/>
    <w:rsid w:val="002B2F24"/>
    <w:rsid w:val="002B4220"/>
    <w:rsid w:val="002B49CC"/>
    <w:rsid w:val="002C0D59"/>
    <w:rsid w:val="002C2A8C"/>
    <w:rsid w:val="002C32C7"/>
    <w:rsid w:val="002C4BE2"/>
    <w:rsid w:val="002D0B18"/>
    <w:rsid w:val="002D2065"/>
    <w:rsid w:val="002D2A8A"/>
    <w:rsid w:val="002D3141"/>
    <w:rsid w:val="002D340D"/>
    <w:rsid w:val="002D4CD2"/>
    <w:rsid w:val="002D553B"/>
    <w:rsid w:val="002D583A"/>
    <w:rsid w:val="002D7F00"/>
    <w:rsid w:val="002D7F2B"/>
    <w:rsid w:val="002E55D2"/>
    <w:rsid w:val="002E6EF0"/>
    <w:rsid w:val="002F0315"/>
    <w:rsid w:val="002F1291"/>
    <w:rsid w:val="002F15A5"/>
    <w:rsid w:val="002F1EBC"/>
    <w:rsid w:val="002F213F"/>
    <w:rsid w:val="002F2DF8"/>
    <w:rsid w:val="002F4F99"/>
    <w:rsid w:val="00300541"/>
    <w:rsid w:val="00301983"/>
    <w:rsid w:val="00302AA9"/>
    <w:rsid w:val="00306942"/>
    <w:rsid w:val="00307257"/>
    <w:rsid w:val="00307367"/>
    <w:rsid w:val="00314BB9"/>
    <w:rsid w:val="0031559F"/>
    <w:rsid w:val="003200E9"/>
    <w:rsid w:val="00323696"/>
    <w:rsid w:val="003261FF"/>
    <w:rsid w:val="00332B31"/>
    <w:rsid w:val="003339B8"/>
    <w:rsid w:val="003347BB"/>
    <w:rsid w:val="00337C05"/>
    <w:rsid w:val="00343965"/>
    <w:rsid w:val="003449DB"/>
    <w:rsid w:val="00345678"/>
    <w:rsid w:val="00345EA8"/>
    <w:rsid w:val="003524C9"/>
    <w:rsid w:val="00355CD7"/>
    <w:rsid w:val="00361645"/>
    <w:rsid w:val="0036278B"/>
    <w:rsid w:val="0036530C"/>
    <w:rsid w:val="0036548F"/>
    <w:rsid w:val="00365930"/>
    <w:rsid w:val="0036604E"/>
    <w:rsid w:val="00366809"/>
    <w:rsid w:val="00366A18"/>
    <w:rsid w:val="00366BC2"/>
    <w:rsid w:val="00366D24"/>
    <w:rsid w:val="00370922"/>
    <w:rsid w:val="00371BAE"/>
    <w:rsid w:val="00372FBE"/>
    <w:rsid w:val="0037585E"/>
    <w:rsid w:val="00376375"/>
    <w:rsid w:val="00380B93"/>
    <w:rsid w:val="00385669"/>
    <w:rsid w:val="00387F0A"/>
    <w:rsid w:val="00390B9D"/>
    <w:rsid w:val="0039171A"/>
    <w:rsid w:val="0039334E"/>
    <w:rsid w:val="003941E0"/>
    <w:rsid w:val="003A1DFE"/>
    <w:rsid w:val="003A231C"/>
    <w:rsid w:val="003A3824"/>
    <w:rsid w:val="003A583E"/>
    <w:rsid w:val="003B0B33"/>
    <w:rsid w:val="003B2859"/>
    <w:rsid w:val="003B3369"/>
    <w:rsid w:val="003B43FC"/>
    <w:rsid w:val="003B6BEA"/>
    <w:rsid w:val="003B7F56"/>
    <w:rsid w:val="003C17F2"/>
    <w:rsid w:val="003C2BDA"/>
    <w:rsid w:val="003C3BD8"/>
    <w:rsid w:val="003C5615"/>
    <w:rsid w:val="003C6884"/>
    <w:rsid w:val="003C6C59"/>
    <w:rsid w:val="003C77A0"/>
    <w:rsid w:val="003D00B6"/>
    <w:rsid w:val="003D0625"/>
    <w:rsid w:val="003D31FE"/>
    <w:rsid w:val="003D3DA8"/>
    <w:rsid w:val="003D6F55"/>
    <w:rsid w:val="003E01EF"/>
    <w:rsid w:val="003E0AD4"/>
    <w:rsid w:val="003E25D9"/>
    <w:rsid w:val="003E2EDD"/>
    <w:rsid w:val="003E3ABA"/>
    <w:rsid w:val="003E3C2E"/>
    <w:rsid w:val="003F2305"/>
    <w:rsid w:val="003F2325"/>
    <w:rsid w:val="003F2515"/>
    <w:rsid w:val="003F2A0E"/>
    <w:rsid w:val="003F339E"/>
    <w:rsid w:val="003F3918"/>
    <w:rsid w:val="003F6C4B"/>
    <w:rsid w:val="003F7270"/>
    <w:rsid w:val="0040045B"/>
    <w:rsid w:val="0040079A"/>
    <w:rsid w:val="00401A4C"/>
    <w:rsid w:val="004025CA"/>
    <w:rsid w:val="00404151"/>
    <w:rsid w:val="004051FB"/>
    <w:rsid w:val="004125F6"/>
    <w:rsid w:val="004135FA"/>
    <w:rsid w:val="00414225"/>
    <w:rsid w:val="00414327"/>
    <w:rsid w:val="00414407"/>
    <w:rsid w:val="0041577B"/>
    <w:rsid w:val="00415C8F"/>
    <w:rsid w:val="00417D37"/>
    <w:rsid w:val="00423031"/>
    <w:rsid w:val="00423532"/>
    <w:rsid w:val="00424EE0"/>
    <w:rsid w:val="0042515D"/>
    <w:rsid w:val="00425434"/>
    <w:rsid w:val="00425E67"/>
    <w:rsid w:val="004304F6"/>
    <w:rsid w:val="004312A8"/>
    <w:rsid w:val="00431755"/>
    <w:rsid w:val="00431B63"/>
    <w:rsid w:val="00432DD1"/>
    <w:rsid w:val="0043391F"/>
    <w:rsid w:val="00435257"/>
    <w:rsid w:val="00435EF3"/>
    <w:rsid w:val="00436B4B"/>
    <w:rsid w:val="00436F31"/>
    <w:rsid w:val="00437761"/>
    <w:rsid w:val="00437B50"/>
    <w:rsid w:val="004403BD"/>
    <w:rsid w:val="00440C03"/>
    <w:rsid w:val="00440E72"/>
    <w:rsid w:val="004421ED"/>
    <w:rsid w:val="00444464"/>
    <w:rsid w:val="00445795"/>
    <w:rsid w:val="004474A2"/>
    <w:rsid w:val="0045383C"/>
    <w:rsid w:val="004546B9"/>
    <w:rsid w:val="0045470B"/>
    <w:rsid w:val="00461AAB"/>
    <w:rsid w:val="00461E2A"/>
    <w:rsid w:val="00462219"/>
    <w:rsid w:val="00464432"/>
    <w:rsid w:val="00464EDE"/>
    <w:rsid w:val="00467D22"/>
    <w:rsid w:val="00471811"/>
    <w:rsid w:val="00473844"/>
    <w:rsid w:val="00480C62"/>
    <w:rsid w:val="00484E96"/>
    <w:rsid w:val="0048533A"/>
    <w:rsid w:val="0048614F"/>
    <w:rsid w:val="00486174"/>
    <w:rsid w:val="00490BA8"/>
    <w:rsid w:val="00494156"/>
    <w:rsid w:val="004945E6"/>
    <w:rsid w:val="00495992"/>
    <w:rsid w:val="00496EB2"/>
    <w:rsid w:val="004A0C9D"/>
    <w:rsid w:val="004A225F"/>
    <w:rsid w:val="004A5812"/>
    <w:rsid w:val="004A7797"/>
    <w:rsid w:val="004A7B3A"/>
    <w:rsid w:val="004B3FD7"/>
    <w:rsid w:val="004C1B15"/>
    <w:rsid w:val="004C332A"/>
    <w:rsid w:val="004C46CA"/>
    <w:rsid w:val="004D0AB0"/>
    <w:rsid w:val="004D24BB"/>
    <w:rsid w:val="004D2D11"/>
    <w:rsid w:val="004D35F9"/>
    <w:rsid w:val="004D5792"/>
    <w:rsid w:val="004D6306"/>
    <w:rsid w:val="004D685B"/>
    <w:rsid w:val="004E038A"/>
    <w:rsid w:val="004E239A"/>
    <w:rsid w:val="004E6CAC"/>
    <w:rsid w:val="004E7C04"/>
    <w:rsid w:val="004F027C"/>
    <w:rsid w:val="004F315F"/>
    <w:rsid w:val="004F63C7"/>
    <w:rsid w:val="004F6ED7"/>
    <w:rsid w:val="0050201F"/>
    <w:rsid w:val="00502F3A"/>
    <w:rsid w:val="005032D4"/>
    <w:rsid w:val="00505E70"/>
    <w:rsid w:val="00505F90"/>
    <w:rsid w:val="0050682E"/>
    <w:rsid w:val="00507C9D"/>
    <w:rsid w:val="005118C3"/>
    <w:rsid w:val="00513E82"/>
    <w:rsid w:val="00516781"/>
    <w:rsid w:val="005176DB"/>
    <w:rsid w:val="00520309"/>
    <w:rsid w:val="00524B95"/>
    <w:rsid w:val="00524D15"/>
    <w:rsid w:val="00525D41"/>
    <w:rsid w:val="005260B4"/>
    <w:rsid w:val="005345E6"/>
    <w:rsid w:val="00535958"/>
    <w:rsid w:val="00536AEA"/>
    <w:rsid w:val="00540848"/>
    <w:rsid w:val="00545D31"/>
    <w:rsid w:val="005469F1"/>
    <w:rsid w:val="00550BEF"/>
    <w:rsid w:val="00550EAC"/>
    <w:rsid w:val="00552E56"/>
    <w:rsid w:val="005543AD"/>
    <w:rsid w:val="00554979"/>
    <w:rsid w:val="00556100"/>
    <w:rsid w:val="005561C4"/>
    <w:rsid w:val="005626BC"/>
    <w:rsid w:val="005628E8"/>
    <w:rsid w:val="00562953"/>
    <w:rsid w:val="00564F40"/>
    <w:rsid w:val="005653AB"/>
    <w:rsid w:val="00572340"/>
    <w:rsid w:val="005731CC"/>
    <w:rsid w:val="005732CA"/>
    <w:rsid w:val="00574595"/>
    <w:rsid w:val="005819B3"/>
    <w:rsid w:val="00590A5B"/>
    <w:rsid w:val="00590CB8"/>
    <w:rsid w:val="00593B06"/>
    <w:rsid w:val="00595693"/>
    <w:rsid w:val="00595BFE"/>
    <w:rsid w:val="005A1E57"/>
    <w:rsid w:val="005A3BB3"/>
    <w:rsid w:val="005A3E0F"/>
    <w:rsid w:val="005A6759"/>
    <w:rsid w:val="005A7363"/>
    <w:rsid w:val="005B07B1"/>
    <w:rsid w:val="005B292B"/>
    <w:rsid w:val="005B45EA"/>
    <w:rsid w:val="005B4B91"/>
    <w:rsid w:val="005B6606"/>
    <w:rsid w:val="005C5431"/>
    <w:rsid w:val="005C57D0"/>
    <w:rsid w:val="005D02CF"/>
    <w:rsid w:val="005D0C27"/>
    <w:rsid w:val="005D478B"/>
    <w:rsid w:val="005D4C21"/>
    <w:rsid w:val="005D5FC0"/>
    <w:rsid w:val="005D63E1"/>
    <w:rsid w:val="005D6490"/>
    <w:rsid w:val="005E183B"/>
    <w:rsid w:val="005E29A9"/>
    <w:rsid w:val="005E41F5"/>
    <w:rsid w:val="005E4F1F"/>
    <w:rsid w:val="005E5421"/>
    <w:rsid w:val="005F1DE2"/>
    <w:rsid w:val="005F5AC5"/>
    <w:rsid w:val="005F5D0E"/>
    <w:rsid w:val="005F6626"/>
    <w:rsid w:val="005F711F"/>
    <w:rsid w:val="0060445C"/>
    <w:rsid w:val="00604DD1"/>
    <w:rsid w:val="00605017"/>
    <w:rsid w:val="00611036"/>
    <w:rsid w:val="00611809"/>
    <w:rsid w:val="00613E42"/>
    <w:rsid w:val="0061511C"/>
    <w:rsid w:val="00616B2B"/>
    <w:rsid w:val="00617010"/>
    <w:rsid w:val="00617194"/>
    <w:rsid w:val="006200D8"/>
    <w:rsid w:val="00624015"/>
    <w:rsid w:val="00634172"/>
    <w:rsid w:val="00635514"/>
    <w:rsid w:val="00636BAC"/>
    <w:rsid w:val="00640897"/>
    <w:rsid w:val="00642784"/>
    <w:rsid w:val="006435D5"/>
    <w:rsid w:val="00650E38"/>
    <w:rsid w:val="00651DAA"/>
    <w:rsid w:val="0066152E"/>
    <w:rsid w:val="00661DC4"/>
    <w:rsid w:val="00664DF7"/>
    <w:rsid w:val="0066500D"/>
    <w:rsid w:val="00667FB9"/>
    <w:rsid w:val="00673BCC"/>
    <w:rsid w:val="00673EA5"/>
    <w:rsid w:val="00676049"/>
    <w:rsid w:val="006774B4"/>
    <w:rsid w:val="006817D8"/>
    <w:rsid w:val="006839D9"/>
    <w:rsid w:val="00684111"/>
    <w:rsid w:val="00686E97"/>
    <w:rsid w:val="00687249"/>
    <w:rsid w:val="00693C70"/>
    <w:rsid w:val="006951C3"/>
    <w:rsid w:val="00695BEF"/>
    <w:rsid w:val="00695D29"/>
    <w:rsid w:val="00696B23"/>
    <w:rsid w:val="006A325D"/>
    <w:rsid w:val="006A3C66"/>
    <w:rsid w:val="006A469F"/>
    <w:rsid w:val="006A6E5B"/>
    <w:rsid w:val="006A7E52"/>
    <w:rsid w:val="006B03C4"/>
    <w:rsid w:val="006B04AF"/>
    <w:rsid w:val="006B1EC8"/>
    <w:rsid w:val="006B4D33"/>
    <w:rsid w:val="006B5752"/>
    <w:rsid w:val="006B76FD"/>
    <w:rsid w:val="006B7F7A"/>
    <w:rsid w:val="006C0D68"/>
    <w:rsid w:val="006C1836"/>
    <w:rsid w:val="006C339B"/>
    <w:rsid w:val="006C3F57"/>
    <w:rsid w:val="006C5781"/>
    <w:rsid w:val="006C786F"/>
    <w:rsid w:val="006D165D"/>
    <w:rsid w:val="006D33F6"/>
    <w:rsid w:val="006D4676"/>
    <w:rsid w:val="006D58CB"/>
    <w:rsid w:val="006E423A"/>
    <w:rsid w:val="006F04C4"/>
    <w:rsid w:val="006F0C6F"/>
    <w:rsid w:val="006F4203"/>
    <w:rsid w:val="006F4D73"/>
    <w:rsid w:val="006F4FFA"/>
    <w:rsid w:val="006F5015"/>
    <w:rsid w:val="006F5FE4"/>
    <w:rsid w:val="006F71C0"/>
    <w:rsid w:val="006F7813"/>
    <w:rsid w:val="00701A99"/>
    <w:rsid w:val="00704DDC"/>
    <w:rsid w:val="00707420"/>
    <w:rsid w:val="007114F2"/>
    <w:rsid w:val="007179F9"/>
    <w:rsid w:val="00720AD2"/>
    <w:rsid w:val="00722DA6"/>
    <w:rsid w:val="00725557"/>
    <w:rsid w:val="007272BF"/>
    <w:rsid w:val="00727852"/>
    <w:rsid w:val="0073221E"/>
    <w:rsid w:val="00732FC3"/>
    <w:rsid w:val="00734253"/>
    <w:rsid w:val="007343C5"/>
    <w:rsid w:val="00735651"/>
    <w:rsid w:val="00735DFD"/>
    <w:rsid w:val="0073656E"/>
    <w:rsid w:val="0074342C"/>
    <w:rsid w:val="007434AE"/>
    <w:rsid w:val="0074518C"/>
    <w:rsid w:val="00745DDA"/>
    <w:rsid w:val="00745F22"/>
    <w:rsid w:val="00745FFE"/>
    <w:rsid w:val="00746B4A"/>
    <w:rsid w:val="00746EC0"/>
    <w:rsid w:val="00751F99"/>
    <w:rsid w:val="0075262D"/>
    <w:rsid w:val="00753379"/>
    <w:rsid w:val="00753F2C"/>
    <w:rsid w:val="00756FE7"/>
    <w:rsid w:val="00757B11"/>
    <w:rsid w:val="007615BE"/>
    <w:rsid w:val="00762719"/>
    <w:rsid w:val="0076383E"/>
    <w:rsid w:val="00767821"/>
    <w:rsid w:val="00770663"/>
    <w:rsid w:val="00770A20"/>
    <w:rsid w:val="00771EDB"/>
    <w:rsid w:val="00772261"/>
    <w:rsid w:val="00772AC5"/>
    <w:rsid w:val="007730E7"/>
    <w:rsid w:val="007736A6"/>
    <w:rsid w:val="0077623A"/>
    <w:rsid w:val="00777A04"/>
    <w:rsid w:val="00780125"/>
    <w:rsid w:val="00781640"/>
    <w:rsid w:val="00781F9C"/>
    <w:rsid w:val="007829CF"/>
    <w:rsid w:val="007839F2"/>
    <w:rsid w:val="00783E26"/>
    <w:rsid w:val="00783F18"/>
    <w:rsid w:val="00784D2E"/>
    <w:rsid w:val="00786D86"/>
    <w:rsid w:val="00791EAD"/>
    <w:rsid w:val="00793C55"/>
    <w:rsid w:val="00794A0C"/>
    <w:rsid w:val="007A21EF"/>
    <w:rsid w:val="007A4ACA"/>
    <w:rsid w:val="007A5E1C"/>
    <w:rsid w:val="007A6D20"/>
    <w:rsid w:val="007A6E54"/>
    <w:rsid w:val="007A7345"/>
    <w:rsid w:val="007A7550"/>
    <w:rsid w:val="007B04F5"/>
    <w:rsid w:val="007B5744"/>
    <w:rsid w:val="007B6195"/>
    <w:rsid w:val="007B66CB"/>
    <w:rsid w:val="007C0522"/>
    <w:rsid w:val="007C1CE2"/>
    <w:rsid w:val="007C305E"/>
    <w:rsid w:val="007C330E"/>
    <w:rsid w:val="007C3D0A"/>
    <w:rsid w:val="007C5C98"/>
    <w:rsid w:val="007C6A58"/>
    <w:rsid w:val="007C7056"/>
    <w:rsid w:val="007C7C36"/>
    <w:rsid w:val="007D0BB3"/>
    <w:rsid w:val="007D3C66"/>
    <w:rsid w:val="007D4C6A"/>
    <w:rsid w:val="007F468A"/>
    <w:rsid w:val="007F471D"/>
    <w:rsid w:val="007F565D"/>
    <w:rsid w:val="008028F2"/>
    <w:rsid w:val="008029F5"/>
    <w:rsid w:val="00802BDA"/>
    <w:rsid w:val="00804CDD"/>
    <w:rsid w:val="00805D5E"/>
    <w:rsid w:val="00806AF9"/>
    <w:rsid w:val="00806E50"/>
    <w:rsid w:val="0081098D"/>
    <w:rsid w:val="008121F8"/>
    <w:rsid w:val="008125BD"/>
    <w:rsid w:val="008131CE"/>
    <w:rsid w:val="0081491D"/>
    <w:rsid w:val="008152C1"/>
    <w:rsid w:val="008162E1"/>
    <w:rsid w:val="00817B99"/>
    <w:rsid w:val="00820EA7"/>
    <w:rsid w:val="0082351D"/>
    <w:rsid w:val="00824906"/>
    <w:rsid w:val="00826CF4"/>
    <w:rsid w:val="00836AEE"/>
    <w:rsid w:val="00837479"/>
    <w:rsid w:val="00837E6A"/>
    <w:rsid w:val="008402EB"/>
    <w:rsid w:val="00840DB3"/>
    <w:rsid w:val="00844B0D"/>
    <w:rsid w:val="0084515B"/>
    <w:rsid w:val="00845455"/>
    <w:rsid w:val="00846E1F"/>
    <w:rsid w:val="00850CB6"/>
    <w:rsid w:val="00851EEC"/>
    <w:rsid w:val="00852BDD"/>
    <w:rsid w:val="00853071"/>
    <w:rsid w:val="00854351"/>
    <w:rsid w:val="0085597E"/>
    <w:rsid w:val="00862A04"/>
    <w:rsid w:val="008647C0"/>
    <w:rsid w:val="0087223A"/>
    <w:rsid w:val="00872EC4"/>
    <w:rsid w:val="00873D0B"/>
    <w:rsid w:val="008747EC"/>
    <w:rsid w:val="00874B07"/>
    <w:rsid w:val="0087544D"/>
    <w:rsid w:val="008764F2"/>
    <w:rsid w:val="0088260F"/>
    <w:rsid w:val="008869E3"/>
    <w:rsid w:val="00887A19"/>
    <w:rsid w:val="00890322"/>
    <w:rsid w:val="008969B8"/>
    <w:rsid w:val="008974F5"/>
    <w:rsid w:val="00897AB4"/>
    <w:rsid w:val="008A0EE3"/>
    <w:rsid w:val="008A1110"/>
    <w:rsid w:val="008A3635"/>
    <w:rsid w:val="008A5A90"/>
    <w:rsid w:val="008A6E64"/>
    <w:rsid w:val="008A72C1"/>
    <w:rsid w:val="008B5416"/>
    <w:rsid w:val="008B6548"/>
    <w:rsid w:val="008B79C6"/>
    <w:rsid w:val="008B7EFF"/>
    <w:rsid w:val="008B7F29"/>
    <w:rsid w:val="008C2005"/>
    <w:rsid w:val="008C3A73"/>
    <w:rsid w:val="008C4420"/>
    <w:rsid w:val="008D18CB"/>
    <w:rsid w:val="008D3817"/>
    <w:rsid w:val="008D4257"/>
    <w:rsid w:val="008D7F6C"/>
    <w:rsid w:val="008E1634"/>
    <w:rsid w:val="008E46CA"/>
    <w:rsid w:val="008E475B"/>
    <w:rsid w:val="008E59E5"/>
    <w:rsid w:val="008E6790"/>
    <w:rsid w:val="008F3FC7"/>
    <w:rsid w:val="008F5C9C"/>
    <w:rsid w:val="008F70C3"/>
    <w:rsid w:val="0090079E"/>
    <w:rsid w:val="0090115F"/>
    <w:rsid w:val="009035B1"/>
    <w:rsid w:val="00903B15"/>
    <w:rsid w:val="009047D8"/>
    <w:rsid w:val="00905060"/>
    <w:rsid w:val="0090558B"/>
    <w:rsid w:val="009100EC"/>
    <w:rsid w:val="0091092D"/>
    <w:rsid w:val="0091152A"/>
    <w:rsid w:val="0091185A"/>
    <w:rsid w:val="00911E2D"/>
    <w:rsid w:val="00912CFD"/>
    <w:rsid w:val="00912D3A"/>
    <w:rsid w:val="0091437C"/>
    <w:rsid w:val="00914810"/>
    <w:rsid w:val="00914DBF"/>
    <w:rsid w:val="00915362"/>
    <w:rsid w:val="00916E2D"/>
    <w:rsid w:val="009202D2"/>
    <w:rsid w:val="009207DD"/>
    <w:rsid w:val="00921C90"/>
    <w:rsid w:val="00925449"/>
    <w:rsid w:val="009313B4"/>
    <w:rsid w:val="00931E6F"/>
    <w:rsid w:val="009320F0"/>
    <w:rsid w:val="009356A3"/>
    <w:rsid w:val="00935C55"/>
    <w:rsid w:val="00937A3F"/>
    <w:rsid w:val="009411E2"/>
    <w:rsid w:val="00941276"/>
    <w:rsid w:val="00943A57"/>
    <w:rsid w:val="00943EC3"/>
    <w:rsid w:val="00945AA5"/>
    <w:rsid w:val="00950013"/>
    <w:rsid w:val="00950826"/>
    <w:rsid w:val="009569CB"/>
    <w:rsid w:val="00957F11"/>
    <w:rsid w:val="009601D4"/>
    <w:rsid w:val="00960F28"/>
    <w:rsid w:val="00961F12"/>
    <w:rsid w:val="00962C03"/>
    <w:rsid w:val="00964498"/>
    <w:rsid w:val="00966384"/>
    <w:rsid w:val="0096668C"/>
    <w:rsid w:val="00966AE1"/>
    <w:rsid w:val="009724DF"/>
    <w:rsid w:val="009743AE"/>
    <w:rsid w:val="009746DB"/>
    <w:rsid w:val="009765DE"/>
    <w:rsid w:val="009779B0"/>
    <w:rsid w:val="009807C8"/>
    <w:rsid w:val="00981848"/>
    <w:rsid w:val="00986F81"/>
    <w:rsid w:val="009909E6"/>
    <w:rsid w:val="00994166"/>
    <w:rsid w:val="00994A2A"/>
    <w:rsid w:val="00995153"/>
    <w:rsid w:val="00997180"/>
    <w:rsid w:val="009A0E07"/>
    <w:rsid w:val="009A347B"/>
    <w:rsid w:val="009A367E"/>
    <w:rsid w:val="009A38B3"/>
    <w:rsid w:val="009A4441"/>
    <w:rsid w:val="009A51E4"/>
    <w:rsid w:val="009A798D"/>
    <w:rsid w:val="009B0FD2"/>
    <w:rsid w:val="009B2F85"/>
    <w:rsid w:val="009B4645"/>
    <w:rsid w:val="009B4BA8"/>
    <w:rsid w:val="009C033A"/>
    <w:rsid w:val="009C0578"/>
    <w:rsid w:val="009C162B"/>
    <w:rsid w:val="009C3585"/>
    <w:rsid w:val="009C476B"/>
    <w:rsid w:val="009C5F1F"/>
    <w:rsid w:val="009C7057"/>
    <w:rsid w:val="009D05F2"/>
    <w:rsid w:val="009D1143"/>
    <w:rsid w:val="009D2059"/>
    <w:rsid w:val="009D5669"/>
    <w:rsid w:val="009D781B"/>
    <w:rsid w:val="009E0DC6"/>
    <w:rsid w:val="009E2827"/>
    <w:rsid w:val="009E3A10"/>
    <w:rsid w:val="009E5579"/>
    <w:rsid w:val="009E5818"/>
    <w:rsid w:val="009E5AF6"/>
    <w:rsid w:val="009E6305"/>
    <w:rsid w:val="009E7B7F"/>
    <w:rsid w:val="009F3A6A"/>
    <w:rsid w:val="009F3B75"/>
    <w:rsid w:val="009F5890"/>
    <w:rsid w:val="009F6E3A"/>
    <w:rsid w:val="009F6EEB"/>
    <w:rsid w:val="009F7701"/>
    <w:rsid w:val="00A017AD"/>
    <w:rsid w:val="00A021BF"/>
    <w:rsid w:val="00A04F30"/>
    <w:rsid w:val="00A04FD7"/>
    <w:rsid w:val="00A058FA"/>
    <w:rsid w:val="00A105CD"/>
    <w:rsid w:val="00A10BA2"/>
    <w:rsid w:val="00A15027"/>
    <w:rsid w:val="00A15F21"/>
    <w:rsid w:val="00A16300"/>
    <w:rsid w:val="00A2068E"/>
    <w:rsid w:val="00A22B31"/>
    <w:rsid w:val="00A24BDC"/>
    <w:rsid w:val="00A24F2D"/>
    <w:rsid w:val="00A2550A"/>
    <w:rsid w:val="00A259B0"/>
    <w:rsid w:val="00A312B0"/>
    <w:rsid w:val="00A34F5D"/>
    <w:rsid w:val="00A370E8"/>
    <w:rsid w:val="00A37C72"/>
    <w:rsid w:val="00A37CC1"/>
    <w:rsid w:val="00A435E7"/>
    <w:rsid w:val="00A45130"/>
    <w:rsid w:val="00A511B5"/>
    <w:rsid w:val="00A51C5E"/>
    <w:rsid w:val="00A51FDD"/>
    <w:rsid w:val="00A529BF"/>
    <w:rsid w:val="00A55C15"/>
    <w:rsid w:val="00A5751A"/>
    <w:rsid w:val="00A64DBC"/>
    <w:rsid w:val="00A64F1D"/>
    <w:rsid w:val="00A653B7"/>
    <w:rsid w:val="00A71A0F"/>
    <w:rsid w:val="00A725F6"/>
    <w:rsid w:val="00A72CAE"/>
    <w:rsid w:val="00A73894"/>
    <w:rsid w:val="00A73B55"/>
    <w:rsid w:val="00A74317"/>
    <w:rsid w:val="00A74FF8"/>
    <w:rsid w:val="00A750F5"/>
    <w:rsid w:val="00A76610"/>
    <w:rsid w:val="00A77ECB"/>
    <w:rsid w:val="00A81EFE"/>
    <w:rsid w:val="00A826FA"/>
    <w:rsid w:val="00A8324C"/>
    <w:rsid w:val="00A85297"/>
    <w:rsid w:val="00A86288"/>
    <w:rsid w:val="00A86412"/>
    <w:rsid w:val="00A90A9E"/>
    <w:rsid w:val="00A95B90"/>
    <w:rsid w:val="00AA2E92"/>
    <w:rsid w:val="00AA58E3"/>
    <w:rsid w:val="00AA7563"/>
    <w:rsid w:val="00AA7E51"/>
    <w:rsid w:val="00AA7F4A"/>
    <w:rsid w:val="00AB0B51"/>
    <w:rsid w:val="00AB29A3"/>
    <w:rsid w:val="00AB4FF1"/>
    <w:rsid w:val="00AB55D7"/>
    <w:rsid w:val="00AC13E4"/>
    <w:rsid w:val="00AC1518"/>
    <w:rsid w:val="00AC3736"/>
    <w:rsid w:val="00AC4998"/>
    <w:rsid w:val="00AC5ACA"/>
    <w:rsid w:val="00AC5D43"/>
    <w:rsid w:val="00AC5D56"/>
    <w:rsid w:val="00AD0257"/>
    <w:rsid w:val="00AD1501"/>
    <w:rsid w:val="00AD17A9"/>
    <w:rsid w:val="00AD418A"/>
    <w:rsid w:val="00AD493E"/>
    <w:rsid w:val="00AD5DE0"/>
    <w:rsid w:val="00AD6525"/>
    <w:rsid w:val="00AE3C97"/>
    <w:rsid w:val="00AF2F04"/>
    <w:rsid w:val="00AF3DFB"/>
    <w:rsid w:val="00B01A6B"/>
    <w:rsid w:val="00B03A89"/>
    <w:rsid w:val="00B13CC3"/>
    <w:rsid w:val="00B146B9"/>
    <w:rsid w:val="00B1699A"/>
    <w:rsid w:val="00B17C28"/>
    <w:rsid w:val="00B2530A"/>
    <w:rsid w:val="00B25EF6"/>
    <w:rsid w:val="00B27046"/>
    <w:rsid w:val="00B315B6"/>
    <w:rsid w:val="00B32042"/>
    <w:rsid w:val="00B33939"/>
    <w:rsid w:val="00B3720C"/>
    <w:rsid w:val="00B40968"/>
    <w:rsid w:val="00B425A6"/>
    <w:rsid w:val="00B44BFC"/>
    <w:rsid w:val="00B4584A"/>
    <w:rsid w:val="00B45ADC"/>
    <w:rsid w:val="00B46E82"/>
    <w:rsid w:val="00B5021C"/>
    <w:rsid w:val="00B512D0"/>
    <w:rsid w:val="00B51D50"/>
    <w:rsid w:val="00B569D5"/>
    <w:rsid w:val="00B607C2"/>
    <w:rsid w:val="00B60845"/>
    <w:rsid w:val="00B6497A"/>
    <w:rsid w:val="00B67A70"/>
    <w:rsid w:val="00B67FA1"/>
    <w:rsid w:val="00B70BCD"/>
    <w:rsid w:val="00B713D2"/>
    <w:rsid w:val="00B71B90"/>
    <w:rsid w:val="00B755C4"/>
    <w:rsid w:val="00B757EC"/>
    <w:rsid w:val="00B7614F"/>
    <w:rsid w:val="00B7727A"/>
    <w:rsid w:val="00B82010"/>
    <w:rsid w:val="00B93BC2"/>
    <w:rsid w:val="00B9508B"/>
    <w:rsid w:val="00BA23EB"/>
    <w:rsid w:val="00BA465B"/>
    <w:rsid w:val="00BA5496"/>
    <w:rsid w:val="00BA7051"/>
    <w:rsid w:val="00BB08B8"/>
    <w:rsid w:val="00BB201D"/>
    <w:rsid w:val="00BB2F33"/>
    <w:rsid w:val="00BB44AA"/>
    <w:rsid w:val="00BB7126"/>
    <w:rsid w:val="00BB7C21"/>
    <w:rsid w:val="00BC3CED"/>
    <w:rsid w:val="00BC4773"/>
    <w:rsid w:val="00BC7316"/>
    <w:rsid w:val="00BD46E1"/>
    <w:rsid w:val="00BD7302"/>
    <w:rsid w:val="00BE2A59"/>
    <w:rsid w:val="00BE36D9"/>
    <w:rsid w:val="00BE4927"/>
    <w:rsid w:val="00BE5BC5"/>
    <w:rsid w:val="00BF0DC9"/>
    <w:rsid w:val="00BF3785"/>
    <w:rsid w:val="00BF487D"/>
    <w:rsid w:val="00BF7447"/>
    <w:rsid w:val="00C004EE"/>
    <w:rsid w:val="00C011E3"/>
    <w:rsid w:val="00C07100"/>
    <w:rsid w:val="00C1178D"/>
    <w:rsid w:val="00C122B0"/>
    <w:rsid w:val="00C12574"/>
    <w:rsid w:val="00C1348C"/>
    <w:rsid w:val="00C13CED"/>
    <w:rsid w:val="00C15641"/>
    <w:rsid w:val="00C15B65"/>
    <w:rsid w:val="00C15CB5"/>
    <w:rsid w:val="00C16E09"/>
    <w:rsid w:val="00C20DB4"/>
    <w:rsid w:val="00C215FC"/>
    <w:rsid w:val="00C22936"/>
    <w:rsid w:val="00C24237"/>
    <w:rsid w:val="00C255C4"/>
    <w:rsid w:val="00C25A34"/>
    <w:rsid w:val="00C26EE2"/>
    <w:rsid w:val="00C27B04"/>
    <w:rsid w:val="00C301F2"/>
    <w:rsid w:val="00C40BAA"/>
    <w:rsid w:val="00C42597"/>
    <w:rsid w:val="00C43984"/>
    <w:rsid w:val="00C44415"/>
    <w:rsid w:val="00C44F4A"/>
    <w:rsid w:val="00C466DB"/>
    <w:rsid w:val="00C557A4"/>
    <w:rsid w:val="00C5586A"/>
    <w:rsid w:val="00C57908"/>
    <w:rsid w:val="00C604FE"/>
    <w:rsid w:val="00C619CD"/>
    <w:rsid w:val="00C6211C"/>
    <w:rsid w:val="00C63781"/>
    <w:rsid w:val="00C63D49"/>
    <w:rsid w:val="00C64E87"/>
    <w:rsid w:val="00C669A3"/>
    <w:rsid w:val="00C70656"/>
    <w:rsid w:val="00C72FB2"/>
    <w:rsid w:val="00C748A1"/>
    <w:rsid w:val="00C759D9"/>
    <w:rsid w:val="00C82338"/>
    <w:rsid w:val="00C835C9"/>
    <w:rsid w:val="00C85AA6"/>
    <w:rsid w:val="00C94735"/>
    <w:rsid w:val="00C958C7"/>
    <w:rsid w:val="00CA050A"/>
    <w:rsid w:val="00CA6EAC"/>
    <w:rsid w:val="00CB0E97"/>
    <w:rsid w:val="00CB12A0"/>
    <w:rsid w:val="00CB1386"/>
    <w:rsid w:val="00CB1B89"/>
    <w:rsid w:val="00CB20F2"/>
    <w:rsid w:val="00CB2DB9"/>
    <w:rsid w:val="00CB7CAA"/>
    <w:rsid w:val="00CC0DA9"/>
    <w:rsid w:val="00CC1E1E"/>
    <w:rsid w:val="00CC2192"/>
    <w:rsid w:val="00CC29DC"/>
    <w:rsid w:val="00CC5965"/>
    <w:rsid w:val="00CD2F24"/>
    <w:rsid w:val="00CD56B1"/>
    <w:rsid w:val="00CD79D8"/>
    <w:rsid w:val="00CE0994"/>
    <w:rsid w:val="00CE1F27"/>
    <w:rsid w:val="00CE31CF"/>
    <w:rsid w:val="00CE59E8"/>
    <w:rsid w:val="00CE62E5"/>
    <w:rsid w:val="00CE7DB6"/>
    <w:rsid w:val="00CF1655"/>
    <w:rsid w:val="00CF1784"/>
    <w:rsid w:val="00CF1E2B"/>
    <w:rsid w:val="00CF4089"/>
    <w:rsid w:val="00CF4B06"/>
    <w:rsid w:val="00CF5650"/>
    <w:rsid w:val="00CF5F63"/>
    <w:rsid w:val="00CF7E23"/>
    <w:rsid w:val="00D01627"/>
    <w:rsid w:val="00D01E4D"/>
    <w:rsid w:val="00D0568B"/>
    <w:rsid w:val="00D0793B"/>
    <w:rsid w:val="00D1178B"/>
    <w:rsid w:val="00D13DD2"/>
    <w:rsid w:val="00D140F3"/>
    <w:rsid w:val="00D21AD9"/>
    <w:rsid w:val="00D2388B"/>
    <w:rsid w:val="00D258A5"/>
    <w:rsid w:val="00D32E7B"/>
    <w:rsid w:val="00D32EF1"/>
    <w:rsid w:val="00D340A5"/>
    <w:rsid w:val="00D369DD"/>
    <w:rsid w:val="00D37819"/>
    <w:rsid w:val="00D40075"/>
    <w:rsid w:val="00D41C57"/>
    <w:rsid w:val="00D422B7"/>
    <w:rsid w:val="00D44F0D"/>
    <w:rsid w:val="00D46B04"/>
    <w:rsid w:val="00D53409"/>
    <w:rsid w:val="00D5567B"/>
    <w:rsid w:val="00D6034C"/>
    <w:rsid w:val="00D60F9E"/>
    <w:rsid w:val="00D63863"/>
    <w:rsid w:val="00D66A04"/>
    <w:rsid w:val="00D67211"/>
    <w:rsid w:val="00D67568"/>
    <w:rsid w:val="00D7180B"/>
    <w:rsid w:val="00D739FD"/>
    <w:rsid w:val="00D740D0"/>
    <w:rsid w:val="00D77A2F"/>
    <w:rsid w:val="00D82B6A"/>
    <w:rsid w:val="00D83D11"/>
    <w:rsid w:val="00D84481"/>
    <w:rsid w:val="00D84748"/>
    <w:rsid w:val="00D854E6"/>
    <w:rsid w:val="00D8558B"/>
    <w:rsid w:val="00D85E2F"/>
    <w:rsid w:val="00D9097E"/>
    <w:rsid w:val="00D926D4"/>
    <w:rsid w:val="00D93133"/>
    <w:rsid w:val="00D93B9A"/>
    <w:rsid w:val="00D95AAB"/>
    <w:rsid w:val="00D95BD0"/>
    <w:rsid w:val="00D967B2"/>
    <w:rsid w:val="00D975E8"/>
    <w:rsid w:val="00DA2490"/>
    <w:rsid w:val="00DA2A26"/>
    <w:rsid w:val="00DA2C1E"/>
    <w:rsid w:val="00DA5BF8"/>
    <w:rsid w:val="00DB095C"/>
    <w:rsid w:val="00DB10E3"/>
    <w:rsid w:val="00DB3A5F"/>
    <w:rsid w:val="00DB6C7A"/>
    <w:rsid w:val="00DC01F6"/>
    <w:rsid w:val="00DC06EB"/>
    <w:rsid w:val="00DC2F93"/>
    <w:rsid w:val="00DC4C21"/>
    <w:rsid w:val="00DC78F4"/>
    <w:rsid w:val="00DD1E5F"/>
    <w:rsid w:val="00DD25E3"/>
    <w:rsid w:val="00DD3A12"/>
    <w:rsid w:val="00DD6327"/>
    <w:rsid w:val="00DD6E13"/>
    <w:rsid w:val="00DE36D4"/>
    <w:rsid w:val="00DE3C9B"/>
    <w:rsid w:val="00DE41EE"/>
    <w:rsid w:val="00DE7EAF"/>
    <w:rsid w:val="00DF0965"/>
    <w:rsid w:val="00DF71B9"/>
    <w:rsid w:val="00E0054A"/>
    <w:rsid w:val="00E02084"/>
    <w:rsid w:val="00E02E6D"/>
    <w:rsid w:val="00E052D3"/>
    <w:rsid w:val="00E05C20"/>
    <w:rsid w:val="00E10652"/>
    <w:rsid w:val="00E14B43"/>
    <w:rsid w:val="00E15368"/>
    <w:rsid w:val="00E2038A"/>
    <w:rsid w:val="00E221C4"/>
    <w:rsid w:val="00E257D8"/>
    <w:rsid w:val="00E2711A"/>
    <w:rsid w:val="00E31A6E"/>
    <w:rsid w:val="00E32E1A"/>
    <w:rsid w:val="00E3572C"/>
    <w:rsid w:val="00E364C9"/>
    <w:rsid w:val="00E375A4"/>
    <w:rsid w:val="00E379C6"/>
    <w:rsid w:val="00E42D44"/>
    <w:rsid w:val="00E4384F"/>
    <w:rsid w:val="00E469FD"/>
    <w:rsid w:val="00E50F94"/>
    <w:rsid w:val="00E54A0E"/>
    <w:rsid w:val="00E56614"/>
    <w:rsid w:val="00E65D7C"/>
    <w:rsid w:val="00E664DE"/>
    <w:rsid w:val="00E665E9"/>
    <w:rsid w:val="00E70692"/>
    <w:rsid w:val="00E71EB6"/>
    <w:rsid w:val="00E72A32"/>
    <w:rsid w:val="00E76CF4"/>
    <w:rsid w:val="00E771B7"/>
    <w:rsid w:val="00E7745D"/>
    <w:rsid w:val="00E82538"/>
    <w:rsid w:val="00E84528"/>
    <w:rsid w:val="00E854BB"/>
    <w:rsid w:val="00E8601D"/>
    <w:rsid w:val="00E902CF"/>
    <w:rsid w:val="00E95245"/>
    <w:rsid w:val="00E9799F"/>
    <w:rsid w:val="00E97EBE"/>
    <w:rsid w:val="00EA0862"/>
    <w:rsid w:val="00EA13AA"/>
    <w:rsid w:val="00EA6952"/>
    <w:rsid w:val="00EA77CC"/>
    <w:rsid w:val="00EB1FA0"/>
    <w:rsid w:val="00EB2C00"/>
    <w:rsid w:val="00EB5554"/>
    <w:rsid w:val="00EB6B58"/>
    <w:rsid w:val="00EC64B1"/>
    <w:rsid w:val="00EC7612"/>
    <w:rsid w:val="00ED2821"/>
    <w:rsid w:val="00ED2B47"/>
    <w:rsid w:val="00ED4529"/>
    <w:rsid w:val="00ED5825"/>
    <w:rsid w:val="00ED5859"/>
    <w:rsid w:val="00ED6205"/>
    <w:rsid w:val="00ED696B"/>
    <w:rsid w:val="00EE3429"/>
    <w:rsid w:val="00EE418D"/>
    <w:rsid w:val="00EE448F"/>
    <w:rsid w:val="00EE77A9"/>
    <w:rsid w:val="00EF1D34"/>
    <w:rsid w:val="00EF32D0"/>
    <w:rsid w:val="00EF3964"/>
    <w:rsid w:val="00EF4611"/>
    <w:rsid w:val="00EF67C4"/>
    <w:rsid w:val="00EF6D47"/>
    <w:rsid w:val="00EF6E23"/>
    <w:rsid w:val="00F04047"/>
    <w:rsid w:val="00F0573E"/>
    <w:rsid w:val="00F12353"/>
    <w:rsid w:val="00F13010"/>
    <w:rsid w:val="00F1302F"/>
    <w:rsid w:val="00F15C7D"/>
    <w:rsid w:val="00F21399"/>
    <w:rsid w:val="00F24F56"/>
    <w:rsid w:val="00F30281"/>
    <w:rsid w:val="00F32488"/>
    <w:rsid w:val="00F32FAB"/>
    <w:rsid w:val="00F34BFB"/>
    <w:rsid w:val="00F377AF"/>
    <w:rsid w:val="00F4027D"/>
    <w:rsid w:val="00F45DB9"/>
    <w:rsid w:val="00F46E52"/>
    <w:rsid w:val="00F47968"/>
    <w:rsid w:val="00F50357"/>
    <w:rsid w:val="00F512B7"/>
    <w:rsid w:val="00F5366B"/>
    <w:rsid w:val="00F57812"/>
    <w:rsid w:val="00F57C7C"/>
    <w:rsid w:val="00F6157E"/>
    <w:rsid w:val="00F618E9"/>
    <w:rsid w:val="00F62AD3"/>
    <w:rsid w:val="00F63385"/>
    <w:rsid w:val="00F6583C"/>
    <w:rsid w:val="00F66D0D"/>
    <w:rsid w:val="00F67113"/>
    <w:rsid w:val="00F67D2F"/>
    <w:rsid w:val="00F71908"/>
    <w:rsid w:val="00F720DB"/>
    <w:rsid w:val="00F72375"/>
    <w:rsid w:val="00F730B5"/>
    <w:rsid w:val="00F73CF7"/>
    <w:rsid w:val="00F73E14"/>
    <w:rsid w:val="00F74C48"/>
    <w:rsid w:val="00F75B7C"/>
    <w:rsid w:val="00F7663B"/>
    <w:rsid w:val="00F80220"/>
    <w:rsid w:val="00F84128"/>
    <w:rsid w:val="00F843B6"/>
    <w:rsid w:val="00F9154C"/>
    <w:rsid w:val="00F931F1"/>
    <w:rsid w:val="00F932C4"/>
    <w:rsid w:val="00F93A29"/>
    <w:rsid w:val="00F973F2"/>
    <w:rsid w:val="00FA1CF6"/>
    <w:rsid w:val="00FA38C0"/>
    <w:rsid w:val="00FB4B5B"/>
    <w:rsid w:val="00FB7D45"/>
    <w:rsid w:val="00FC1B56"/>
    <w:rsid w:val="00FC383C"/>
    <w:rsid w:val="00FC4F8F"/>
    <w:rsid w:val="00FC665F"/>
    <w:rsid w:val="00FC6E39"/>
    <w:rsid w:val="00FD5215"/>
    <w:rsid w:val="00FD653C"/>
    <w:rsid w:val="00FD767B"/>
    <w:rsid w:val="00FE027F"/>
    <w:rsid w:val="00FE1B9B"/>
    <w:rsid w:val="00FE520C"/>
    <w:rsid w:val="00FE655B"/>
    <w:rsid w:val="00FE7B63"/>
    <w:rsid w:val="00FF35E7"/>
    <w:rsid w:val="00FF5355"/>
    <w:rsid w:val="00FF6D66"/>
    <w:rsid w:val="00FF6E6D"/>
    <w:rsid w:val="00FF7018"/>
    <w:rsid w:val="00FF71E9"/>
    <w:rsid w:val="00FF739B"/>
    <w:rsid w:val="00FF74BC"/>
    <w:rsid w:val="0FE1A4C5"/>
    <w:rsid w:val="25D36220"/>
    <w:rsid w:val="2BFD446A"/>
    <w:rsid w:val="2F643641"/>
    <w:rsid w:val="2FD69BDA"/>
    <w:rsid w:val="35FF2B0A"/>
    <w:rsid w:val="376D76A0"/>
    <w:rsid w:val="37D94CAE"/>
    <w:rsid w:val="3ABF4642"/>
    <w:rsid w:val="4BDE74FE"/>
    <w:rsid w:val="4E737035"/>
    <w:rsid w:val="4FED0CF8"/>
    <w:rsid w:val="5F7D52E5"/>
    <w:rsid w:val="5FFD6449"/>
    <w:rsid w:val="677F29F0"/>
    <w:rsid w:val="6FFDC1D3"/>
    <w:rsid w:val="71FF2A3B"/>
    <w:rsid w:val="739AA017"/>
    <w:rsid w:val="75F7FF71"/>
    <w:rsid w:val="777B68A6"/>
    <w:rsid w:val="797DEDF0"/>
    <w:rsid w:val="7BF3994C"/>
    <w:rsid w:val="7E3F17E7"/>
    <w:rsid w:val="7E7FC109"/>
    <w:rsid w:val="7F6AB080"/>
    <w:rsid w:val="7FFE2EC8"/>
    <w:rsid w:val="9CFFEEB1"/>
    <w:rsid w:val="AD0F9932"/>
    <w:rsid w:val="AFFFE9B5"/>
    <w:rsid w:val="BD5F3C06"/>
    <w:rsid w:val="BEB121E6"/>
    <w:rsid w:val="CFBBE44D"/>
    <w:rsid w:val="D3C2CB68"/>
    <w:rsid w:val="D5F74999"/>
    <w:rsid w:val="DDDF35B2"/>
    <w:rsid w:val="DECCDFDD"/>
    <w:rsid w:val="DECF2CF0"/>
    <w:rsid w:val="DF6FD6A1"/>
    <w:rsid w:val="E92FD75B"/>
    <w:rsid w:val="EFEA5D66"/>
    <w:rsid w:val="F3F5BCAC"/>
    <w:rsid w:val="F535FEC5"/>
    <w:rsid w:val="F59E46F1"/>
    <w:rsid w:val="F7FF1382"/>
    <w:rsid w:val="F919D66D"/>
    <w:rsid w:val="FDDF28C7"/>
    <w:rsid w:val="FF9FB9E2"/>
    <w:rsid w:val="FFABFB2D"/>
    <w:rsid w:val="FFBD9633"/>
    <w:rsid w:val="FFFC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B37D4E"/>
  <w15:docId w15:val="{E4DC7D5F-CBF9-4E91-872E-5E78184F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spacing w:line="360" w:lineRule="auto"/>
      <w:jc w:val="both"/>
    </w:pPr>
    <w:rPr>
      <w:rFonts w:ascii="Times New Roman" w:hAnsi="Times New Roman" w:eastAsia="宋体"/>
      <w:kern w:val="2"/>
      <w:sz w:val="24"/>
      <w:szCs w:val="24"/>
    </w:rPr>
  </w:style>
  <w:style w:type="paragraph" w:styleId="1">
    <w:name w:val="heading 1"/>
    <w:basedOn w:val="a2"/>
    <w:next w:val="a2"/>
    <w:link w:val="10"/>
    <w:uiPriority w:val="9"/>
    <w:qFormat/>
    <w:pPr>
      <w:keepNext/>
      <w:numPr>
        <w:numId w:val="1"/>
      </w:numPr>
      <w:tabs>
        <w:tab w:val="left" w:pos="480"/>
      </w:tabs>
      <w:snapToGrid w:val="0"/>
      <w:spacing w:beforeLines="50" w:afterLines="50" w:before="156" w:after="156" w:line="360" w:lineRule="auto"/>
      <w:ind w:left="0" w:firstLine="0"/>
      <w:outlineLvl w:val="0"/>
    </w:pPr>
    <w:rPr>
      <w:rFonts w:ascii="Times New Roman" w:eastAsia="黑体" w:cs="Arial" w:hAnsi="Times New Roman"/>
      <w:b w:val="0"/>
      <w:caps/>
      <w:color w:val="000000"/>
      <w:kern w:val="0"/>
      <w:sz w:val="28"/>
      <w:szCs w:val="28"/>
      <w:lang w:val="en-GB"/>
    </w:rPr>
  </w:style>
  <w:style w:type="paragraph" w:styleId="2">
    <w:name w:val="heading 2"/>
    <w:basedOn w:val="a2"/>
    <w:next w:val="a2"/>
    <w:link w:val="20"/>
    <w:uiPriority w:val="9"/>
    <w:qFormat/>
    <w:pPr>
      <w:tabs>
        <w:tab w:val="left" w:pos="600"/>
      </w:tabs>
      <w:outlineLvl w:val="1"/>
    </w:pPr>
    <w:rPr>
      <w:bCs/>
    </w:rPr>
  </w:style>
  <w:style w:type="paragraph" w:styleId="3">
    <w:name w:val="heading 3"/>
    <w:basedOn w:val="2"/>
    <w:next w:val="a2"/>
    <w:link w:val="30"/>
    <w:uiPriority w:val="9"/>
    <w:qFormat/>
    <w:pPr>
      <w:tabs>
        <w:tab w:val="clear" w:pos="600"/>
      </w:tabs>
      <w:outlineLvl w:val="2"/>
    </w:pPr>
  </w:style>
  <w:style w:type="paragraph" w:styleId="4">
    <w:name w:val="heading 4"/>
    <w:basedOn w:val="a2"/>
    <w:next w:val="a2"/>
    <w:link w:val="40"/>
    <w:uiPriority w:val="9"/>
    <w:qFormat/>
    <w:pPr>
      <w:keepNext/>
      <w:widowControl/>
      <w:numPr>
        <w:ilvl w:val="3"/>
        <w:numId w:val="1"/>
      </w:numPr>
      <w:tabs>
        <w:tab w:val="left" w:pos="960"/>
      </w:tabs>
      <w:snapToGrid w:val="0"/>
      <w:spacing w:beforeLines="20" w:afterLines="20"/>
      <w:outlineLvl w:val="3"/>
    </w:pPr>
    <w:rPr>
      <w:rFonts w:ascii="黑体" w:eastAsia="黑体" w:hAnsi="Arial" w:cs="Arial"/>
      <w:kern w:val="0"/>
      <w:lang w:val="en-GB"/>
    </w:rPr>
  </w:style>
  <w:style w:type="paragraph" w:styleId="5">
    <w:name w:val="heading 5"/>
    <w:basedOn w:val="a2"/>
    <w:next w:val="a2"/>
    <w:link w:val="50"/>
    <w:uiPriority w:val="9"/>
    <w:qFormat/>
    <w:pPr>
      <w:keepNext/>
      <w:keepLines/>
      <w:numPr>
        <w:ilvl w:val="4"/>
        <w:numId w:val="1"/>
      </w:numPr>
      <w:spacing w:before="120" w:after="120"/>
      <w:outlineLvl w:val="4"/>
    </w:pPr>
    <w:rPr>
      <w:rFonts w:ascii="Calibri" w:hAnsi="Calibri"/>
      <w:b/>
      <w:bCs/>
      <w:szCs w:val="28"/>
    </w:rPr>
  </w:style>
  <w:style w:type="paragraph" w:styleId="6">
    <w:name w:val="heading 6"/>
    <w:basedOn w:val="a2"/>
    <w:next w:val="a2"/>
    <w:link w:val="60"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</w:rPr>
  </w:style>
  <w:style w:type="paragraph" w:styleId="7">
    <w:name w:val="heading 7"/>
    <w:basedOn w:val="a2"/>
    <w:next w:val="a2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hAnsi="Calibri"/>
      <w:b/>
      <w:bCs/>
    </w:rPr>
  </w:style>
  <w:style w:type="paragraph" w:styleId="8">
    <w:name w:val="heading 8"/>
    <w:basedOn w:val="a2"/>
    <w:next w:val="a2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</w:rPr>
  </w:style>
  <w:style w:type="paragraph" w:styleId="9">
    <w:name w:val="heading 9"/>
    <w:basedOn w:val="a2"/>
    <w:next w:val="a2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te Heading"/>
    <w:basedOn w:val="a2"/>
    <w:next w:val="a2"/>
    <w:link w:val="a7"/>
    <w:qFormat/>
    <w:pPr>
      <w:jc w:val="center"/>
    </w:pPr>
    <w:rPr>
      <w:sz w:val="28"/>
      <w:szCs w:val="28"/>
    </w:rPr>
  </w:style>
  <w:style w:type="paragraph" w:styleId="a8">
    <w:name w:val="Normal Indent"/>
    <w:basedOn w:val="a2"/>
    <w:pPr>
      <w:spacing w:line="360" w:lineRule="auto"/>
      <w:ind w:firstLineChars="200" w:firstLine="420"/>
    </w:pPr>
  </w:style>
  <w:style w:type="paragraph" w:styleId="a9">
    <w:name w:val="caption"/>
    <w:basedOn w:val="a2"/>
    <w:next w:val="a2"/>
    <w:link w:val="aa"/>
    <w:uiPriority w:val="35"/>
    <w:qFormat/>
    <w:pPr>
      <w:jc w:val="center"/>
    </w:pPr>
    <w:rPr>
      <w:rFonts w:eastAsia="黑体"/>
      <w:sz w:val="20"/>
      <w:szCs w:val="20"/>
    </w:rPr>
  </w:style>
  <w:style w:type="paragraph" w:styleId="ab">
    <w:name w:val="Document Map"/>
    <w:basedOn w:val="a2"/>
    <w:link w:val="ac"/>
    <w:uiPriority w:val="99"/>
    <w:rPr>
      <w:rFonts w:ascii="宋体"/>
      <w:sz w:val="18"/>
      <w:szCs w:val="18"/>
    </w:rPr>
  </w:style>
  <w:style w:type="paragraph" w:styleId="ad">
    <w:name w:val="annotation text"/>
    <w:basedOn w:val="a2"/>
    <w:link w:val="ae"/>
    <w:pPr>
      <w:jc w:val="left"/>
    </w:pPr>
    <w:rPr>
      <w:sz w:val="28"/>
      <w:szCs w:val="28"/>
    </w:rPr>
  </w:style>
  <w:style w:type="paragraph" w:styleId="TOC3">
    <w:name w:val="toc 3"/>
    <w:basedOn w:val="TOC2"/>
    <w:next w:val="a2"/>
    <w:uiPriority w:val="39"/>
    <w:pPr>
      <w:tabs>
        <w:tab w:val="left" w:pos="720"/>
      </w:tabs>
      <w:spacing w:beforeLines="20" w:afterLines="20"/>
    </w:pPr>
    <w:rPr>
      <w:caps/>
    </w:rPr>
  </w:style>
  <w:style w:type="paragraph" w:styleId="TOC2">
    <w:name w:val="toc 2"/>
    <w:basedOn w:val="TOC1"/>
    <w:next w:val="a2"/>
    <w:uiPriority w:val="39"/>
    <w:pPr>
      <w:tabs>
        <w:tab w:val="left" w:pos="600"/>
      </w:tabs>
      <w:spacing w:beforeLines="30" w:afterLines="30"/>
    </w:pPr>
  </w:style>
  <w:style w:type="paragraph" w:styleId="TOC1">
    <w:name w:val="toc 1"/>
    <w:basedOn w:val="a2"/>
    <w:next w:val="a2"/>
    <w:uiPriority w:val="39"/>
    <w:pPr>
      <w:widowControl/>
      <w:tabs>
        <w:tab w:val="left" w:pos="480"/>
        <w:tab w:val="right" w:leader="dot" w:pos="9600"/>
      </w:tabs>
      <w:snapToGrid w:val="0"/>
      <w:spacing w:beforeLines="50" w:before="156" w:afterLines="50" w:after="156"/>
    </w:pPr>
    <w:rPr>
      <w:rFonts w:asciiTheme="minorHAnsi" w:eastAsiaTheme="minorEastAsia" w:hAnsiTheme="minorHAnsi" w:cstheme="minorBidi"/>
    </w:rPr>
  </w:style>
  <w:style w:type="paragraph" w:styleId="af">
    <w:name w:val="Balloon Text"/>
    <w:basedOn w:val="a2"/>
    <w:link w:val="af0"/>
    <w:rPr>
      <w:sz w:val="18"/>
      <w:szCs w:val="18"/>
    </w:rPr>
  </w:style>
  <w:style w:type="paragraph" w:styleId="af1">
    <w:name w:val="footer"/>
    <w:basedOn w:val="a2"/>
    <w:link w:val="af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2"/>
    <w:link w:val="af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0">
    <w:name w:val="Subtitle"/>
    <w:basedOn w:val="a2"/>
    <w:next w:val="805"/>
    <w:link w:val="af5"/>
    <w:qFormat/>
    <w:pPr>
      <w:numPr>
        <w:ilvl w:val="3"/>
        <w:numId w:val="2"/>
      </w:numPr>
      <w:spacing w:line="360" w:lineRule="auto"/>
      <w:outlineLvl w:val="3"/>
    </w:pPr>
    <w:rPr>
      <w:b/>
      <w:bCs/>
      <w:kern w:val="28"/>
      <w:szCs w:val="32"/>
    </w:rPr>
  </w:style>
  <w:style w:type="paragraph" w:customStyle="1" w:styleId="805">
    <w:name w:val="805正文"/>
    <w:basedOn w:val="a2"/>
    <w:link w:val="805Char"/>
    <w:qFormat/>
    <w:pPr>
      <w:spacing w:line="360" w:lineRule="auto"/>
      <w:ind w:firstLineChars="200" w:firstLine="200"/>
    </w:pPr>
  </w:style>
  <w:style w:type="paragraph" w:styleId="af6">
    <w:name w:val="Normal (Web)"/>
    <w:basedOn w:val="a2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f7">
    <w:name w:val="Title"/>
    <w:basedOn w:val="a2"/>
    <w:next w:val="805"/>
    <w:link w:val="af8"/>
    <w:qFormat/>
    <w:pPr>
      <w:spacing w:line="360" w:lineRule="auto"/>
      <w:jc w:val="center"/>
    </w:pPr>
    <w:rPr>
      <w:b/>
      <w:bCs/>
      <w:sz w:val="32"/>
      <w:szCs w:val="32"/>
    </w:rPr>
  </w:style>
  <w:style w:type="paragraph" w:styleId="af9">
    <w:name w:val="annotation subject"/>
    <w:basedOn w:val="ad"/>
    <w:next w:val="ad"/>
    <w:link w:val="afa"/>
    <w:qFormat/>
    <w:rPr>
      <w:b/>
      <w:bCs/>
    </w:rPr>
  </w:style>
  <w:style w:type="table" w:styleId="afb">
    <w:name w:val="Table Grid"/>
    <w:basedOn w:val="a4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Strong"/>
    <w:basedOn w:val="a3"/>
    <w:uiPriority w:val="22"/>
    <w:qFormat/>
    <w:rPr>
      <w:b/>
      <w:bCs/>
    </w:rPr>
  </w:style>
  <w:style w:type="character" w:styleId="afd">
    <w:name w:val="Emphasis"/>
    <w:basedOn w:val="a3"/>
    <w:uiPriority w:val="20"/>
    <w:qFormat/>
    <w:rPr>
      <w:color w:val="CC0000"/>
    </w:rPr>
  </w:style>
  <w:style w:type="character" w:styleId="afe">
    <w:name w:val="Hyperlink"/>
    <w:basedOn w:val="a3"/>
    <w:uiPriority w:val="99"/>
    <w:rPr>
      <w:color w:val="0000FF"/>
      <w:u w:val="single"/>
    </w:rPr>
  </w:style>
  <w:style w:type="character" w:styleId="aff">
    <w:name w:val="annotation reference"/>
    <w:basedOn w:val="a3"/>
    <w:rPr>
      <w:sz w:val="21"/>
      <w:szCs w:val="21"/>
    </w:rPr>
  </w:style>
  <w:style w:type="character" w:styleId="aff0">
    <w:name w:val="footnote reference"/>
    <w:rPr>
      <w:vertAlign w:val="superscript"/>
    </w:rPr>
  </w:style>
  <w:style w:type="paragraph" w:customStyle="1" w:styleId="aff1">
    <w:name w:val="正文格式"/>
    <w:basedOn w:val="a2"/>
    <w:uiPriority w:val="99"/>
    <w:qFormat/>
    <w:pPr>
      <w:spacing w:beforeLines="30" w:afterLines="30" w:line="400" w:lineRule="exact"/>
      <w:ind w:firstLineChars="200" w:firstLine="200"/>
    </w:pPr>
    <w:rPr>
      <w:color w:val="000000"/>
    </w:rPr>
  </w:style>
  <w:style w:type="paragraph" w:customStyle="1" w:styleId="40505">
    <w:name w:val="样式 标题 4 + 段前: 0.5 行 段后: 0.5 行"/>
    <w:basedOn w:val="4"/>
    <w:pPr>
      <w:spacing w:beforeLines="0" w:afterLines="0"/>
    </w:pPr>
    <w:rPr>
      <w:rFonts w:cs="宋体"/>
      <w:bCs/>
    </w:rPr>
  </w:style>
  <w:style w:type="character" w:customStyle="1" w:styleId="ac">
    <w:name w:val="文档结构图 字符"/>
    <w:basedOn w:val="a3"/>
    <w:link w:val="ab"/>
    <w:uiPriority w:val="99"/>
    <w:rPr>
      <w:rFonts w:ascii="宋体"/>
      <w:kern w:val="2"/>
      <w:sz w:val="18"/>
      <w:szCs w:val="18"/>
    </w:rPr>
  </w:style>
  <w:style w:type="character" w:customStyle="1" w:styleId="805Char">
    <w:name w:val="805正文 Char"/>
    <w:basedOn w:val="a3"/>
    <w:link w:val="805"/>
    <w:qFormat/>
    <w:rPr>
      <w:kern w:val="2"/>
      <w:sz w:val="24"/>
      <w:szCs w:val="24"/>
    </w:rPr>
  </w:style>
  <w:style w:type="character" w:customStyle="1" w:styleId="a7">
    <w:name w:val="注释标题 字符"/>
    <w:basedOn w:val="a3"/>
    <w:link w:val="a6"/>
    <w:rPr>
      <w:kern w:val="2"/>
      <w:sz w:val="28"/>
      <w:szCs w:val="28"/>
    </w:rPr>
  </w:style>
  <w:style w:type="character" w:customStyle="1" w:styleId="aa">
    <w:name w:val="题注 字符"/>
    <w:basedOn w:val="a3"/>
    <w:link w:val="a9"/>
    <w:uiPriority w:val="35"/>
    <w:rPr>
      <w:rFonts w:eastAsia="黑体"/>
      <w:kern w:val="2"/>
    </w:rPr>
  </w:style>
  <w:style w:type="paragraph" w:styleId="aff2">
    <w:name w:val="List Paragraph"/>
    <w:basedOn w:val="a2"/>
    <w:link w:val="aff3"/>
    <w:uiPriority w:val="34"/>
    <w:qFormat/>
    <w:pPr>
      <w:ind w:firstLineChars="200" w:firstLine="420"/>
      <w:jc w:val="center"/>
    </w:pPr>
    <w:rPr>
      <w:rFonts w:ascii="Calibri" w:hAnsi="Calibri"/>
      <w:sz w:val="21"/>
      <w:szCs w:val="22"/>
    </w:rPr>
  </w:style>
  <w:style w:type="paragraph" w:customStyle="1" w:styleId="SIA">
    <w:name w:val="SIA正文"/>
    <w:basedOn w:val="a2"/>
    <w:pPr>
      <w:spacing w:beforeLines="30" w:afterLines="30" w:line="307" w:lineRule="auto"/>
      <w:ind w:firstLineChars="200" w:firstLine="200"/>
    </w:pPr>
    <w:rPr>
      <w:rFonts w:cs="宋体"/>
      <w:szCs w:val="20"/>
    </w:rPr>
  </w:style>
  <w:style w:type="paragraph" w:customStyle="1" w:styleId="SIA3">
    <w:name w:val="SIA标题 3"/>
    <w:basedOn w:val="3"/>
    <w:pPr>
      <w:tabs>
        <w:tab w:val="left" w:pos="1140"/>
      </w:tabs>
      <w:spacing w:before="156" w:after="156"/>
      <w:ind w:left="420"/>
    </w:pPr>
    <w:rPr>
      <w:rFonts w:cs="宋体"/>
      <w:bCs w:val="0"/>
      <w:szCs w:val="20"/>
    </w:rPr>
  </w:style>
  <w:style w:type="character" w:customStyle="1" w:styleId="50">
    <w:name w:val="标题 5 字符"/>
    <w:basedOn w:val="a3"/>
    <w:link w:val="5"/>
    <w:uiPriority w:val="9"/>
    <w:rPr>
      <w:rFonts w:ascii="Calibri" w:hAnsi="Calibri"/>
      <w:b/>
      <w:bCs/>
      <w:kern w:val="2"/>
      <w:sz w:val="24"/>
      <w:szCs w:val="28"/>
    </w:rPr>
  </w:style>
  <w:style w:type="character" w:customStyle="1" w:styleId="60">
    <w:name w:val="标题 6 字符"/>
    <w:basedOn w:val="a3"/>
    <w:link w:val="6"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uiPriority w:val="9"/>
    <w:rPr>
      <w:rFonts w:ascii="Calibri" w:hAnsi="Calibri"/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uiPriority w:val="9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basedOn w:val="a3"/>
    <w:link w:val="9"/>
    <w:uiPriority w:val="9"/>
    <w:rPr>
      <w:rFonts w:ascii="Cambria" w:hAnsi="Cambria"/>
      <w:kern w:val="2"/>
      <w:sz w:val="21"/>
      <w:szCs w:val="21"/>
    </w:rPr>
  </w:style>
  <w:style w:type="character" w:customStyle="1" w:styleId="40">
    <w:name w:val="标题 4 字符"/>
    <w:basedOn w:val="a3"/>
    <w:link w:val="4"/>
    <w:uiPriority w:val="9"/>
    <w:rPr>
      <w:rFonts w:ascii="黑体" w:eastAsia="黑体" w:hAnsi="Arial" w:cs="Arial"/>
      <w:sz w:val="24"/>
      <w:szCs w:val="24"/>
      <w:lang w:val="en-GB"/>
    </w:rPr>
  </w:style>
  <w:style w:type="paragraph" w:customStyle="1" w:styleId="a1">
    <w:name w:val="章的标题"/>
    <w:basedOn w:val="1"/>
    <w:next w:val="a2"/>
    <w:link w:val="Char"/>
    <w:pPr>
      <w:keepNext/>
      <w:keepLines/>
      <w:numPr>
        <w:numId w:val="3"/>
      </w:numPr>
      <w:tabs>
        <w:tab w:val="clear" w:pos="480"/>
      </w:tabs>
      <w:snapToGrid/>
      <w:spacing w:beforeLines="0" w:afterLines="0" w:line="360" w:lineRule="auto"/>
    </w:pPr>
    <w:rPr>
      <w:rFonts w:ascii="Times New Roman" w:eastAsia="宋体" w:cs="Times New Roman"/>
      <w:b/>
      <w:bCs/>
      <w:caps w:val="0"/>
      <w:kern w:val="44"/>
      <w:sz w:val="32"/>
      <w:szCs w:val="32"/>
      <w:lang w:val="en-US"/>
    </w:rPr>
  </w:style>
  <w:style w:type="paragraph" w:customStyle="1" w:styleId="aff4">
    <w:name w:val="条的标题"/>
    <w:basedOn w:val="2"/>
    <w:next w:val="a2"/>
    <w:pPr>
      <w:keepNext/>
      <w:keepLines/>
      <w:tabs>
        <w:tab w:val="clear" w:pos="600"/>
        <w:tab w:val="left" w:pos="425"/>
        <w:tab w:val="left" w:pos="567"/>
      </w:tabs>
      <w:spacing w:line="360" w:lineRule="auto"/>
      <w:ind w:left="425" w:hanging="425"/>
    </w:pPr>
    <w:rPr>
      <w:b/>
      <w:sz w:val="30"/>
      <w:szCs w:val="30"/>
    </w:rPr>
  </w:style>
  <w:style w:type="paragraph" w:customStyle="1" w:styleId="-1">
    <w:name w:val="款的标题-1"/>
    <w:basedOn w:val="3"/>
    <w:next w:val="a2"/>
    <w:pPr>
      <w:keepNext/>
      <w:keepLines/>
      <w:tabs>
        <w:tab w:val="left" w:pos="425"/>
        <w:tab w:val="left" w:pos="709"/>
      </w:tabs>
      <w:spacing w:line="360" w:lineRule="auto"/>
      <w:ind w:left="425" w:hanging="425"/>
    </w:pPr>
    <w:rPr>
      <w:b/>
      <w:sz w:val="28"/>
      <w:szCs w:val="28"/>
    </w:rPr>
  </w:style>
  <w:style w:type="paragraph" w:customStyle="1" w:styleId="-2">
    <w:name w:val="款的标题-2"/>
    <w:basedOn w:val="3"/>
    <w:next w:val="a2"/>
    <w:pPr>
      <w:keepNext/>
      <w:keepLines/>
      <w:numPr>
        <w:ilvl w:val="3"/>
        <w:numId w:val="3"/>
      </w:numPr>
      <w:spacing w:line="360" w:lineRule="auto"/>
    </w:pPr>
    <w:rPr>
      <w:b/>
      <w:sz w:val="28"/>
      <w:szCs w:val="28"/>
    </w:rPr>
  </w:style>
  <w:style w:type="character" w:customStyle="1" w:styleId="20">
    <w:name w:val="标题 2 字符"/>
    <w:basedOn w:val="a3"/>
    <w:link w:val="2"/>
    <w:uiPriority w:val="9"/>
    <w:rPr>
      <w:rFonts w:ascii="黑体" w:eastAsia="黑体" w:cs="Arial"/>
      <w:bCs/>
      <w:caps/>
      <w:sz w:val="24"/>
      <w:szCs w:val="24"/>
      <w:lang w:val="en-GB"/>
    </w:rPr>
  </w:style>
  <w:style w:type="character" w:customStyle="1" w:styleId="30">
    <w:name w:val="标题 3 字符"/>
    <w:basedOn w:val="a3"/>
    <w:link w:val="3"/>
    <w:uiPriority w:val="9"/>
    <w:rPr>
      <w:rFonts w:ascii="黑体" w:eastAsia="黑体" w:cs="Arial"/>
      <w:bCs/>
      <w:sz w:val="24"/>
      <w:szCs w:val="24"/>
      <w:lang w:val="en-GB"/>
    </w:rPr>
  </w:style>
  <w:style w:type="paragraph" w:customStyle="1" w:styleId="15205">
    <w:name w:val="样式 样式 样式 小四 行距: 1.5 倍行距 + 首行缩进:  2 字符 段前: 0.5 行 + (符号) 宋体 首行缩进:..."/>
    <w:basedOn w:val="a2"/>
    <w:pPr>
      <w:spacing w:beforeLines="30" w:afterLines="30" w:line="300" w:lineRule="auto"/>
      <w:ind w:right="360" w:firstLineChars="750" w:firstLine="1800"/>
      <w:jc w:val="right"/>
    </w:pPr>
    <w:rPr>
      <w:rFonts w:hAnsi="宋体" w:cs="宋体"/>
      <w:szCs w:val="20"/>
    </w:rPr>
  </w:style>
  <w:style w:type="paragraph" w:customStyle="1" w:styleId="222">
    <w:name w:val="样式 正文首行缩进 2 + 首行缩进:  2 字符2"/>
    <w:basedOn w:val="a2"/>
    <w:pPr>
      <w:snapToGrid w:val="0"/>
      <w:spacing w:line="300" w:lineRule="auto"/>
      <w:ind w:firstLineChars="200" w:firstLine="480"/>
    </w:pPr>
    <w:rPr>
      <w:rFonts w:cs="宋体"/>
      <w:kern w:val="0"/>
      <w:szCs w:val="20"/>
    </w:rPr>
  </w:style>
  <w:style w:type="paragraph" w:customStyle="1" w:styleId="a">
    <w:name w:val="符号"/>
    <w:basedOn w:val="a2"/>
    <w:pPr>
      <w:numPr>
        <w:numId w:val="4"/>
      </w:numPr>
      <w:adjustRightInd w:val="0"/>
      <w:spacing w:beforeLines="30" w:afterLines="30"/>
      <w:jc w:val="left"/>
    </w:pPr>
    <w:rPr>
      <w:color w:val="000000"/>
      <w:lang w:val="en-GB"/>
    </w:rPr>
  </w:style>
  <w:style w:type="character" w:customStyle="1" w:styleId="af0">
    <w:name w:val="批注框文本 字符"/>
    <w:basedOn w:val="a3"/>
    <w:link w:val="af"/>
    <w:rPr>
      <w:kern w:val="2"/>
      <w:sz w:val="18"/>
      <w:szCs w:val="18"/>
    </w:rPr>
  </w:style>
  <w:style w:type="character" w:customStyle="1" w:styleId="10">
    <w:name w:val="标题 1 字符"/>
    <w:basedOn w:val="a3"/>
    <w:link w:val="1"/>
    <w:uiPriority w:val="9"/>
    <w:rPr>
      <w:rFonts w:ascii="黑体" w:eastAsia="黑体" w:cs="Arial"/>
      <w:caps/>
      <w:sz w:val="28"/>
      <w:szCs w:val="28"/>
      <w:lang w:val="en-GB"/>
    </w:rPr>
  </w:style>
  <w:style w:type="paragraph" w:customStyle="1" w:styleId="f805">
    <w:name w:val="f805图片"/>
    <w:basedOn w:val="805"/>
    <w:next w:val="805"/>
    <w:link w:val="f805Char"/>
    <w:qFormat/>
    <w:pPr>
      <w:numPr>
        <w:numId w:val="5"/>
      </w:numPr>
      <w:ind w:left="0" w:firstLineChars="0" w:firstLine="0"/>
      <w:jc w:val="center"/>
    </w:pPr>
    <w:rPr>
      <w:color w:val="000000"/>
    </w:rPr>
  </w:style>
  <w:style w:type="paragraph" w:customStyle="1" w:styleId="aff5">
    <w:name w:val="文件名称"/>
    <w:next w:val="a2"/>
    <w:pPr>
      <w:jc w:val="center"/>
    </w:pPr>
    <w:rPr>
      <w:b/>
      <w:kern w:val="2"/>
      <w:sz w:val="32"/>
      <w:szCs w:val="32"/>
    </w:rPr>
  </w:style>
  <w:style w:type="paragraph" w:customStyle="1" w:styleId="e805">
    <w:name w:val="e805表"/>
    <w:basedOn w:val="f805"/>
    <w:next w:val="805"/>
    <w:link w:val="e805Char"/>
    <w:qFormat/>
    <w:pPr>
      <w:numPr>
        <w:numId w:val="6"/>
      </w:numPr>
    </w:pPr>
  </w:style>
  <w:style w:type="paragraph" w:customStyle="1" w:styleId="TOC10">
    <w:name w:val="TOC 标题1"/>
    <w:basedOn w:val="1"/>
    <w:next w:val="a2"/>
    <w:uiPriority w:val="39"/>
    <w:qFormat/>
    <w:pPr>
      <w:keepNext/>
      <w:keepLines/>
      <w:widowControl/>
      <w:tabs>
        <w:tab w:val="clear" w:pos="480"/>
      </w:tabs>
      <w:snapToGrid/>
      <w:spacing w:beforeLines="0" w:afterLines="0" w:line="276" w:lineRule="auto"/>
      <w:jc w:val="left"/>
      <w:outlineLvl w:val="9"/>
    </w:pPr>
    <w:rPr>
      <w:rFonts w:ascii="Cambria" w:eastAsia="宋体" w:hAnsi="Cambria" w:cs="Times New Roman"/>
      <w:b/>
      <w:bCs/>
      <w:caps w:val="0"/>
      <w:color w:val="365F91"/>
      <w:lang w:val="en-US"/>
    </w:rPr>
  </w:style>
  <w:style w:type="character" w:customStyle="1" w:styleId="af2">
    <w:name w:val="页脚 字符"/>
    <w:basedOn w:val="a3"/>
    <w:link w:val="af1"/>
    <w:uiPriority w:val="99"/>
    <w:rPr>
      <w:kern w:val="2"/>
      <w:sz w:val="18"/>
      <w:szCs w:val="18"/>
    </w:rPr>
  </w:style>
  <w:style w:type="character" w:customStyle="1" w:styleId="af8">
    <w:name w:val="标题 字符"/>
    <w:basedOn w:val="a3"/>
    <w:link w:val="af7"/>
    <w:rPr>
      <w:b/>
      <w:bCs/>
      <w:kern w:val="2"/>
      <w:sz w:val="32"/>
      <w:szCs w:val="32"/>
    </w:rPr>
  </w:style>
  <w:style w:type="character" w:customStyle="1" w:styleId="f805Char">
    <w:name w:val="f805图片 Char"/>
    <w:basedOn w:val="a3"/>
    <w:link w:val="f805"/>
    <w:rPr>
      <w:color w:val="000000"/>
      <w:kern w:val="2"/>
      <w:sz w:val="24"/>
      <w:szCs w:val="24"/>
    </w:rPr>
  </w:style>
  <w:style w:type="character" w:customStyle="1" w:styleId="e805Char">
    <w:name w:val="e805表 Char"/>
    <w:basedOn w:val="f805Char"/>
    <w:link w:val="e805"/>
    <w:qFormat/>
    <w:rPr>
      <w:color w:val="000000"/>
      <w:kern w:val="2"/>
      <w:sz w:val="24"/>
      <w:szCs w:val="24"/>
    </w:rPr>
  </w:style>
  <w:style w:type="character" w:customStyle="1" w:styleId="af5">
    <w:name w:val="副标题 字符"/>
    <w:basedOn w:val="a3"/>
    <w:link w:val="a0"/>
    <w:rPr>
      <w:b/>
      <w:bCs/>
      <w:kern w:val="28"/>
      <w:sz w:val="24"/>
      <w:szCs w:val="32"/>
    </w:rPr>
  </w:style>
  <w:style w:type="paragraph" w:customStyle="1" w:styleId="t805">
    <w:name w:val="t805所图片"/>
    <w:basedOn w:val="f805"/>
    <w:link w:val="t805Char"/>
    <w:pPr>
      <w:keepNext/>
    </w:pPr>
  </w:style>
  <w:style w:type="character" w:customStyle="1" w:styleId="t805Char">
    <w:name w:val="t805所图片 Char"/>
    <w:basedOn w:val="805Char"/>
    <w:link w:val="t805"/>
    <w:rPr>
      <w:color w:val="000000"/>
      <w:kern w:val="2"/>
      <w:sz w:val="24"/>
      <w:szCs w:val="24"/>
    </w:rPr>
  </w:style>
  <w:style w:type="paragraph" w:customStyle="1" w:styleId="aff6">
    <w:name w:val="样式 小四"/>
    <w:basedOn w:val="a2"/>
    <w:pPr>
      <w:spacing w:line="440" w:lineRule="exact"/>
      <w:ind w:firstLineChars="200" w:firstLine="480"/>
    </w:pPr>
    <w:rPr>
      <w:rFonts w:cs="宋体"/>
      <w:szCs w:val="20"/>
    </w:rPr>
  </w:style>
  <w:style w:type="character" w:customStyle="1" w:styleId="Char">
    <w:name w:val="章的标题 Char"/>
    <w:basedOn w:val="a3"/>
    <w:link w:val="a1"/>
    <w:rPr>
      <w:b/>
      <w:bCs/>
      <w:kern w:val="44"/>
      <w:sz w:val="32"/>
      <w:szCs w:val="32"/>
    </w:rPr>
  </w:style>
  <w:style w:type="paragraph" w:customStyle="1" w:styleId="aff7">
    <w:name w:val="申请书正文"/>
    <w:basedOn w:val="a2"/>
    <w:link w:val="Char0"/>
    <w:qFormat/>
    <w:pPr>
      <w:spacing w:line="360" w:lineRule="auto"/>
      <w:ind w:leftChars="200" w:left="200" w:firstLineChars="200" w:firstLine="200"/>
    </w:pPr>
    <w:rPr>
      <w:rFonts w:ascii="仿宋_GB2312" w:eastAsia="仿宋_GB2312" w:hAnsi="华文仿宋"/>
      <w:sz w:val="28"/>
      <w:szCs w:val="28"/>
    </w:rPr>
  </w:style>
  <w:style w:type="character" w:customStyle="1" w:styleId="Char0">
    <w:name w:val="申请书正文 Char"/>
    <w:basedOn w:val="a3"/>
    <w:link w:val="aff7"/>
    <w:rPr>
      <w:rFonts w:ascii="仿宋_GB2312" w:eastAsia="仿宋_GB2312" w:hAnsi="华文仿宋"/>
      <w:kern w:val="2"/>
      <w:sz w:val="28"/>
      <w:szCs w:val="28"/>
    </w:rPr>
  </w:style>
  <w:style w:type="paragraph" w:customStyle="1" w:styleId="aff8">
    <w:name w:val="正文（四号仿宋）"/>
    <w:basedOn w:val="a2"/>
    <w:pPr>
      <w:widowControl/>
      <w:tabs>
        <w:tab w:val="left" w:pos="840"/>
      </w:tabs>
      <w:ind w:left="840" w:hanging="420"/>
      <w:jc w:val="left"/>
    </w:pPr>
    <w:rPr>
      <w:rFonts w:eastAsia="仿宋_GB2312"/>
      <w:kern w:val="0"/>
      <w:sz w:val="28"/>
      <w:lang w:eastAsia="en-US" w:bidi="en-US"/>
    </w:rPr>
  </w:style>
  <w:style w:type="character" w:customStyle="1" w:styleId="805CharChar">
    <w:name w:val="805正文 Char Char"/>
    <w:basedOn w:val="a3"/>
    <w:rPr>
      <w:rFonts w:ascii="Times New Roman" w:eastAsia="宋体" w:hAnsi="Times New Roman" w:cs="Times New Roman"/>
      <w:sz w:val="24"/>
      <w:szCs w:val="24"/>
    </w:rPr>
  </w:style>
  <w:style w:type="character" w:customStyle="1" w:styleId="CharChar">
    <w:name w:val="章的标题 Char Char"/>
    <w:basedOn w:val="a3"/>
    <w:rPr>
      <w:rFonts w:ascii="Times New Roman" w:eastAsia="宋体" w:hAnsi="Times New Roman" w:cs="Times New Roman"/>
      <w:b/>
      <w:bCs/>
      <w:kern w:val="44"/>
      <w:sz w:val="32"/>
      <w:szCs w:val="32"/>
    </w:rPr>
  </w:style>
  <w:style w:type="character" w:customStyle="1" w:styleId="ae">
    <w:name w:val="批注文字 字符"/>
    <w:basedOn w:val="a3"/>
    <w:link w:val="ad"/>
    <w:rPr>
      <w:kern w:val="2"/>
      <w:sz w:val="28"/>
      <w:szCs w:val="28"/>
    </w:rPr>
  </w:style>
  <w:style w:type="character" w:customStyle="1" w:styleId="afa">
    <w:name w:val="批注主题 字符"/>
    <w:basedOn w:val="ae"/>
    <w:link w:val="af9"/>
    <w:rPr>
      <w:b/>
      <w:bCs/>
      <w:kern w:val="2"/>
      <w:sz w:val="28"/>
      <w:szCs w:val="28"/>
    </w:rPr>
  </w:style>
  <w:style w:type="character" w:customStyle="1" w:styleId="af4">
    <w:name w:val="页眉 字符"/>
    <w:basedOn w:val="a3"/>
    <w:link w:val="af3"/>
    <w:uiPriority w:val="99"/>
    <w:rPr>
      <w:kern w:val="2"/>
      <w:sz w:val="18"/>
      <w:szCs w:val="18"/>
    </w:rPr>
  </w:style>
  <w:style w:type="character" w:customStyle="1" w:styleId="MTEquationSection">
    <w:name w:val="MTEquationSection"/>
    <w:basedOn w:val="a3"/>
    <w:rPr>
      <w:b/>
      <w:vanish/>
      <w:color w:val="FF0000"/>
      <w:sz w:val="28"/>
      <w:szCs w:val="28"/>
    </w:rPr>
  </w:style>
  <w:style w:type="character" w:customStyle="1" w:styleId="aff3">
    <w:name w:val="列表段落 字符"/>
    <w:link w:val="aff2"/>
    <w:uiPriority w:val="34"/>
    <w:rPr>
      <w:rFonts w:ascii="Calibri" w:hAnsi="Calibri"/>
      <w:kern w:val="2"/>
      <w:sz w:val="21"/>
      <w:szCs w:val="22"/>
    </w:rPr>
  </w:style>
  <w:style w:type="character" w:customStyle="1" w:styleId="font01">
    <w:name w:val="font01"/>
    <w:basedOn w:val="a3"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aff9">
    <w:name w:val="段"/>
    <w:pPr>
      <w:autoSpaceDE w:val="0"/>
      <w:autoSpaceDN w:val="0"/>
      <w:ind w:firstLineChars="200" w:firstLine="200"/>
      <w:jc w:val="both"/>
    </w:pPr>
    <w:rPr>
      <w:rFonts w:ascii="宋体" w:cs="宋体"/>
      <w:szCs w:val="21"/>
    </w:rPr>
  </w:style>
  <w:style w:type="paragraph" w:customStyle="1" w:styleId="affa">
    <w:name w:val="论文正文"/>
    <w:basedOn w:val="a2"/>
    <w:qFormat/>
    <w:pPr>
      <w:spacing w:line="360" w:lineRule="auto"/>
      <w:ind w:firstLineChars="200" w:firstLine="20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table" w:customStyle="1" w:styleId="11">
    <w:name w:val="网格表 1 浅色1"/>
    <w:basedOn w:val="a4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D1AA4C-493D-4C79-A020-9867D6CDE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6655</Words>
  <Characters>13512</Characters>
  <Application>Microsoft Office Word</Application>
  <DocSecurity>0</DocSecurity>
  <Lines>1501</Lines>
  <Paragraphs>1260</Paragraphs>
  <ScaleCrop>false</ScaleCrop>
  <Company> </Company>
  <LinksUpToDate>false</LinksUpToDate>
  <CharactersWithSpaces>18907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H16368@365mso.com</cp:lastModifiedBy>
  <cp:revision>21</cp:revision>
  <cp:lastPrinted>2007-09-04T09:25:00Z</cp:lastPrinted>
  <dcterms:created xsi:type="dcterms:W3CDTF">2025-05-21T20:26:00Z</dcterms:created>
  <dcterms:modified xsi:type="dcterms:W3CDTF">2026-07-22T09:10:00Z</dcterms:modified>
  <dc:title>端到端执行网络测试方法说明</dc:title>
  <dc:subject>YOLOv5n和ResNet18 FPGA端到端实测流程</dc:subject>
  <cp:keywords>FPGA, XDMA, YOLOv5n, ResNet18, INT8, widened INT16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2052-7.5.1.8994</vt:lpwstr>
  </property>
  <property fmtid="{D5CDD505-2E9C-101B-9397-08002B2CF9AE}" pid="4" name="ICV">
    <vt:lpwstr>8AD08A8AD50FB1A9E4494C68B37567D6_42</vt:lpwstr>
  </property>
</Properties>
</file>