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144" w:rsidRPr="001A5E50" w:rsidRDefault="00787144" w:rsidP="001A5E50">
      <w:pPr>
        <w:spacing w:line="240" w:lineRule="auto"/>
        <w:rPr>
          <w:rFonts w:asciiTheme="majorHAnsi" w:hAnsiTheme="majorHAnsi" w:cstheme="majorHAnsi"/>
          <w:sz w:val="26"/>
          <w:lang w:val="en-US"/>
        </w:rPr>
      </w:pPr>
      <w:bookmarkStart w:id="0" w:name="_GoBack"/>
      <w:bookmarkEnd w:id="0"/>
      <w:r w:rsidRPr="001A5E50">
        <w:rPr>
          <w:rFonts w:asciiTheme="majorHAnsi" w:hAnsiTheme="majorHAnsi" w:cstheme="majorHAnsi"/>
          <w:sz w:val="26"/>
          <w:lang w:val="en-US"/>
        </w:rPr>
        <w:t>Các yêu cầu của bên tớ</w:t>
      </w:r>
    </w:p>
    <w:p w:rsidR="00787144" w:rsidRPr="001A5E50" w:rsidRDefault="00787144" w:rsidP="001A5E50">
      <w:pPr>
        <w:spacing w:line="240" w:lineRule="auto"/>
        <w:rPr>
          <w:rFonts w:asciiTheme="majorHAnsi" w:hAnsiTheme="majorHAnsi" w:cstheme="majorHAnsi"/>
          <w:sz w:val="26"/>
          <w:lang w:val="en-US"/>
        </w:rPr>
      </w:pP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1. Thêm trường giá trị hàng hóa ở sau phần Nội dung.</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Sau phần này sẽ có phần tích dịch vụ gia tăng như khai giá, COD, đóng gói, báo phát, hẹn giờ và phần sau cậu bổ sung cho tớ 2 ô số tiền phía sau đóng gói, khai giá và cod</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Nếu tích vào COD thì phí thu là 20,000 + 2% x giá trị</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Nếu tích vào khai giá thì phí thu là 2% giá trị nhưng tối thiểu là 50,000Đ</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Đóng gói thì tự điền</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Nếu tích vào báo phát thì mặc định là 5,000Đ</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Nếu tích vào hẹn giờ thì mặc định là 20% cước chính và tối thiểu là 50,000Đ</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 xml:space="preserve">Tất cả các mục này đều có thể sửa được và được tính vào cước cuối cùng. </w:t>
      </w:r>
    </w:p>
    <w:p w:rsidR="00787144" w:rsidRDefault="00787144" w:rsidP="001A5E50">
      <w:pPr>
        <w:spacing w:line="240" w:lineRule="auto"/>
        <w:rPr>
          <w:rFonts w:asciiTheme="majorHAnsi" w:hAnsiTheme="majorHAnsi" w:cstheme="majorHAnsi"/>
          <w:sz w:val="26"/>
          <w:lang w:val="en-US"/>
        </w:rPr>
      </w:pPr>
    </w:p>
    <w:p w:rsidR="005F54C8" w:rsidRDefault="005F54C8" w:rsidP="001A5E50">
      <w:pPr>
        <w:spacing w:line="240" w:lineRule="auto"/>
        <w:rPr>
          <w:rFonts w:asciiTheme="majorHAnsi" w:hAnsiTheme="majorHAnsi" w:cstheme="majorHAnsi"/>
          <w:sz w:val="26"/>
          <w:lang w:val="en-US"/>
        </w:rPr>
      </w:pPr>
      <w:r>
        <w:rPr>
          <w:rFonts w:asciiTheme="majorHAnsi" w:hAnsiTheme="majorHAnsi" w:cstheme="majorHAnsi"/>
          <w:sz w:val="26"/>
          <w:lang w:val="en-US"/>
        </w:rPr>
        <w:t xml:space="preserve">Ngoài ra, trong mục khối lượng cậu thêm cho tớ mục Khối lượng thực và Khối lượng quy đổi. Khối lượng hiện tại cậu đang làm sẽ sửa tên là Khối lượng tính cước và = max(khối lượng thực, khối lượng quy đổi) </w:t>
      </w:r>
    </w:p>
    <w:p w:rsidR="005F54C8" w:rsidRPr="001A5E50" w:rsidRDefault="005F54C8" w:rsidP="001A5E50">
      <w:pPr>
        <w:spacing w:line="240" w:lineRule="auto"/>
        <w:rPr>
          <w:rFonts w:asciiTheme="majorHAnsi" w:hAnsiTheme="majorHAnsi" w:cstheme="majorHAnsi"/>
          <w:sz w:val="26"/>
          <w:lang w:val="en-US"/>
        </w:rPr>
      </w:pP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Mấy chỗ này là bản thân tớ thiếu sót khi chuyển thông tin cho Cậu, nhân viên góp ý mới chỉnh thêm được. Cậu thông cảm.</w:t>
      </w:r>
    </w:p>
    <w:p w:rsidR="00787144" w:rsidRPr="001A5E50" w:rsidRDefault="00787144" w:rsidP="001A5E50">
      <w:pPr>
        <w:spacing w:line="240" w:lineRule="auto"/>
        <w:rPr>
          <w:rFonts w:asciiTheme="majorHAnsi" w:hAnsiTheme="majorHAnsi" w:cstheme="majorHAnsi"/>
          <w:sz w:val="26"/>
          <w:lang w:val="en-US"/>
        </w:rPr>
      </w:pP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2. Hiện tại tớ chưa chọn được nhân viên nhận hàng trong khi đã lập mã nhân viên. VD đã thử lập Lưu Xuân Bách nhưng khi chọn nv nhận thì chưa thấy tên Bách trong danh sách.</w:t>
      </w:r>
    </w:p>
    <w:p w:rsidR="00787144" w:rsidRPr="001A5E50" w:rsidRDefault="00787144" w:rsidP="001A5E50">
      <w:pPr>
        <w:spacing w:line="240" w:lineRule="auto"/>
        <w:rPr>
          <w:rFonts w:asciiTheme="majorHAnsi" w:hAnsiTheme="majorHAnsi" w:cstheme="majorHAnsi"/>
          <w:sz w:val="26"/>
          <w:lang w:val="en-US"/>
        </w:rPr>
      </w:pP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3. Tớ có gửi cậu file doanh số ban đầu để thực hiện việc lập mã khách hàng và nhận gửi. Tuy nhiên Cậu làm phần mã khách hàng còn sơ sài. Tớ đề nghị Cậu làm đầy đủ. Khi lập mã khách hàng thi có các thông tin sau:</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Mã khách hàng</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Tên khách hàng</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Địa chỉ</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Tỉnh thành</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Quận huyện</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ĐT</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Email</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lastRenderedPageBreak/>
        <w:t>Người liên hệ</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ĐT liên hệ</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Tên Công ty</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Địa chỉ DKKD</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MST</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Nhân viên kinh doanh</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 chiết khấu</w:t>
      </w:r>
    </w:p>
    <w:p w:rsidR="00787144" w:rsidRPr="001A5E50" w:rsidRDefault="00787144" w:rsidP="001A5E50">
      <w:pPr>
        <w:spacing w:line="240" w:lineRule="auto"/>
        <w:rPr>
          <w:rFonts w:asciiTheme="majorHAnsi" w:hAnsiTheme="majorHAnsi" w:cstheme="majorHAnsi"/>
          <w:sz w:val="26"/>
          <w:lang w:val="en-US"/>
        </w:rPr>
      </w:pP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4. Sau khi làm chi tiết được phần mã khách hàng thì trong phần nhận gửi, khi chọn mã khách hàng. Phía sau mã khách hàng sẽ tự nhảy ra các trường</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 Tên khách hàng</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 Địa chỉ</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 Điện thoại</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 xml:space="preserve">Các trường này cũng có thể sửa được. </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 xml:space="preserve">Đề phòng trường hợp mã khách lẻ thì tất cả đều chung 1 mã nhưng sẽ phải sửa địa chỉ điện thoại của từng người. </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Hoặc là có 1 mã nhưng nhiều bộ phận, thậm chí nhiều công ty dùng nhưng thanh toán thì chỉ theo 1 mã đó.</w:t>
      </w:r>
    </w:p>
    <w:p w:rsidR="00787144" w:rsidRPr="001A5E50" w:rsidRDefault="00787144" w:rsidP="001A5E50">
      <w:pPr>
        <w:spacing w:line="240" w:lineRule="auto"/>
        <w:rPr>
          <w:rFonts w:asciiTheme="majorHAnsi" w:hAnsiTheme="majorHAnsi" w:cstheme="majorHAnsi"/>
          <w:sz w:val="26"/>
          <w:lang w:val="en-US"/>
        </w:rPr>
      </w:pPr>
    </w:p>
    <w:p w:rsidR="00787144"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5. Làm cho tớ cái tìm kiếm khách hàng nhé. Dựa vào các tiêu chí như ở mục 3 và dựa vào keyword</w:t>
      </w:r>
      <w:r w:rsidR="00222C1C">
        <w:rPr>
          <w:rFonts w:asciiTheme="majorHAnsi" w:hAnsiTheme="majorHAnsi" w:cstheme="majorHAnsi"/>
          <w:sz w:val="26"/>
          <w:lang w:val="en-US"/>
        </w:rPr>
        <w:t>.</w:t>
      </w:r>
    </w:p>
    <w:p w:rsidR="00222C1C" w:rsidRPr="001A5E50" w:rsidRDefault="00222C1C" w:rsidP="001A5E50">
      <w:pPr>
        <w:spacing w:line="240" w:lineRule="auto"/>
        <w:rPr>
          <w:rFonts w:asciiTheme="majorHAnsi" w:hAnsiTheme="majorHAnsi" w:cstheme="majorHAnsi"/>
          <w:sz w:val="26"/>
          <w:lang w:val="en-US"/>
        </w:rPr>
      </w:pPr>
      <w:r>
        <w:rPr>
          <w:rFonts w:asciiTheme="majorHAnsi" w:hAnsiTheme="majorHAnsi" w:cstheme="majorHAnsi"/>
          <w:sz w:val="26"/>
          <w:lang w:val="en-US"/>
        </w:rPr>
        <w:t>Ngoài ra sẽ phải có tìm kiếm trong mục nhận gửi căn cứ vào các tiêu chí và keyword</w:t>
      </w:r>
    </w:p>
    <w:p w:rsidR="00787144" w:rsidRPr="001A5E50" w:rsidRDefault="00787144" w:rsidP="001A5E50">
      <w:pPr>
        <w:spacing w:line="240" w:lineRule="auto"/>
        <w:rPr>
          <w:rFonts w:asciiTheme="majorHAnsi" w:hAnsiTheme="majorHAnsi" w:cstheme="majorHAnsi"/>
          <w:sz w:val="26"/>
          <w:lang w:val="en-US"/>
        </w:rPr>
      </w:pP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6. Trong phần chọn hình thức thanh toán thì</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Nếu chọn Thanh toán ngay thì mặc định phần đã thu = tổng cước và phần còn lại = 0</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Nếu chọn Thanh toán sau thì mặc định phần đã thu = 0 phần còn lại bằng tổng cước</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Nếu chọn thanh toán đầu nhận thì mặc định phần đã thu = 0 phần còn lại bằng tổng cước.</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Nếu chọn khác thì phải nhập cả 2</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Có thể sửa phần đã thu và phần còn lại theo phần đã thu.</w:t>
      </w:r>
    </w:p>
    <w:p w:rsidR="00787144" w:rsidRPr="001A5E50" w:rsidRDefault="00787144" w:rsidP="001A5E50">
      <w:pPr>
        <w:spacing w:line="240" w:lineRule="auto"/>
        <w:rPr>
          <w:rFonts w:asciiTheme="majorHAnsi" w:hAnsiTheme="majorHAnsi" w:cstheme="majorHAnsi"/>
          <w:sz w:val="26"/>
          <w:lang w:val="en-US"/>
        </w:rPr>
      </w:pP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lastRenderedPageBreak/>
        <w:t>7. Cái này tớ đã nói với Cậu và cũng là lỗi của tớ khi chưa hình dung ra được vấn đề. Tớ định làm bảng giá riêng với các hàng trên 20kg nhưng như thế quá phức tạp bởi mỗi người lại phải thêm 1 bảng giá trong khi bản chất dịch vụ là như nhau. Vì vậy tớ cho nó gộp vào chung vào 1 bảng.</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Đối với hàng hóa trên 20kg tức là từ 21 trở lên sẽ tính theo đơn giá.</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VD hàng 15kg vẫn tính là 60K/1kg đầu và lũy tiến 8K/1 mức 500gr</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Nhưng 21kg thì sẽ nhân lên luôn với đơn giá ở mức đó. VD là 15K</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Cậu cho tớ động các mức nghĩa là tớ có thể phân khúc các mức tùy ý tớ</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VD 20 - 45kg thì 15k/1kg</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45 - 100kg thì 14.5K/1kg</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100 - 200 thì 14k/1kg</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200 - 500 thì 13.5K/1kg</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Các mức 20, 45, 100, 200, 500 và đơn giá là do tớ tự khái niệm</w:t>
      </w:r>
    </w:p>
    <w:p w:rsidR="00787144" w:rsidRPr="001A5E50"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 xml:space="preserve">Giá đường bộ cũng vậy. </w:t>
      </w:r>
    </w:p>
    <w:p w:rsidR="00787144" w:rsidRPr="001A5E50" w:rsidRDefault="00787144" w:rsidP="001A5E50">
      <w:pPr>
        <w:spacing w:line="240" w:lineRule="auto"/>
        <w:rPr>
          <w:rFonts w:asciiTheme="majorHAnsi" w:hAnsiTheme="majorHAnsi" w:cstheme="majorHAnsi"/>
          <w:sz w:val="26"/>
          <w:lang w:val="en-US"/>
        </w:rPr>
      </w:pPr>
    </w:p>
    <w:p w:rsidR="0059725F" w:rsidRDefault="00787144" w:rsidP="001A5E50">
      <w:pPr>
        <w:spacing w:line="240" w:lineRule="auto"/>
        <w:rPr>
          <w:rFonts w:asciiTheme="majorHAnsi" w:hAnsiTheme="majorHAnsi" w:cstheme="majorHAnsi"/>
          <w:sz w:val="26"/>
          <w:lang w:val="en-US"/>
        </w:rPr>
      </w:pPr>
      <w:r w:rsidRPr="001A5E50">
        <w:rPr>
          <w:rFonts w:asciiTheme="majorHAnsi" w:hAnsiTheme="majorHAnsi" w:cstheme="majorHAnsi"/>
          <w:sz w:val="26"/>
          <w:lang w:val="en-US"/>
        </w:rPr>
        <w:t>8.</w:t>
      </w:r>
      <w:r w:rsidR="001A5E50">
        <w:rPr>
          <w:rFonts w:asciiTheme="majorHAnsi" w:hAnsiTheme="majorHAnsi" w:cstheme="majorHAnsi"/>
          <w:sz w:val="26"/>
          <w:lang w:val="en-US"/>
        </w:rPr>
        <w:t xml:space="preserve"> Cậu đã làm theo cách chọn in phiếu xuất ra giấy trắng và chọn trên máy in kim chưa</w:t>
      </w:r>
    </w:p>
    <w:p w:rsidR="001A5E50" w:rsidRDefault="001A5E50" w:rsidP="001A5E50">
      <w:pPr>
        <w:spacing w:line="240" w:lineRule="auto"/>
        <w:rPr>
          <w:rFonts w:asciiTheme="majorHAnsi" w:hAnsiTheme="majorHAnsi" w:cstheme="majorHAnsi"/>
          <w:sz w:val="26"/>
          <w:lang w:val="en-US"/>
        </w:rPr>
      </w:pPr>
      <w:r>
        <w:rPr>
          <w:rFonts w:asciiTheme="majorHAnsi" w:hAnsiTheme="majorHAnsi" w:cstheme="majorHAnsi"/>
          <w:sz w:val="26"/>
          <w:lang w:val="en-US"/>
        </w:rPr>
        <w:t>Ngay ở phần nhận gửi cậu cho tớ cái nút xuất phiếu nhé. Nhận gửi xong phải save rồi chọn phiếu, ấn xuất phiếu mới in được.</w:t>
      </w:r>
    </w:p>
    <w:p w:rsidR="001A5E50" w:rsidRDefault="001A5E50" w:rsidP="001A5E50">
      <w:pPr>
        <w:spacing w:line="240" w:lineRule="auto"/>
        <w:rPr>
          <w:rFonts w:asciiTheme="majorHAnsi" w:hAnsiTheme="majorHAnsi" w:cstheme="majorHAnsi"/>
          <w:sz w:val="26"/>
          <w:lang w:val="en-US"/>
        </w:rPr>
      </w:pPr>
    </w:p>
    <w:p w:rsidR="001A5E50" w:rsidRDefault="001A5E50" w:rsidP="001A5E50">
      <w:pPr>
        <w:spacing w:line="240" w:lineRule="auto"/>
        <w:rPr>
          <w:rFonts w:asciiTheme="majorHAnsi" w:hAnsiTheme="majorHAnsi" w:cstheme="majorHAnsi"/>
          <w:sz w:val="26"/>
          <w:lang w:val="en-US"/>
        </w:rPr>
      </w:pPr>
      <w:r>
        <w:rPr>
          <w:rFonts w:asciiTheme="majorHAnsi" w:hAnsiTheme="majorHAnsi" w:cstheme="majorHAnsi"/>
          <w:sz w:val="26"/>
          <w:lang w:val="en-US"/>
        </w:rPr>
        <w:t>9. Về phần thiết kế phiếu gửi in ra giấy, tớ sẽ gặp và trao đổi với Cậu cho cụ thể.</w:t>
      </w:r>
    </w:p>
    <w:p w:rsidR="001A5E50" w:rsidRDefault="001A5E50" w:rsidP="001A5E50">
      <w:pPr>
        <w:spacing w:line="240" w:lineRule="auto"/>
        <w:rPr>
          <w:rFonts w:asciiTheme="majorHAnsi" w:hAnsiTheme="majorHAnsi" w:cstheme="majorHAnsi"/>
          <w:sz w:val="26"/>
          <w:lang w:val="en-US"/>
        </w:rPr>
      </w:pPr>
    </w:p>
    <w:p w:rsidR="001A5E50" w:rsidRDefault="001A5E50" w:rsidP="001A5E50">
      <w:pPr>
        <w:spacing w:line="240" w:lineRule="auto"/>
        <w:rPr>
          <w:rFonts w:asciiTheme="majorHAnsi" w:hAnsiTheme="majorHAnsi" w:cstheme="majorHAnsi"/>
          <w:sz w:val="26"/>
          <w:lang w:val="en-US"/>
        </w:rPr>
      </w:pPr>
      <w:r>
        <w:rPr>
          <w:rFonts w:asciiTheme="majorHAnsi" w:hAnsiTheme="majorHAnsi" w:cstheme="majorHAnsi"/>
          <w:sz w:val="26"/>
          <w:lang w:val="en-US"/>
        </w:rPr>
        <w:t xml:space="preserve">10. </w:t>
      </w:r>
      <w:r w:rsidR="00222C1C">
        <w:rPr>
          <w:rFonts w:asciiTheme="majorHAnsi" w:hAnsiTheme="majorHAnsi" w:cstheme="majorHAnsi"/>
          <w:sz w:val="26"/>
          <w:lang w:val="en-US"/>
        </w:rPr>
        <w:t>Ở phần báo cáo tớ muốn có tổng.</w:t>
      </w:r>
    </w:p>
    <w:p w:rsidR="00222C1C" w:rsidRDefault="00222C1C" w:rsidP="001A5E50">
      <w:pPr>
        <w:spacing w:line="240" w:lineRule="auto"/>
        <w:rPr>
          <w:rFonts w:asciiTheme="majorHAnsi" w:hAnsiTheme="majorHAnsi" w:cstheme="majorHAnsi"/>
          <w:sz w:val="26"/>
          <w:lang w:val="en-US"/>
        </w:rPr>
      </w:pPr>
    </w:p>
    <w:p w:rsidR="005F54C8" w:rsidRDefault="00222C1C" w:rsidP="001A5E50">
      <w:pPr>
        <w:spacing w:line="240" w:lineRule="auto"/>
        <w:rPr>
          <w:rFonts w:asciiTheme="majorHAnsi" w:hAnsiTheme="majorHAnsi" w:cstheme="majorHAnsi"/>
          <w:sz w:val="26"/>
          <w:lang w:val="en-US"/>
        </w:rPr>
      </w:pPr>
      <w:r>
        <w:rPr>
          <w:rFonts w:asciiTheme="majorHAnsi" w:hAnsiTheme="majorHAnsi" w:cstheme="majorHAnsi"/>
          <w:sz w:val="26"/>
          <w:lang w:val="en-US"/>
        </w:rPr>
        <w:t xml:space="preserve">11. Phần </w:t>
      </w:r>
      <w:r w:rsidR="00974B26">
        <w:rPr>
          <w:rFonts w:asciiTheme="majorHAnsi" w:hAnsiTheme="majorHAnsi" w:cstheme="majorHAnsi"/>
          <w:sz w:val="26"/>
          <w:lang w:val="en-US"/>
        </w:rPr>
        <w:t xml:space="preserve">bảng giá </w:t>
      </w:r>
      <w:r>
        <w:rPr>
          <w:rFonts w:asciiTheme="majorHAnsi" w:hAnsiTheme="majorHAnsi" w:cstheme="majorHAnsi"/>
          <w:sz w:val="26"/>
          <w:lang w:val="en-US"/>
        </w:rPr>
        <w:t xml:space="preserve">quốc tế </w:t>
      </w:r>
      <w:r w:rsidR="005F54C8">
        <w:rPr>
          <w:rFonts w:asciiTheme="majorHAnsi" w:hAnsiTheme="majorHAnsi" w:cstheme="majorHAnsi"/>
          <w:sz w:val="26"/>
          <w:lang w:val="en-US"/>
        </w:rPr>
        <w:t>sẽ phải sửa khá nhiều và độc lập với hệ thống bảng giá của trong nước. Hiện tại tớ vẫn thấy nó liên kết vào như chọn chuyển phát nhanh, đường bộ, hỏa tốc ở phần dịch vụ.</w:t>
      </w:r>
    </w:p>
    <w:p w:rsidR="005F54C8" w:rsidRDefault="005F54C8" w:rsidP="001A5E50">
      <w:pPr>
        <w:spacing w:line="240" w:lineRule="auto"/>
        <w:rPr>
          <w:rFonts w:asciiTheme="majorHAnsi" w:hAnsiTheme="majorHAnsi" w:cstheme="majorHAnsi"/>
          <w:sz w:val="26"/>
          <w:lang w:val="en-US"/>
        </w:rPr>
      </w:pPr>
      <w:r>
        <w:rPr>
          <w:rFonts w:asciiTheme="majorHAnsi" w:hAnsiTheme="majorHAnsi" w:cstheme="majorHAnsi"/>
          <w:sz w:val="26"/>
          <w:lang w:val="en-US"/>
        </w:rPr>
        <w:t>Tớ muốn quản lý phần nhận gửi quốc tế khác hơn so với nhận gửi trong nước. Mô tả cụ thể như sau:</w:t>
      </w:r>
    </w:p>
    <w:p w:rsidR="005F54C8" w:rsidRDefault="005F54C8" w:rsidP="001A5E50">
      <w:pPr>
        <w:spacing w:line="240" w:lineRule="auto"/>
        <w:rPr>
          <w:rFonts w:asciiTheme="majorHAnsi" w:hAnsiTheme="majorHAnsi" w:cstheme="majorHAnsi"/>
          <w:sz w:val="26"/>
          <w:lang w:val="en-US"/>
        </w:rPr>
      </w:pPr>
      <w:r>
        <w:rPr>
          <w:rFonts w:asciiTheme="majorHAnsi" w:hAnsiTheme="majorHAnsi" w:cstheme="majorHAnsi"/>
          <w:sz w:val="26"/>
          <w:lang w:val="en-US"/>
        </w:rPr>
        <w:t xml:space="preserve">Tớ sẽ có </w:t>
      </w:r>
      <w:r w:rsidR="00A816DE">
        <w:rPr>
          <w:rFonts w:asciiTheme="majorHAnsi" w:hAnsiTheme="majorHAnsi" w:cstheme="majorHAnsi"/>
          <w:sz w:val="26"/>
          <w:lang w:val="en-US"/>
        </w:rPr>
        <w:t>7</w:t>
      </w:r>
      <w:r>
        <w:rPr>
          <w:rFonts w:asciiTheme="majorHAnsi" w:hAnsiTheme="majorHAnsi" w:cstheme="majorHAnsi"/>
          <w:sz w:val="26"/>
          <w:lang w:val="en-US"/>
        </w:rPr>
        <w:t xml:space="preserve"> bảng giá đối tác</w:t>
      </w:r>
    </w:p>
    <w:p w:rsidR="005F54C8" w:rsidRDefault="005F54C8" w:rsidP="001A5E50">
      <w:pPr>
        <w:spacing w:line="240" w:lineRule="auto"/>
        <w:rPr>
          <w:rFonts w:asciiTheme="majorHAnsi" w:hAnsiTheme="majorHAnsi" w:cstheme="majorHAnsi"/>
          <w:sz w:val="26"/>
          <w:lang w:val="en-US"/>
        </w:rPr>
      </w:pPr>
      <w:r>
        <w:rPr>
          <w:rFonts w:asciiTheme="majorHAnsi" w:hAnsiTheme="majorHAnsi" w:cstheme="majorHAnsi"/>
          <w:sz w:val="26"/>
          <w:lang w:val="en-US"/>
        </w:rPr>
        <w:t>- DHL</w:t>
      </w:r>
    </w:p>
    <w:p w:rsidR="005F54C8" w:rsidRDefault="005F54C8" w:rsidP="001A5E50">
      <w:pPr>
        <w:spacing w:line="240" w:lineRule="auto"/>
        <w:rPr>
          <w:rFonts w:asciiTheme="majorHAnsi" w:hAnsiTheme="majorHAnsi" w:cstheme="majorHAnsi"/>
          <w:sz w:val="26"/>
          <w:lang w:val="en-US"/>
        </w:rPr>
      </w:pPr>
      <w:r>
        <w:rPr>
          <w:rFonts w:asciiTheme="majorHAnsi" w:hAnsiTheme="majorHAnsi" w:cstheme="majorHAnsi"/>
          <w:sz w:val="26"/>
          <w:lang w:val="en-US"/>
        </w:rPr>
        <w:t>- Fedex</w:t>
      </w:r>
    </w:p>
    <w:p w:rsidR="005F54C8" w:rsidRDefault="005F54C8" w:rsidP="001A5E50">
      <w:pPr>
        <w:spacing w:line="240" w:lineRule="auto"/>
        <w:rPr>
          <w:rFonts w:asciiTheme="majorHAnsi" w:hAnsiTheme="majorHAnsi" w:cstheme="majorHAnsi"/>
          <w:sz w:val="26"/>
          <w:lang w:val="en-US"/>
        </w:rPr>
      </w:pPr>
      <w:r>
        <w:rPr>
          <w:rFonts w:asciiTheme="majorHAnsi" w:hAnsiTheme="majorHAnsi" w:cstheme="majorHAnsi"/>
          <w:sz w:val="26"/>
          <w:lang w:val="en-US"/>
        </w:rPr>
        <w:t>- UPS</w:t>
      </w:r>
    </w:p>
    <w:p w:rsidR="005F54C8" w:rsidRDefault="005F54C8" w:rsidP="001A5E50">
      <w:pPr>
        <w:spacing w:line="240" w:lineRule="auto"/>
        <w:rPr>
          <w:rFonts w:asciiTheme="majorHAnsi" w:hAnsiTheme="majorHAnsi" w:cstheme="majorHAnsi"/>
          <w:sz w:val="26"/>
          <w:lang w:val="en-US"/>
        </w:rPr>
      </w:pPr>
      <w:r>
        <w:rPr>
          <w:rFonts w:asciiTheme="majorHAnsi" w:hAnsiTheme="majorHAnsi" w:cstheme="majorHAnsi"/>
          <w:sz w:val="26"/>
          <w:lang w:val="en-US"/>
        </w:rPr>
        <w:lastRenderedPageBreak/>
        <w:t>- TNT</w:t>
      </w:r>
    </w:p>
    <w:p w:rsidR="005F54C8" w:rsidRDefault="005F54C8" w:rsidP="001A5E50">
      <w:pPr>
        <w:spacing w:line="240" w:lineRule="auto"/>
        <w:rPr>
          <w:rFonts w:asciiTheme="majorHAnsi" w:hAnsiTheme="majorHAnsi" w:cstheme="majorHAnsi"/>
          <w:sz w:val="26"/>
          <w:lang w:val="en-US"/>
        </w:rPr>
      </w:pPr>
      <w:r>
        <w:rPr>
          <w:rFonts w:asciiTheme="majorHAnsi" w:hAnsiTheme="majorHAnsi" w:cstheme="majorHAnsi"/>
          <w:sz w:val="26"/>
          <w:lang w:val="en-US"/>
        </w:rPr>
        <w:t xml:space="preserve">- </w:t>
      </w:r>
      <w:r w:rsidR="00A816DE">
        <w:rPr>
          <w:rFonts w:asciiTheme="majorHAnsi" w:hAnsiTheme="majorHAnsi" w:cstheme="majorHAnsi"/>
          <w:sz w:val="26"/>
          <w:lang w:val="en-US"/>
        </w:rPr>
        <w:t>Dove 1</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 Dove 2</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 Dove 3</w:t>
      </w:r>
    </w:p>
    <w:p w:rsidR="005F54C8" w:rsidRDefault="005F54C8" w:rsidP="001A5E50">
      <w:pPr>
        <w:spacing w:line="240" w:lineRule="auto"/>
        <w:rPr>
          <w:rFonts w:asciiTheme="majorHAnsi" w:hAnsiTheme="majorHAnsi" w:cstheme="majorHAnsi"/>
          <w:sz w:val="26"/>
          <w:lang w:val="en-US"/>
        </w:rPr>
      </w:pPr>
      <w:r>
        <w:rPr>
          <w:rFonts w:asciiTheme="majorHAnsi" w:hAnsiTheme="majorHAnsi" w:cstheme="majorHAnsi"/>
          <w:sz w:val="26"/>
          <w:lang w:val="en-US"/>
        </w:rPr>
        <w:t xml:space="preserve">Với mỗi bảng giá thì cách đưa các nước vào vùng tính cước cũng tương tự trong nước. </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Mỗi bảng giá sẽ có phụ phí xăng dầu riêng.</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Thực tế đây là bảng giá tớ sẽ gửi qua các đối tác như DHL, Fedex, UPS, TNT.</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Dove 1, 2, 3 chẳng qua là một số bảng giá nhỏ khác chưa biết đặt tên.</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Sau đó tớ sẽ tạo ra bảng giá của tớ bằng cách khái niệm</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Lập mới 1  bảng giá</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Chọn dịch vụ (DHL, Fedex, TNT, UPS, Dove…)</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Chọn mức chênh lệch là x</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Chọn % chênh lệch là y</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 xml:space="preserve">Khi chọn dịch vụ DHL thì nó sẽ căn cứ vào giá DHL, </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ở phần đầu theo mức giá, giá bán ra sẽ = giá mua vào + số kg + x</w:t>
      </w:r>
    </w:p>
    <w:p w:rsidR="00A816DE" w:rsidRDefault="00A816DE" w:rsidP="001A5E50">
      <w:pPr>
        <w:spacing w:line="240" w:lineRule="auto"/>
        <w:rPr>
          <w:rFonts w:asciiTheme="majorHAnsi" w:hAnsiTheme="majorHAnsi" w:cstheme="majorHAnsi"/>
          <w:sz w:val="26"/>
          <w:lang w:val="en-US"/>
        </w:rPr>
      </w:pPr>
      <w:r>
        <w:rPr>
          <w:rFonts w:asciiTheme="majorHAnsi" w:hAnsiTheme="majorHAnsi" w:cstheme="majorHAnsi"/>
          <w:sz w:val="26"/>
          <w:lang w:val="en-US"/>
        </w:rPr>
        <w:t>ở phần sau theo kg x đơn giá, giá bán ra sẽ = giá mua vào x (100%+y)</w:t>
      </w:r>
    </w:p>
    <w:p w:rsidR="00A816DE" w:rsidRPr="00A816DE" w:rsidRDefault="00A816DE" w:rsidP="001A5E50">
      <w:pPr>
        <w:spacing w:line="240" w:lineRule="auto"/>
        <w:rPr>
          <w:rFonts w:asciiTheme="majorHAnsi" w:hAnsiTheme="majorHAnsi" w:cstheme="majorHAnsi"/>
          <w:sz w:val="26"/>
          <w:lang w:val="fr-FR"/>
        </w:rPr>
      </w:pPr>
      <w:r w:rsidRPr="00A816DE">
        <w:rPr>
          <w:rFonts w:asciiTheme="majorHAnsi" w:hAnsiTheme="majorHAnsi" w:cstheme="majorHAnsi"/>
          <w:sz w:val="26"/>
          <w:lang w:val="fr-FR"/>
        </w:rPr>
        <w:t>Tên bảng giá đó sẽ là DHL_x0y</w:t>
      </w:r>
    </w:p>
    <w:p w:rsidR="00A816DE" w:rsidRPr="00A816DE" w:rsidRDefault="00A816DE" w:rsidP="001A5E50">
      <w:pPr>
        <w:spacing w:line="240" w:lineRule="auto"/>
        <w:rPr>
          <w:rFonts w:asciiTheme="majorHAnsi" w:hAnsiTheme="majorHAnsi" w:cstheme="majorHAnsi"/>
          <w:sz w:val="26"/>
          <w:lang w:val="fr-FR"/>
        </w:rPr>
      </w:pPr>
    </w:p>
    <w:p w:rsidR="00A816DE" w:rsidRPr="00A816DE" w:rsidRDefault="00A816DE" w:rsidP="001A5E50">
      <w:pPr>
        <w:spacing w:line="240" w:lineRule="auto"/>
        <w:rPr>
          <w:rFonts w:asciiTheme="majorHAnsi" w:hAnsiTheme="majorHAnsi" w:cstheme="majorHAnsi"/>
          <w:sz w:val="26"/>
          <w:lang w:val="fr-FR"/>
        </w:rPr>
      </w:pPr>
      <w:r w:rsidRPr="00A816DE">
        <w:rPr>
          <w:rFonts w:asciiTheme="majorHAnsi" w:hAnsiTheme="majorHAnsi" w:cstheme="majorHAnsi"/>
          <w:sz w:val="26"/>
          <w:lang w:val="fr-FR"/>
        </w:rPr>
        <w:t>Như vậy từ 1 bảng giá DHL tớ sẽ tạo ra vô số các bảng giá</w:t>
      </w:r>
    </w:p>
    <w:p w:rsidR="00A816DE" w:rsidRDefault="00A816DE" w:rsidP="001A5E50">
      <w:pPr>
        <w:spacing w:line="240" w:lineRule="auto"/>
        <w:rPr>
          <w:rFonts w:asciiTheme="majorHAnsi" w:hAnsiTheme="majorHAnsi" w:cstheme="majorHAnsi"/>
          <w:sz w:val="26"/>
          <w:lang w:val="fr-FR"/>
        </w:rPr>
      </w:pPr>
      <w:r>
        <w:rPr>
          <w:rFonts w:asciiTheme="majorHAnsi" w:hAnsiTheme="majorHAnsi" w:cstheme="majorHAnsi"/>
          <w:sz w:val="26"/>
          <w:lang w:val="fr-FR"/>
        </w:rPr>
        <w:t>DHL_8020 là bảng giá mà nếu :</w:t>
      </w:r>
    </w:p>
    <w:p w:rsidR="00A816DE" w:rsidRDefault="00A816DE" w:rsidP="001A5E50">
      <w:pPr>
        <w:spacing w:line="240" w:lineRule="auto"/>
        <w:rPr>
          <w:rFonts w:asciiTheme="majorHAnsi" w:hAnsiTheme="majorHAnsi" w:cstheme="majorHAnsi"/>
          <w:sz w:val="26"/>
          <w:lang w:val="fr-FR"/>
        </w:rPr>
      </w:pPr>
      <w:r>
        <w:rPr>
          <w:rFonts w:asciiTheme="majorHAnsi" w:hAnsiTheme="majorHAnsi" w:cstheme="majorHAnsi"/>
          <w:sz w:val="26"/>
          <w:lang w:val="fr-FR"/>
        </w:rPr>
        <w:t>5kg đi Mỹ giá gốc DHL là 90$ thì giá mà Bồ Câu bán ra cho khách có bảng giá này sẽ là 90 + 5 + 8 = 103$</w:t>
      </w:r>
    </w:p>
    <w:p w:rsidR="00974B26" w:rsidRDefault="00974B26" w:rsidP="001A5E50">
      <w:pPr>
        <w:spacing w:line="240" w:lineRule="auto"/>
        <w:rPr>
          <w:rFonts w:asciiTheme="majorHAnsi" w:hAnsiTheme="majorHAnsi" w:cstheme="majorHAnsi"/>
          <w:sz w:val="26"/>
          <w:lang w:val="fr-FR"/>
        </w:rPr>
      </w:pPr>
      <w:r>
        <w:rPr>
          <w:rFonts w:asciiTheme="majorHAnsi" w:hAnsiTheme="majorHAnsi" w:cstheme="majorHAnsi"/>
          <w:sz w:val="26"/>
          <w:lang w:val="fr-FR"/>
        </w:rPr>
        <w:t xml:space="preserve">50kg đi Nhật giá gốc DHL là 6$/1kg thì giá </w:t>
      </w:r>
      <w:r>
        <w:rPr>
          <w:rFonts w:asciiTheme="majorHAnsi" w:hAnsiTheme="majorHAnsi" w:cstheme="majorHAnsi"/>
          <w:sz w:val="26"/>
          <w:lang w:val="fr-FR"/>
        </w:rPr>
        <w:t>mà Bồ Câu bán ra cho khách có bảng giá này sẽ</w:t>
      </w:r>
      <w:r>
        <w:rPr>
          <w:rFonts w:asciiTheme="majorHAnsi" w:hAnsiTheme="majorHAnsi" w:cstheme="majorHAnsi"/>
          <w:sz w:val="26"/>
          <w:lang w:val="fr-FR"/>
        </w:rPr>
        <w:t xml:space="preserve"> là 7.2$/1kg.</w:t>
      </w:r>
    </w:p>
    <w:p w:rsidR="00974B26" w:rsidRDefault="00974B26" w:rsidP="001A5E50">
      <w:pPr>
        <w:spacing w:line="240" w:lineRule="auto"/>
        <w:rPr>
          <w:rFonts w:asciiTheme="majorHAnsi" w:hAnsiTheme="majorHAnsi" w:cstheme="majorHAnsi"/>
          <w:sz w:val="26"/>
          <w:lang w:val="fr-FR"/>
        </w:rPr>
      </w:pPr>
      <w:r>
        <w:rPr>
          <w:rFonts w:asciiTheme="majorHAnsi" w:hAnsiTheme="majorHAnsi" w:cstheme="majorHAnsi"/>
          <w:sz w:val="26"/>
          <w:lang w:val="fr-FR"/>
        </w:rPr>
        <w:t xml:space="preserve">Từ đó gán mỗi khách hàng cho 1 bảng giá và không cần phải dùng nhóm khách hàng trong trường hợp này. </w:t>
      </w:r>
    </w:p>
    <w:p w:rsidR="005930E8" w:rsidRDefault="005930E8" w:rsidP="001A5E50">
      <w:pPr>
        <w:spacing w:line="240" w:lineRule="auto"/>
        <w:rPr>
          <w:rFonts w:asciiTheme="majorHAnsi" w:hAnsiTheme="majorHAnsi" w:cstheme="majorHAnsi"/>
          <w:sz w:val="26"/>
          <w:lang w:val="fr-FR"/>
        </w:rPr>
      </w:pPr>
      <w:r>
        <w:rPr>
          <w:rFonts w:asciiTheme="majorHAnsi" w:hAnsiTheme="majorHAnsi" w:cstheme="majorHAnsi"/>
          <w:sz w:val="26"/>
          <w:lang w:val="fr-FR"/>
        </w:rPr>
        <w:t>Có thể xuất bả</w:t>
      </w:r>
      <w:r w:rsidR="00615A46">
        <w:rPr>
          <w:rFonts w:asciiTheme="majorHAnsi" w:hAnsiTheme="majorHAnsi" w:cstheme="majorHAnsi"/>
          <w:sz w:val="26"/>
          <w:lang w:val="fr-FR"/>
        </w:rPr>
        <w:t>ng giá ra Excel, PDF</w:t>
      </w:r>
    </w:p>
    <w:p w:rsidR="00974B26" w:rsidRDefault="00974B26" w:rsidP="001A5E50">
      <w:pPr>
        <w:spacing w:line="240" w:lineRule="auto"/>
        <w:rPr>
          <w:rFonts w:asciiTheme="majorHAnsi" w:hAnsiTheme="majorHAnsi" w:cstheme="majorHAnsi"/>
          <w:sz w:val="26"/>
          <w:lang w:val="fr-FR"/>
        </w:rPr>
      </w:pPr>
    </w:p>
    <w:p w:rsidR="00A816DE" w:rsidRDefault="005930E8" w:rsidP="001A5E50">
      <w:pPr>
        <w:spacing w:line="240" w:lineRule="auto"/>
        <w:rPr>
          <w:rFonts w:asciiTheme="majorHAnsi" w:hAnsiTheme="majorHAnsi" w:cstheme="majorHAnsi"/>
          <w:sz w:val="26"/>
          <w:lang w:val="fr-FR"/>
        </w:rPr>
      </w:pPr>
      <w:r>
        <w:rPr>
          <w:rFonts w:asciiTheme="majorHAnsi" w:hAnsiTheme="majorHAnsi" w:cstheme="majorHAnsi"/>
          <w:sz w:val="26"/>
          <w:lang w:val="fr-FR"/>
        </w:rPr>
        <w:t>12. Nhận gửi quốc tế.</w:t>
      </w:r>
    </w:p>
    <w:p w:rsidR="005930E8" w:rsidRDefault="005930E8" w:rsidP="001A5E50">
      <w:pPr>
        <w:spacing w:line="240" w:lineRule="auto"/>
        <w:rPr>
          <w:rFonts w:asciiTheme="majorHAnsi" w:hAnsiTheme="majorHAnsi" w:cstheme="majorHAnsi"/>
          <w:sz w:val="26"/>
          <w:lang w:val="fr-FR"/>
        </w:rPr>
      </w:pPr>
      <w:r>
        <w:rPr>
          <w:rFonts w:asciiTheme="majorHAnsi" w:hAnsiTheme="majorHAnsi" w:cstheme="majorHAnsi"/>
          <w:sz w:val="26"/>
          <w:lang w:val="fr-FR"/>
        </w:rPr>
        <w:t>- Phần người nhận như trong nước.</w:t>
      </w:r>
    </w:p>
    <w:p w:rsidR="005930E8" w:rsidRDefault="005930E8" w:rsidP="001A5E50">
      <w:pPr>
        <w:spacing w:line="240" w:lineRule="auto"/>
        <w:rPr>
          <w:rFonts w:asciiTheme="majorHAnsi" w:hAnsiTheme="majorHAnsi" w:cstheme="majorHAnsi"/>
          <w:sz w:val="26"/>
          <w:lang w:val="fr-FR"/>
        </w:rPr>
      </w:pPr>
      <w:r>
        <w:rPr>
          <w:rFonts w:asciiTheme="majorHAnsi" w:hAnsiTheme="majorHAnsi" w:cstheme="majorHAnsi"/>
          <w:sz w:val="26"/>
          <w:lang w:val="fr-FR"/>
        </w:rPr>
        <w:t xml:space="preserve">- Phần người gửi thêm </w:t>
      </w:r>
      <w:r w:rsidR="00615A46">
        <w:rPr>
          <w:rFonts w:asciiTheme="majorHAnsi" w:hAnsiTheme="majorHAnsi" w:cstheme="majorHAnsi"/>
          <w:sz w:val="26"/>
          <w:lang w:val="fr-FR"/>
        </w:rPr>
        <w:t>Liên hệ (Trong bill nó gọi là contact person vì người nhận – receiver có thể là công ty), postcode (mã bưu chính)</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lastRenderedPageBreak/>
        <w:t xml:space="preserve">Phần nội dung cho chọn Tài liệu và Không phải tài liệu. Trong bảng giá cũng có cái này, là một cái mới so với trong nước. Lúc nào trao đổi trực tiếp với Cậu tớ sẽ giải thích thêm. </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Dịch vụ thì chọn mấy cái trên rồi.</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Khối lượng và quốc gia căn cứ vào vùng thì sẽ ra được cước chính, giống trong nước</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PPXD đã được khai báo cùng với dịch vụ. Tất cả các bảng giá DHL dù là DHL_0820 hay DHL_0415 thì đều PPXD như nhau.</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Đóng gói có giữ, bỏ trống tự nhập</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Khai giá có giữ, cũng 2% giá trị và tối thiểu 50K</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COD bỏ</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Báo phát bỏ</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Hẹn giờ có nhưng bỏ trống tự nhập thôi, ko theo công thức.</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Thêm Hun trùng</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Thêm Dịch vụ hải quan</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Bỏ trống tự nhập tiền.</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VAT</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Các thứ như vậy.</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 xml:space="preserve">Về phần đối tác, cho thêm tên các Công ty đối tác của tớ. Họ là đại lý cấp 1. </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Có thể giá DHL nhưng tớ gửi qua Công ty DSI hoặc TSV.</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Thêm phần dịch vụ đối tác để mặc định giống dịch vụ ban đầu là DHL chẳng hạn</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Nhưng phía dưới cho chọn lại các dịch vụ khác.</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Vì có thể nhận DHL nhưng sau lại thỏa thuận được khách là cho đi Fedex vì hôm đó DHL không bay.</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Giá đối tác thì theo bảng giá mặc định rồi.</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 xml:space="preserve">Phụ phí đối tác là tổng cước cộng thêm khi gửi qua. Bên cạnh là diễn giải cho nó. </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 xml:space="preserve">Cho tớ luôn phần lợi nhuận là trừ giữa cước nhận được và (cước đối tác + phụ phí đối tác) </w:t>
      </w:r>
    </w:p>
    <w:p w:rsidR="00615A46" w:rsidRDefault="00615A46" w:rsidP="001A5E50">
      <w:pPr>
        <w:spacing w:line="240" w:lineRule="auto"/>
        <w:rPr>
          <w:rFonts w:asciiTheme="majorHAnsi" w:hAnsiTheme="majorHAnsi" w:cstheme="majorHAnsi"/>
          <w:sz w:val="26"/>
          <w:lang w:val="fr-FR"/>
        </w:rPr>
      </w:pPr>
      <w:r>
        <w:rPr>
          <w:rFonts w:asciiTheme="majorHAnsi" w:hAnsiTheme="majorHAnsi" w:cstheme="majorHAnsi"/>
          <w:sz w:val="26"/>
          <w:lang w:val="fr-FR"/>
        </w:rPr>
        <w:t xml:space="preserve">Quốc tế lợi nhuận rất dễ tính vì cái nào gửi cái đó, 1 ăn 1 luôn. Còn nội địa thì đối tác chỉ mang tính chất phân loại hàng chứ không tính được cụ thể chi phí cho 1 thư. </w:t>
      </w:r>
    </w:p>
    <w:p w:rsidR="001A5E50" w:rsidRPr="001A5E50" w:rsidRDefault="001A5E50" w:rsidP="001A5E50">
      <w:pPr>
        <w:spacing w:line="240" w:lineRule="auto"/>
        <w:rPr>
          <w:rFonts w:asciiTheme="majorHAnsi" w:hAnsiTheme="majorHAnsi" w:cstheme="majorHAnsi"/>
        </w:rPr>
      </w:pPr>
    </w:p>
    <w:sectPr w:rsidR="001A5E50" w:rsidRPr="001A5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5F"/>
    <w:rsid w:val="000A7998"/>
    <w:rsid w:val="001A5E50"/>
    <w:rsid w:val="00222C1C"/>
    <w:rsid w:val="00583678"/>
    <w:rsid w:val="005930E8"/>
    <w:rsid w:val="0059725F"/>
    <w:rsid w:val="005F54C8"/>
    <w:rsid w:val="00615A46"/>
    <w:rsid w:val="00787144"/>
    <w:rsid w:val="00974B26"/>
    <w:rsid w:val="00A816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8F28E-295D-424A-A1C9-B75B3E4A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dc:creator>
  <cp:keywords/>
  <dc:description/>
  <cp:lastModifiedBy>Hop</cp:lastModifiedBy>
  <cp:revision>2</cp:revision>
  <dcterms:created xsi:type="dcterms:W3CDTF">2013-08-26T15:50:00Z</dcterms:created>
  <dcterms:modified xsi:type="dcterms:W3CDTF">2013-08-26T15:50:00Z</dcterms:modified>
</cp:coreProperties>
</file>