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박영자 / 이도윤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도윤이 / 우리 딸 / 정우야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P1-07D  </w:t>
      </w:r>
      <w:r>
        <w:rPr>
          <w:b/>
          <w:color w:val="1A1A1A"/>
          <w:sz w:val="21"/>
        </w:rPr>
        <w:t>(P1-07에서 "공개"를 고르셨다면) 이 페르소나를 왜 만드셨나요? 방문자는 어떤 걸 궁금해할까요?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B03A2B"/>
          <w:sz w:val="17"/>
        </w:rPr>
        <w:t>예: "제가 만드는 서비스를 소개하려고 만들었어요. 오시는 분들은 이게 어떤 서비스인지, 믿을 만한지 궁금해하실 것 같아요."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18"/>
        <w:gridCol w:w="4587"/>
        <w:gridCol w:w="1837"/>
        <w:gridCol w:w="1718"/>
      </w:tblGrid>
      <w:tr>
        <w:trPr>
          <w:cantSplit/>
        </w:trPr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3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⑧을 고르시면 누구인지는 M9-03에서 따로 여쭤봅니다.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이정우 / 아들 / "정우야"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"도윤이니?"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14"/>
        <w:gridCol w:w="5635"/>
        <w:gridCol w:w="2114"/>
      </w:tblGrid>
      <w:tr>
        <w:trPr>
          <w:cantSplit/>
        </w:trPr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6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115"/>
          </w:tcPr>
          <w:p>
            <w:pPr>
              <w:spacing w:after="60"/>
            </w:pPr>
          </w:p>
        </w:tc>
        <w:tc>
          <w:tcPr>
            <w:tcW w:type="dxa" w:w="5635"/>
          </w:tcPr>
          <w:p>
            <w:pPr>
              <w:spacing w:after="60"/>
            </w:pPr>
          </w:p>
        </w:tc>
        <w:tc>
          <w:tcPr>
            <w:tcW w:type="dxa" w:w="21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315"/>
        <w:gridCol w:w="1315"/>
        <w:gridCol w:w="1315"/>
        <w:gridCol w:w="1315"/>
        <w:gridCol w:w="1542"/>
        <w:gridCol w:w="1315"/>
        <w:gridCol w:w="1752"/>
      </w:tblGrid>
      <w:tr>
        <w:trPr>
          <w:cantSplit/>
        </w:trPr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54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