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돌아가시기 전 건강하시던 시절 — 분당 수내동에 사시던 말년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60" w:after="180" w:line="324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60" w:after="18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60" w:after="18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(없음)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60" w:after="18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60" w:after="180" w:line="324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60" w:after="18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