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IS-05 例外・不一致対応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情報源の異常や不足を誤って正常扱いせず、確認可能な状態で残す。</w:t>
      </w:r>
    </w:p>
    <w:p>
      <w:pPr>
        <w:pStyle w:val="Heading2"/>
        <w:spacing w:before="160" w:after="80"/>
      </w:pPr>
      <w:r>
        <w:t>2. 対象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不一致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チャット未確認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取得失敗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期限/担当/予定等の不足</w:t>
      </w:r>
    </w:p>
    <w:p>
      <w:pPr>
        <w:pStyle w:val="Heading2"/>
        <w:spacing w:before="160" w:after="80"/>
      </w:pPr>
      <w:r>
        <w:t>3.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例外種別と根拠情報をSheets/画面で保持する。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AI案件でTASK_CURRENT・Drive・Codexチャットが不一致なら自動確定しない。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取得失敗時に前回値を最新として誤表示しない。利用する場合は「前回値」「時点」を明示する。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エラー表示と履歴を確認できるようにする。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復旧後に正常へ戻ることを確認する。</w:t>
      </w:r>
    </w:p>
    <w:p>
      <w:pPr>
        <w:pStyle w:val="Heading2"/>
        <w:spacing w:before="160" w:after="80"/>
      </w:pPr>
      <w:r>
        <w:t>4.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異常時に推測補完・自動確定が行われない。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根拠、状態、時点が追跡できる。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IS-05_例外・不一致対応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