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2657" w14:textId="77777777" w:rsidR="007B52C0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63358263" w14:textId="77777777" w:rsidR="007B52C0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16D8054E" w14:textId="77777777" w:rsidR="007B52C0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7850460B" w14:textId="77777777" w:rsidR="007B52C0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3A9C037D" w14:textId="77777777" w:rsidR="007B52C0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0E3EB70B" w14:textId="77777777" w:rsidR="007B52C0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1700D24D" w14:textId="77777777" w:rsidR="007B52C0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7F7D72B6" wp14:editId="0AA6A323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09B62" w14:textId="77777777" w:rsidR="007B52C0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67A5B60C" w14:textId="77777777" w:rsidR="007B52C0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5B45D415" w14:textId="77777777" w:rsidR="007B52C0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35CD224C" wp14:editId="19A99A6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60EC9" w14:textId="77777777" w:rsidR="007B52C0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4D1F0BD" w14:textId="77777777" w:rsidR="007B52C0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750D5394" w14:textId="77777777" w:rsidR="007B52C0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1B4C5B90" w14:textId="77777777" w:rsidR="007B52C0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1A940368" wp14:editId="3B537EE7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7475" w14:textId="77777777" w:rsidR="007B52C0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44BDA1D7" w14:textId="77777777" w:rsidR="007B52C0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39F6A02E" w14:textId="77777777" w:rsidR="007B52C0" w:rsidRDefault="007B52C0">
      <w:pPr>
        <w:ind w:left="420" w:firstLine="560"/>
        <w:rPr>
          <w:sz w:val="28"/>
          <w:szCs w:val="28"/>
        </w:rPr>
      </w:pPr>
    </w:p>
    <w:p w14:paraId="456BCDD7" w14:textId="77777777" w:rsidR="007B52C0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53C495BC" w14:textId="77777777" w:rsidR="007B52C0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37B124F7" w14:textId="09A16731" w:rsidR="007B52C0" w:rsidRDefault="00000000">
      <w:pPr>
        <w:spacing w:before="120" w:after="60"/>
      </w:pPr>
      <w:r>
        <w:rPr>
          <w:rFonts w:ascii="宋体" w:hAnsi="宋体"/>
          <w:b/>
          <w:sz w:val="24"/>
        </w:rPr>
        <w:t>第1问：</w:t>
      </w:r>
    </w:p>
    <w:p w14:paraId="21E3DF24" w14:textId="2BFD889B" w:rsidR="007B52C0" w:rsidRDefault="00EA0546">
      <w:pPr>
        <w:jc w:val="center"/>
      </w:pPr>
      <w:r>
        <w:rPr>
          <w:noProof/>
        </w:rPr>
        <w:drawing>
          <wp:inline distT="0" distB="0" distL="0" distR="0" wp14:anchorId="386E5BC8" wp14:editId="7CC3C758">
            <wp:extent cx="5143500" cy="27432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1F87" w14:textId="100077B4" w:rsidR="007B52C0" w:rsidRDefault="00000000">
      <w:pPr>
        <w:spacing w:before="120" w:after="60"/>
      </w:pPr>
      <w:r>
        <w:rPr>
          <w:rFonts w:ascii="宋体" w:hAnsi="宋体"/>
          <w:b/>
          <w:sz w:val="24"/>
        </w:rPr>
        <w:t>第2问：</w:t>
      </w:r>
    </w:p>
    <w:p w14:paraId="596A4167" w14:textId="515CBE09" w:rsidR="007B52C0" w:rsidRDefault="00EA0546">
      <w:pPr>
        <w:jc w:val="center"/>
      </w:pPr>
      <w:r>
        <w:rPr>
          <w:noProof/>
        </w:rPr>
        <w:lastRenderedPageBreak/>
        <w:drawing>
          <wp:inline distT="0" distB="0" distL="0" distR="0" wp14:anchorId="6DF32E3E" wp14:editId="2541EB99">
            <wp:extent cx="5143500" cy="291465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F192" w14:textId="7CFCF101" w:rsidR="007B52C0" w:rsidRDefault="00000000">
      <w:pPr>
        <w:spacing w:before="120" w:after="60"/>
      </w:pPr>
      <w:r>
        <w:rPr>
          <w:rFonts w:ascii="宋体" w:hAnsi="宋体"/>
          <w:b/>
          <w:sz w:val="24"/>
        </w:rPr>
        <w:t>第3问：</w:t>
      </w:r>
    </w:p>
    <w:p w14:paraId="4E4F501F" w14:textId="77777777" w:rsidR="007B52C0" w:rsidRDefault="00000000">
      <w:pPr>
        <w:ind w:firstLine="420"/>
      </w:pPr>
      <w:r>
        <w:rPr>
          <w:rFonts w:ascii="宋体" w:hAnsi="宋体"/>
        </w:rPr>
        <w:t>说明：采用变换分析方法，先将数据流图划分为传入部分（A、B）、变换中心（C、E、D）和传出部分（F、G、H），再自顶向下映射得到三层软件结构图，f1~f11为数据流。</w:t>
      </w:r>
    </w:p>
    <w:p w14:paraId="53C1862F" w14:textId="3073F62F" w:rsidR="007B52C0" w:rsidRDefault="00EA0546">
      <w:pPr>
        <w:jc w:val="center"/>
      </w:pPr>
      <w:r>
        <w:rPr>
          <w:noProof/>
        </w:rPr>
        <w:drawing>
          <wp:inline distT="0" distB="0" distL="0" distR="0" wp14:anchorId="6BB843E3" wp14:editId="17113B00">
            <wp:extent cx="5143500" cy="2990850"/>
            <wp:effectExtent l="0" t="0" r="0" b="0"/>
            <wp:docPr id="2352912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9982" w14:textId="0EB6B18C" w:rsidR="007B52C0" w:rsidRDefault="00000000">
      <w:pPr>
        <w:spacing w:before="120" w:after="60"/>
      </w:pPr>
      <w:r>
        <w:rPr>
          <w:rFonts w:ascii="宋体" w:hAnsi="宋体"/>
          <w:b/>
          <w:sz w:val="24"/>
        </w:rPr>
        <w:t>第4问：</w:t>
      </w:r>
    </w:p>
    <w:p w14:paraId="031EE14E" w14:textId="47106C79" w:rsidR="007B52C0" w:rsidRDefault="00000000">
      <w:pPr>
        <w:ind w:firstLine="420"/>
      </w:pPr>
      <w:r>
        <w:rPr>
          <w:rFonts w:ascii="宋体" w:hAnsi="宋体"/>
        </w:rPr>
        <w:t>说明：依据</w:t>
      </w:r>
      <w:r w:rsidR="00556E20">
        <w:rPr>
          <w:rFonts w:ascii="宋体" w:hAnsi="宋体" w:hint="eastAsia"/>
        </w:rPr>
        <w:t>作业二文档</w:t>
      </w:r>
      <w:r>
        <w:rPr>
          <w:rFonts w:ascii="宋体" w:hAnsi="宋体"/>
        </w:rPr>
        <w:t>中智护银铃系统的无感安全监测、紧急救援联动、AI情感陪伴、生活辅助、家属/社区端管理五大功能，结合数据脱敏与云端存储需求，自顶向下分解得到系统软件结构图。</w:t>
      </w:r>
    </w:p>
    <w:p w14:paraId="52B60EFA" w14:textId="77777777" w:rsidR="007B52C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86B65F" wp14:editId="780F2151">
            <wp:extent cx="5486400" cy="16482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s4_智护银铃结构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7C05" w14:textId="77777777" w:rsidR="007B52C0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42C78536" w14:textId="77777777" w:rsidR="007B52C0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7B4E47B3" w14:textId="77777777" w:rsidR="007B52C0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05218B20" w14:textId="77777777" w:rsidR="007B52C0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72E31015" w14:textId="77777777" w:rsidR="007B52C0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0BECDE15" w14:textId="77777777" w:rsidR="007B52C0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77E1336" wp14:editId="3AB4094F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8733" w14:textId="77777777" w:rsidR="007B52C0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2A1F7284" w14:textId="77777777" w:rsidR="007B52C0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1378F445" w14:textId="77777777" w:rsidR="007B52C0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223FA507" w14:textId="77777777" w:rsidR="007B52C0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27D5FDEF" wp14:editId="577B7252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CC97" w14:textId="77777777" w:rsidR="007B52C0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7977AEE5" w14:textId="77777777" w:rsidR="007B52C0" w:rsidRDefault="007B52C0">
      <w:pPr>
        <w:ind w:firstLine="480"/>
      </w:pPr>
    </w:p>
    <w:sectPr w:rsidR="007B52C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4B5D1" w14:textId="77777777" w:rsidR="00747A90" w:rsidRDefault="00747A90" w:rsidP="00EA0546">
      <w:r>
        <w:separator/>
      </w:r>
    </w:p>
  </w:endnote>
  <w:endnote w:type="continuationSeparator" w:id="0">
    <w:p w14:paraId="65EAF133" w14:textId="77777777" w:rsidR="00747A90" w:rsidRDefault="00747A90" w:rsidP="00EA0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7494C" w14:textId="77777777" w:rsidR="00747A90" w:rsidRDefault="00747A90" w:rsidP="00EA0546">
      <w:r>
        <w:separator/>
      </w:r>
    </w:p>
  </w:footnote>
  <w:footnote w:type="continuationSeparator" w:id="0">
    <w:p w14:paraId="792DF97B" w14:textId="77777777" w:rsidR="00747A90" w:rsidRDefault="00747A90" w:rsidP="00EA05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50169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433650"/>
    <w:rsid w:val="00523C5D"/>
    <w:rsid w:val="00556E20"/>
    <w:rsid w:val="00587DB0"/>
    <w:rsid w:val="00747A90"/>
    <w:rsid w:val="00785C3A"/>
    <w:rsid w:val="007B52C0"/>
    <w:rsid w:val="007F6E60"/>
    <w:rsid w:val="00896A82"/>
    <w:rsid w:val="009B4CE7"/>
    <w:rsid w:val="00C20F46"/>
    <w:rsid w:val="00C26E60"/>
    <w:rsid w:val="00C40B21"/>
    <w:rsid w:val="00EA0546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E8F30"/>
  <w15:docId w15:val="{39BA111B-D972-46BC-B05D-21AB3B6E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qFormat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EA05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A0546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A05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A0546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灿学 吴</cp:lastModifiedBy>
  <cp:revision>9</cp:revision>
  <dcterms:created xsi:type="dcterms:W3CDTF">2022-03-20T10:34:00Z</dcterms:created>
  <dcterms:modified xsi:type="dcterms:W3CDTF">2026-10-18T12:02:00Z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