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DC90D">
      <w:pPr>
        <w:spacing w:before="0" w:after="120" w:line="300" w:lineRule="auto"/>
        <w:jc w:val="both"/>
        <w:rPr>
          <w:b/>
          <w:bCs/>
          <w:spacing w:val="-20"/>
          <w:sz w:val="36"/>
          <w:szCs w:val="36"/>
        </w:rPr>
      </w:pPr>
      <w:r>
        <w:drawing>
          <wp:anchor distT="0" distB="0" distL="114300" distR="120650" simplePos="0" relativeHeight="251659264" behindDoc="0" locked="0" layoutInCell="0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0" b="0"/>
            <wp:wrapSquare wrapText="bothSides"/>
            <wp:docPr id="1" name="图形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形 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040" cy="89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pacing w:val="-20"/>
          <w:sz w:val="36"/>
        </w:rPr>
        <w:t xml:space="preserve">         东  华  理  工  大  学</w:t>
      </w:r>
    </w:p>
    <w:p w14:paraId="276A2AFF">
      <w:pPr>
        <w:spacing w:before="280" w:after="120" w:line="300" w:lineRule="auto"/>
        <w:jc w:val="both"/>
        <w:rPr>
          <w:b/>
          <w:bCs/>
          <w:spacing w:val="-20"/>
          <w:sz w:val="36"/>
          <w:szCs w:val="36"/>
        </w:rPr>
      </w:pPr>
      <w:r>
        <w:rPr>
          <w:b/>
          <w:spacing w:val="-20"/>
          <w:sz w:val="36"/>
        </w:rPr>
        <w:t xml:space="preserve">           实 验、实 习 报 告</w:t>
      </w:r>
    </w:p>
    <w:p w14:paraId="510DD40D">
      <w:pPr>
        <w:snapToGrid w:val="0"/>
        <w:spacing w:before="280" w:after="28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姓名：罗志健     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学号：2024214852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     班级：2421814</w:t>
      </w:r>
    </w:p>
    <w:p w14:paraId="345130CE">
      <w:pPr>
        <w:snapToGrid w:val="0"/>
        <w:spacing w:before="280" w:after="28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实验时间：</w:t>
      </w:r>
      <w:r>
        <w:rPr>
          <w:sz w:val="24"/>
          <w:szCs w:val="24"/>
          <w:lang w:val="en-US" w:eastAsia="zh-CN"/>
        </w:rPr>
        <w:t xml:space="preserve">  2026  </w:t>
      </w:r>
      <w:r>
        <w:rPr>
          <w:sz w:val="24"/>
          <w:szCs w:val="24"/>
        </w:rPr>
        <w:t>年</w:t>
      </w:r>
      <w:r>
        <w:rPr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月</w:t>
      </w:r>
      <w:r>
        <w:rPr>
          <w:sz w:val="24"/>
          <w:szCs w:val="24"/>
          <w:lang w:val="en-US" w:eastAsia="zh-CN"/>
        </w:rPr>
        <w:t xml:space="preserve"> 20</w:t>
      </w:r>
      <w:r>
        <w:rPr>
          <w:sz w:val="24"/>
          <w:szCs w:val="24"/>
        </w:rPr>
        <w:t>日                    实验地点：天工楼206</w:t>
      </w:r>
    </w:p>
    <w:p w14:paraId="5136F0A0">
      <w:pPr>
        <w:pStyle w:val="20"/>
        <w:numPr>
          <w:ilvl w:val="0"/>
          <w:numId w:val="1"/>
        </w:numPr>
        <w:snapToGrid w:val="0"/>
        <w:spacing w:before="280" w:after="0" w:afterAutospacing="0" w:line="30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实验目的</w:t>
      </w:r>
    </w:p>
    <w:p w14:paraId="11C69AC8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0" w:firstLine="0"/>
        <w:jc w:val="both"/>
        <w:rPr/>
      </w:pPr>
      <w:r>
        <w:t xml:space="preserve">  </w:t>
      </w:r>
      <w:r>
        <w:rPr>
          <w:rFonts w:hint="eastAsia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3168F9DE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0" w:firstLine="0"/>
        <w:jc w:val="both"/>
        <w:rPr>
          <w:b/>
          <w:bCs/>
          <w:sz w:val="30"/>
          <w:szCs w:val="30"/>
          <w:lang w:val="en-US" w:eastAsia="zh-CN"/>
        </w:rPr>
      </w:pPr>
    </w:p>
    <w:p w14:paraId="3490D032">
      <w:pPr>
        <w:numPr>
          <w:ilvl w:val="0"/>
          <w:numId w:val="0"/>
        </w:numPr>
        <w:snapToGrid w:val="0"/>
        <w:spacing w:before="0" w:beforeAutospacing="0" w:after="0" w:afterAutospacing="0" w:line="300" w:lineRule="auto"/>
        <w:ind w:left="0" w:firstLine="0"/>
        <w:jc w:val="both"/>
        <w:rPr>
          <w:rFonts w:hint="eastAsia" w:eastAsia="宋体"/>
          <w:b/>
          <w:bCs/>
          <w:sz w:val="30"/>
          <w:szCs w:val="30"/>
          <w:lang w:val="en-US" w:eastAsia="zh-CN"/>
        </w:rPr>
      </w:pPr>
      <w:r>
        <w:rPr>
          <w:b w:val="0"/>
          <w:bCs w:val="0"/>
          <w:sz w:val="30"/>
          <w:szCs w:val="30"/>
        </w:rPr>
        <w:t>二、</w:t>
      </w:r>
      <w:r>
        <w:rPr>
          <w:rFonts w:hint="eastAsia"/>
          <w:b w:val="0"/>
          <w:bCs w:val="0"/>
          <w:sz w:val="30"/>
          <w:szCs w:val="30"/>
          <w:lang w:val="en-US" w:eastAsia="zh-CN"/>
        </w:rPr>
        <w:t>1、</w:t>
      </w:r>
    </w:p>
    <w:p w14:paraId="5853C39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1）流程图</w:t>
      </w: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3418205" cy="3870325"/>
            <wp:effectExtent l="0" t="0" r="10795" b="635"/>
            <wp:docPr id="2" name="图片 2" descr="屏幕截图 2026-10-20 10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20 1034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9F61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2）判定表</w:t>
      </w:r>
      <w:r>
        <w:rPr>
          <w:rFonts w:hint="default"/>
          <w:b/>
          <w:bCs/>
          <w:sz w:val="30"/>
          <w:szCs w:val="30"/>
          <w:lang w:val="en-US" w:eastAsia="zh-CN"/>
        </w:rPr>
        <w:drawing>
          <wp:inline distT="0" distB="0" distL="114300" distR="114300">
            <wp:extent cx="4471035" cy="2830195"/>
            <wp:effectExtent l="0" t="0" r="9525" b="4445"/>
            <wp:docPr id="3" name="图片 3" descr="屏幕截图 2026-10-20 10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20 1036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7966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3）类java代码</w:t>
      </w:r>
    </w:p>
    <w:p w14:paraId="6E4B1E5A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//航空行李托运费计算模块</w:t>
      </w:r>
    </w:p>
    <w:p w14:paraId="79051C3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float calculateFee(float weight, int cabin, boolean isForeign, boolean isDisabled){</w:t>
      </w:r>
    </w:p>
    <w:p w14:paraId="7DB8C581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float fee;</w:t>
      </w:r>
    </w:p>
    <w:p w14:paraId="335EC6E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float basePrice;</w:t>
      </w:r>
    </w:p>
    <w:p w14:paraId="6FA93BB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float foreignRate;</w:t>
      </w:r>
    </w:p>
    <w:p w14:paraId="1DA7BA25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float disabledRate;</w:t>
      </w:r>
    </w:p>
    <w:p w14:paraId="3A408FE5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float overWeight;</w:t>
      </w:r>
    </w:p>
    <w:p w14:paraId="177D9BB6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</w:p>
    <w:p w14:paraId="1437770F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//判断行李重量</w:t>
      </w:r>
    </w:p>
    <w:p w14:paraId="0C54A6A1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if(weight &lt;= 20){</w:t>
      </w:r>
    </w:p>
    <w:p w14:paraId="0C8A3C14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fee = 0;</w:t>
      </w:r>
    </w:p>
    <w:p w14:paraId="1211551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}else{</w:t>
      </w:r>
    </w:p>
    <w:p w14:paraId="4222EF62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overWeight = weight - 20;</w:t>
      </w:r>
    </w:p>
    <w:p w14:paraId="1585B3F2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//确定舱位基准单价</w:t>
      </w:r>
    </w:p>
    <w:p w14:paraId="65A8F28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switch(cabin){</w:t>
      </w:r>
    </w:p>
    <w:p w14:paraId="47915794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case 1: basePrice = 6; break;   //头等舱</w:t>
      </w:r>
    </w:p>
    <w:p w14:paraId="41E0C5C7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case 2: basePrice = 8; break;   //公务舱</w:t>
      </w:r>
    </w:p>
    <w:p w14:paraId="2F194A8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case 3: basePrice = 10; break;  //经济舱</w:t>
      </w:r>
    </w:p>
    <w:p w14:paraId="396243C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default: basePrice = 0;</w:t>
      </w:r>
    </w:p>
    <w:p w14:paraId="07FB647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}</w:t>
      </w:r>
    </w:p>
    <w:p w14:paraId="141CF28C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//外国乘客系数</w:t>
      </w:r>
    </w:p>
    <w:p w14:paraId="478D9B85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if(isForeign){</w:t>
      </w:r>
    </w:p>
    <w:p w14:paraId="2FB60BAA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foreignRate = 1.5f;</w:t>
      </w:r>
    </w:p>
    <w:p w14:paraId="150859C9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}else{</w:t>
      </w:r>
    </w:p>
    <w:p w14:paraId="375D2F96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foreignRate = 1.0f;</w:t>
      </w:r>
    </w:p>
    <w:p w14:paraId="5FB819A9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}</w:t>
      </w:r>
    </w:p>
    <w:p w14:paraId="62D6499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//残疾乘客系数</w:t>
      </w:r>
    </w:p>
    <w:p w14:paraId="0C9C43FA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if(isDisabled){</w:t>
      </w:r>
    </w:p>
    <w:p w14:paraId="3DE706D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disabledRate = 0.5f;</w:t>
      </w:r>
    </w:p>
    <w:p w14:paraId="467AF204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}else{</w:t>
      </w:r>
    </w:p>
    <w:p w14:paraId="640B7EE4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    disabledRate = 1.0f;</w:t>
      </w:r>
    </w:p>
    <w:p w14:paraId="5FBBCC5B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}</w:t>
      </w:r>
    </w:p>
    <w:p w14:paraId="5806D898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//计算总托运费</w:t>
      </w:r>
    </w:p>
    <w:p w14:paraId="2398ED4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    fee = overWeight * basePrice * foreignRate * disabledRate;</w:t>
      </w:r>
    </w:p>
    <w:p w14:paraId="7325F31B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}</w:t>
      </w:r>
    </w:p>
    <w:p w14:paraId="2CD5D30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   return fee;</w:t>
      </w:r>
    </w:p>
    <w:p w14:paraId="4BE56167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}</w:t>
      </w:r>
    </w:p>
    <w:p w14:paraId="130646B9">
      <w:pPr>
        <w:numPr>
          <w:ilvl w:val="0"/>
          <w:numId w:val="2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复杂度</w:t>
      </w:r>
    </w:p>
    <w:p w14:paraId="570D4C22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①判定节点数 P=4；V (G)=P+1 = 5 </w:t>
      </w:r>
    </w:p>
    <w:p w14:paraId="6019D4D9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②边</w:t>
      </w:r>
      <w:r>
        <w:rPr>
          <w:rFonts w:hint="default"/>
          <w:b w:val="0"/>
          <w:bCs w:val="0"/>
          <w:sz w:val="30"/>
          <w:szCs w:val="30"/>
          <w:lang w:val="en-US" w:eastAsia="zh-CN"/>
        </w:rPr>
        <w:noBreakHyphen/>
      </w:r>
      <w:r>
        <w:rPr>
          <w:rFonts w:hint="default"/>
          <w:b w:val="0"/>
          <w:bCs w:val="0"/>
          <w:sz w:val="30"/>
          <w:szCs w:val="30"/>
          <w:lang w:val="en-US" w:eastAsia="zh-CN"/>
        </w:rPr>
        <w:t>节点公式 V (G)=E</w:t>
      </w:r>
      <w:r>
        <w:rPr>
          <w:rFonts w:hint="default"/>
          <w:b w:val="0"/>
          <w:bCs w:val="0"/>
          <w:sz w:val="30"/>
          <w:szCs w:val="30"/>
          <w:lang w:val="en-US" w:eastAsia="zh-CN"/>
        </w:rPr>
        <w:noBreakHyphen/>
      </w:r>
      <w:r>
        <w:rPr>
          <w:rFonts w:hint="default"/>
          <w:b w:val="0"/>
          <w:bCs w:val="0"/>
          <w:sz w:val="30"/>
          <w:szCs w:val="30"/>
          <w:lang w:val="en-US" w:eastAsia="zh-CN"/>
        </w:rPr>
        <w:t>N+2=9</w:t>
      </w:r>
      <w:r>
        <w:rPr>
          <w:rFonts w:hint="default"/>
          <w:b w:val="0"/>
          <w:bCs w:val="0"/>
          <w:sz w:val="30"/>
          <w:szCs w:val="30"/>
          <w:lang w:val="en-US" w:eastAsia="zh-CN"/>
        </w:rPr>
        <w:noBreakHyphen/>
      </w: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10+2=5 </w:t>
      </w:r>
    </w:p>
    <w:p w14:paraId="4ACD1E86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③区域计数法，流图共 5 个区域；V (G)=5</w:t>
      </w:r>
    </w:p>
    <w:p w14:paraId="52E154D9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 xml:space="preserve"> 该模块环形复杂度 = 5，共有 5 条独立执行路径。</w:t>
      </w:r>
    </w:p>
    <w:p w14:paraId="2335424A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2、</w:t>
      </w:r>
    </w:p>
    <w:p w14:paraId="5F181684">
      <w:pPr>
        <w:numPr>
          <w:numId w:val="0"/>
        </w:numPr>
        <w:snapToGrid w:val="0"/>
        <w:spacing w:before="0" w:beforeAutospacing="0" w:after="0" w:afterAutospacing="0" w:line="300" w:lineRule="auto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1）流程图</w:t>
      </w:r>
      <w:r>
        <w:rPr>
          <w:rFonts w:hint="eastAsia"/>
          <w:b w:val="0"/>
          <w:bCs w:val="0"/>
          <w:sz w:val="30"/>
          <w:szCs w:val="30"/>
          <w:lang w:val="en-US" w:eastAsia="zh-CN"/>
        </w:rPr>
        <w:drawing>
          <wp:inline distT="0" distB="0" distL="114300" distR="114300">
            <wp:extent cx="4104640" cy="4128770"/>
            <wp:effectExtent l="0" t="0" r="10160" b="1270"/>
            <wp:docPr id="4" name="图片 4" descr="屏幕截图 2026-10-20 105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20 1052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F002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/>
          <w:bCs/>
          <w:sz w:val="30"/>
          <w:szCs w:val="30"/>
          <w:lang w:val="en-US" w:eastAsia="zh-CN"/>
        </w:rPr>
      </w:pPr>
    </w:p>
    <w:p w14:paraId="1088EC04">
      <w:pPr>
        <w:numPr>
          <w:ilvl w:val="0"/>
          <w:numId w:val="3"/>
        </w:numPr>
        <w:snapToGrid w:val="0"/>
        <w:spacing w:before="0" w:beforeAutospacing="0" w:after="0" w:afterAutospacing="0" w:line="300" w:lineRule="auto"/>
        <w:ind w:left="0" w:firstLine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判定表</w:t>
      </w:r>
    </w:p>
    <w:p w14:paraId="3DBB8E2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drawing>
          <wp:inline distT="0" distB="0" distL="114300" distR="114300">
            <wp:extent cx="3553460" cy="4124325"/>
            <wp:effectExtent l="0" t="0" r="12700" b="5715"/>
            <wp:docPr id="5" name="图片 5" descr="屏幕截图 2026-10-20 105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20 1053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9F60">
      <w:pPr>
        <w:numPr>
          <w:ilvl w:val="0"/>
          <w:numId w:val="3"/>
        </w:numPr>
        <w:snapToGrid w:val="0"/>
        <w:spacing w:before="0" w:beforeAutospacing="0" w:after="0" w:afterAutospacing="0" w:line="300" w:lineRule="auto"/>
        <w:ind w:left="0" w:leftChars="0" w:firstLine="0" w:firstLine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类java代码</w:t>
      </w:r>
    </w:p>
    <w:p w14:paraId="17EAABE6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// 绿植推荐模块：根据宿舍环境推荐适合植物</w:t>
      </w:r>
    </w:p>
    <w:p w14:paraId="1CAB8B3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public String recommendPlant(int windowDir, boolean isPowerLimit, int lightLevel, boolean isNewUser){</w:t>
      </w:r>
    </w:p>
    <w:p w14:paraId="64B286E4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String plantName = "";</w:t>
      </w:r>
    </w:p>
    <w:p w14:paraId="46F71059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String tip = "";</w:t>
      </w:r>
    </w:p>
    <w:p w14:paraId="421257F2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String warn = "";</w:t>
      </w:r>
    </w:p>
    <w:p w14:paraId="27E5FA5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54E15F66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//判断窗台朝向和光照</w:t>
      </w:r>
    </w:p>
    <w:p w14:paraId="315211E0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if(windowDir == 0){ //北向窗台，低光照</w:t>
      </w:r>
    </w:p>
    <w:p w14:paraId="7CB14DC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if(isNewUser){ //新手</w:t>
      </w:r>
    </w:p>
    <w:p w14:paraId="0C1A86C8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plantName = "绿萝、虎皮兰";</w:t>
      </w:r>
    </w:p>
    <w:p w14:paraId="386941FF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tip = "少浇水，耐阴";</w:t>
      </w:r>
    </w:p>
    <w:p w14:paraId="42640DBD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}else{ //进阶</w:t>
      </w:r>
    </w:p>
    <w:p w14:paraId="31A0B66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plantName = "蕨类、网纹草";</w:t>
      </w:r>
    </w:p>
    <w:p w14:paraId="2331BFD9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tip = "保持湿度，忌强光";</w:t>
      </w:r>
    </w:p>
    <w:p w14:paraId="297F87AB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}</w:t>
      </w:r>
    </w:p>
    <w:p w14:paraId="5C3B6452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}else{ //南向窗台，光照充足</w:t>
      </w:r>
    </w:p>
    <w:p w14:paraId="2AD97F90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if(isNewUser){ //新手</w:t>
      </w:r>
    </w:p>
    <w:p w14:paraId="3DF8CDE8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plantName = "多肉、长寿花";</w:t>
      </w:r>
    </w:p>
    <w:p w14:paraId="51EA9D91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tip = "多晒太阳，控水";</w:t>
      </w:r>
    </w:p>
    <w:p w14:paraId="29F949F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}else{ //进阶</w:t>
      </w:r>
    </w:p>
    <w:p w14:paraId="4607A46B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plantName = "月季、天竺葵";</w:t>
      </w:r>
    </w:p>
    <w:p w14:paraId="636125F0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    tip = "定期施肥通风";</w:t>
      </w:r>
    </w:p>
    <w:p w14:paraId="608A34A8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}</w:t>
      </w:r>
    </w:p>
    <w:p w14:paraId="20282C3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}</w:t>
      </w:r>
    </w:p>
    <w:p w14:paraId="504E93EB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//判断宿舍限电，增加禁忌提示</w:t>
      </w:r>
    </w:p>
    <w:p w14:paraId="0515AE8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if(isPowerLimit){</w:t>
      </w:r>
    </w:p>
    <w:p w14:paraId="688959DB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warn = "禁止使用大功率补光灯";</w:t>
      </w:r>
    </w:p>
    <w:p w14:paraId="79D38955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}else{</w:t>
      </w:r>
    </w:p>
    <w:p w14:paraId="12F2DE25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    warn = "无用电限制，可按需使用补光灯";</w:t>
      </w:r>
    </w:p>
    <w:p w14:paraId="7041ABE1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}</w:t>
      </w:r>
    </w:p>
    <w:p w14:paraId="3CA3281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164F955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String result = "推荐植物："+plantName+"\n养护提示："+tip+"\n禁忌提醒："+warn;</w:t>
      </w:r>
    </w:p>
    <w:p w14:paraId="236B8A67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 xml:space="preserve">    return result;</w:t>
      </w:r>
    </w:p>
    <w:p w14:paraId="2AA19281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}</w:t>
      </w:r>
    </w:p>
    <w:p w14:paraId="0D1EEE6E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bookmarkStart w:id="0" w:name="_GoBack"/>
      <w:bookmarkEnd w:id="0"/>
    </w:p>
    <w:p w14:paraId="490522FE">
      <w:pPr>
        <w:numPr>
          <w:ilvl w:val="0"/>
          <w:numId w:val="3"/>
        </w:numPr>
        <w:snapToGrid w:val="0"/>
        <w:spacing w:before="0" w:beforeAutospacing="0" w:after="0" w:afterAutospacing="0" w:line="300" w:lineRule="auto"/>
        <w:ind w:left="0" w:leftChars="0" w:firstLine="0" w:firstLine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复杂度</w:t>
      </w:r>
    </w:p>
    <w:p w14:paraId="7B4F45C9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判定节点公式：V (G)=P+1 = 4</w:t>
      </w:r>
    </w:p>
    <w:p w14:paraId="3452CCD3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流图边 - 节点公式：V (G)=E-N+2 =4</w:t>
      </w:r>
    </w:p>
    <w:p w14:paraId="452A6EE4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t>区域计数：一共 4 个区域（含外部区域）</w:t>
      </w:r>
    </w:p>
    <w:p w14:paraId="0AFF1032">
      <w:pPr>
        <w:numPr>
          <w:numId w:val="0"/>
        </w:numPr>
        <w:snapToGrid w:val="0"/>
        <w:spacing w:before="0" w:beforeAutospacing="0" w:after="0" w:afterAutospacing="0" w:line="300" w:lineRule="auto"/>
        <w:ind w:left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</w:p>
    <w:sectPr>
      <w:footerReference r:id="rId6" w:type="first"/>
      <w:footerReference r:id="rId4" w:type="default"/>
      <w:footerReference r:id="rId5" w:type="even"/>
      <w:type w:val="continuous"/>
      <w:pgSz w:w="23811" w:h="16838" w:orient="landscape"/>
      <w:pgMar w:top="1701" w:right="1701" w:bottom="1701" w:left="2268" w:header="0" w:footer="992" w:gutter="0"/>
      <w:cols w:space="1496" w:num="2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roman"/>
    <w:pitch w:val="default"/>
    <w:sig w:usb0="A00002BF" w:usb1="38CF7CFA" w:usb2="00000016" w:usb3="00000000" w:csb0="0004000F" w:csb1="00000000"/>
  </w:font>
  <w:font w:name="Noto Sans CJK SC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5EE46">
    <w:pPr>
      <w:pStyle w:val="4"/>
      <w:spacing w:before="0" w:after="280"/>
      <w:jc w:val="center"/>
      <w:rPr>
        <w:sz w:val="30"/>
        <w:szCs w:val="30"/>
      </w:rPr>
    </w:pPr>
    <w:sdt>
      <w:sdtPr>
        <w:id w:val="1266731313"/>
        <w:text/>
      </w:sdtPr>
      <w:sdtContent>
        <w:r>
          <w:rPr>
            <w:sz w:val="30"/>
          </w:rPr>
          <w:t xml:space="preserve">— </w:t>
        </w:r>
      </w:sdtContent>
    </w:sdt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2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DF8E8">
    <w:pPr>
      <w:pStyle w:val="4"/>
      <w:spacing w:before="280" w:after="2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19988">
    <w:pPr>
      <w:pStyle w:val="4"/>
      <w:spacing w:before="0" w:after="280"/>
      <w:jc w:val="center"/>
      <w:rPr>
        <w:sz w:val="30"/>
        <w:szCs w:val="30"/>
      </w:rPr>
    </w:pPr>
    <w:sdt>
      <w:sdtPr>
        <w:id w:val="147465077"/>
        <w:text/>
      </w:sdtPr>
      <w:sdtContent>
        <w:r>
          <w:rPr>
            <w:sz w:val="30"/>
          </w:rPr>
          <w:t xml:space="preserve">— </w:t>
        </w:r>
      </w:sdtContent>
    </w:sdt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2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F5693"/>
    <w:multiLevelType w:val="singleLevel"/>
    <w:tmpl w:val="811F5693"/>
    <w:lvl w:ilvl="0" w:tentative="0">
      <w:start w:val="4"/>
      <w:numFmt w:val="decimal"/>
      <w:suff w:val="nothing"/>
      <w:lvlText w:val="%1）"/>
      <w:lvlJc w:val="left"/>
    </w:lvl>
  </w:abstractNum>
  <w:abstractNum w:abstractNumId="1">
    <w:nsid w:val="B422FCDE"/>
    <w:multiLevelType w:val="singleLevel"/>
    <w:tmpl w:val="B422FCDE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tabs>
          <w:tab w:val="left" w:pos="0"/>
        </w:tabs>
        <w:ind w:left="720" w:hanging="72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8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320" w:hanging="44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76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20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640" w:hanging="44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08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52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000000"/>
    <w:rsid w:val="7DAB7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Autospacing="1" w:afterAutospacing="1"/>
      <w:jc w:val="left"/>
    </w:pPr>
    <w:rPr>
      <w:rFonts w:ascii="Times New Roman" w:hAnsi="Times New Roman" w:eastAsia="宋体" w:cs="Times New Roman"/>
      <w:color w:val="auto"/>
      <w:kern w:val="2"/>
      <w:sz w:val="21"/>
      <w:szCs w:val="21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页脚 字符"/>
    <w:basedOn w:val="11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眉 字符"/>
    <w:basedOn w:val="11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">
    <w:name w:val="标题样式"/>
    <w:basedOn w:val="1"/>
    <w:next w:val="3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16">
    <w:name w:val="索引"/>
    <w:basedOn w:val="1"/>
    <w:qFormat/>
    <w:uiPriority w:val="0"/>
    <w:pPr>
      <w:suppressLineNumbers/>
    </w:pPr>
  </w:style>
  <w:style w:type="paragraph" w:customStyle="1" w:styleId="17">
    <w:name w:val="标题样式 (user)"/>
    <w:basedOn w:val="1"/>
    <w:next w:val="3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18">
    <w:name w:val="索引 (user)"/>
    <w:basedOn w:val="1"/>
    <w:qFormat/>
    <w:uiPriority w:val="0"/>
    <w:pPr>
      <w:suppressLineNumbers/>
    </w:pPr>
  </w:style>
  <w:style w:type="paragraph" w:customStyle="1" w:styleId="19">
    <w:name w:val="Header and Footer"/>
    <w:basedOn w:val="1"/>
    <w:qFormat/>
    <w:uiPriority w:val="0"/>
  </w:style>
  <w:style w:type="paragraph" w:styleId="20">
    <w:name w:val="List Paragraph"/>
    <w:basedOn w:val="1"/>
    <w:qFormat/>
    <w:uiPriority w:val="34"/>
    <w:pPr>
      <w:ind w:firstLine="420"/>
    </w:pPr>
  </w:style>
  <w:style w:type="table" w:customStyle="1" w:styleId="21">
    <w:name w:val="TableGrid"/>
    <w:qFormat/>
    <w:uiPriority w:val="0"/>
    <w:rPr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156</Words>
  <Characters>188</Characters>
  <Paragraphs>20</Paragraphs>
  <TotalTime>12</TotalTime>
  <ScaleCrop>false</ScaleCrop>
  <LinksUpToDate>false</LinksUpToDate>
  <CharactersWithSpaces>292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cp:lastModifiedBy>Lenovo</cp:lastModifiedBy>
  <cp:lastPrinted>2023-10-06T13:30:00Z</cp:lastPrinted>
  <dcterms:modified xsi:type="dcterms:W3CDTF">2026-10-20T02:55:52Z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80D8EF7765EF4ECCB41E22E4DBF47FDB_13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eyJoZGlkIjoiZmUzOTAwZDNmMTk2OGI5YWJhNDEzYTExZjAyMDJiYWIifQ==</vt:lpwstr>
  </property>
</Properties>
</file>