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534561F">
      <w:pPr>
        <w:pStyle w:val="style2"/>
        <w:tabs>
          <w:tab w:val="left" w:leader="none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pStyle w:val="style0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pStyle w:val="style0"/>
        <w:spacing w:lineRule="auto" w:line="360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pStyle w:val="style0"/>
        <w:snapToGrid w:val="false"/>
        <w:spacing w:lineRule="auto" w:line="360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pStyle w:val="style0"/>
        <w:widowControl/>
        <w:shd w:val="clear" w:color="auto" w:fill="ffffff"/>
        <w:snapToGrid w:val="false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pStyle w:val="style0"/>
        <w:spacing w:lineRule="auto" w:line="360"/>
        <w:ind w:firstLine="602"/>
        <w:rPr>
          <w:rFonts w:eastAsia="宋体" w:hint="default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style179"/>
        <w:numPr>
          <w:ilvl w:val="0"/>
          <w:numId w:val="1"/>
        </w:numPr>
        <w:spacing w:lineRule="auto" w:line="360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pStyle w:val="style0"/>
        <w:spacing w:lineRule="auto" w:line="360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pStyle w:val="style0"/>
        <w:snapToGrid w:val="false"/>
        <w:spacing w:lineRule="auto" w:line="36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pStyle w:val="style0"/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L="0" distT="0" distB="0" distR="0">
            <wp:extent cx="2743200" cy="3065145"/>
            <wp:effectExtent l="0" t="0" r="0" b="13334"/>
            <wp:docPr id="1026" name="图片 1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30651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style67"/>
        <w:spacing w:lineRule="auto" w:line="360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style67"/>
        <w:spacing w:lineRule="auto" w:line="360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style67"/>
        <w:numPr>
          <w:ilvl w:val="0"/>
          <w:numId w:val="2"/>
        </w:numPr>
        <w:spacing w:lineRule="auto" w:line="360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style67"/>
        <w:numPr>
          <w:ilvl w:val="0"/>
          <w:numId w:val="0"/>
        </w:numPr>
        <w:spacing w:lineRule="auto" w:line="360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style67"/>
        <w:spacing w:lineRule="auto" w:line="360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style67"/>
        <w:spacing w:lineRule="auto" w:line="360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style67"/>
        <w:spacing w:lineRule="auto" w:line="360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style67"/>
        <w:spacing w:lineRule="auto" w:line="360"/>
        <w:ind w:left="0" w:leftChars="0" w:firstLine="56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‌区域计数法‌：V(G) = R，R是控制流图把平面划分的区域数（包括最外面的区域）。</w:t>
      </w:r>
    </w:p>
    <w:p w14:paraId="7D63DB39">
      <w:pPr>
        <w:pStyle w:val="style67"/>
        <w:spacing w:lineRule="auto" w:line="360"/>
        <w:ind w:left="0" w:leftChars="0" w:firstLine="560" w:firstLineChars="0"/>
        <w:jc w:val="both"/>
        <w:rPr>
          <w:rFonts w:eastAsia="宋体" w:hint="default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任务一见下页</w:t>
      </w:r>
    </w:p>
    <w:p w14:paraId="6C359E00">
      <w:pPr>
        <w:pStyle w:val="style67"/>
        <w:spacing w:lineRule="auto" w:line="360"/>
        <w:ind w:left="0" w:leftChars="0" w:firstLine="560" w:firstLineChars="0"/>
        <w:jc w:val="both"/>
        <w:rPr>
          <w:rFonts w:eastAsia="宋体" w:hint="eastAsia"/>
          <w:sz w:val="28"/>
          <w:szCs w:val="28"/>
          <w:lang w:eastAsia="zh-CN"/>
        </w:rPr>
      </w:pPr>
      <w:r>
        <w:rPr>
          <w:rFonts w:hint="eastAsia"/>
          <w:b/>
          <w:bCs/>
          <w:color w:val="ff0000"/>
          <w:sz w:val="44"/>
          <w:szCs w:val="44"/>
        </w:rPr>
        <w:t>流程图</w:t>
      </w:r>
      <w:r>
        <w:rPr>
          <w:rFonts w:eastAsia="宋体" w:hint="eastAsia"/>
          <w:sz w:val="28"/>
          <w:szCs w:val="28"/>
          <w:lang w:eastAsia="zh-CN"/>
        </w:rPr>
        <w:drawing>
          <wp:inline distL="0" distT="0" distB="0" distR="0">
            <wp:extent cx="3348354" cy="8094345"/>
            <wp:effectExtent l="0" t="0" r="4445" b="13334"/>
            <wp:docPr id="1027" name="图片 5" descr="Mermaid (2)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48354" cy="80943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624A63">
      <w:pPr>
        <w:pStyle w:val="style67"/>
        <w:spacing w:lineRule="auto" w:line="360"/>
        <w:ind w:left="0" w:leftChars="0" w:firstLine="560" w:firstLineChars="0"/>
        <w:jc w:val="both"/>
        <w:rPr>
          <w:rFonts w:eastAsia="宋体" w:hint="eastAsia"/>
          <w:sz w:val="28"/>
          <w:szCs w:val="28"/>
          <w:lang w:eastAsia="zh-CN"/>
        </w:rPr>
      </w:pPr>
    </w:p>
    <w:p w14:paraId="470261C9">
      <w:pPr>
        <w:pStyle w:val="style67"/>
        <w:spacing w:lineRule="auto" w:line="360"/>
        <w:ind w:left="0" w:leftChars="0" w:firstLine="560" w:firstLineChars="0"/>
        <w:jc w:val="both"/>
        <w:rPr>
          <w:rFonts w:eastAsia="宋体" w:hint="eastAsia"/>
          <w:sz w:val="28"/>
          <w:szCs w:val="28"/>
          <w:lang w:eastAsia="zh-CN"/>
        </w:rPr>
      </w:pPr>
    </w:p>
    <w:p w14:paraId="227DDF39">
      <w:pPr>
        <w:pStyle w:val="style67"/>
        <w:spacing w:lineRule="auto" w:line="360"/>
        <w:ind w:left="0" w:leftChars="0" w:firstLine="560" w:firstLineChars="0"/>
        <w:jc w:val="both"/>
        <w:rPr>
          <w:rFonts w:eastAsia="宋体" w:hint="eastAsia"/>
          <w:b/>
          <w:bCs/>
          <w:color w:val="ff0000"/>
          <w:sz w:val="28"/>
          <w:szCs w:val="28"/>
          <w:lang w:eastAsia="zh-CN"/>
        </w:rPr>
      </w:pPr>
      <w:r>
        <w:rPr>
          <w:rFonts w:hint="eastAsia"/>
          <w:b/>
          <w:bCs/>
          <w:color w:val="ff0000"/>
          <w:sz w:val="28"/>
          <w:szCs w:val="28"/>
        </w:rPr>
        <w:t>判定表</w:t>
      </w:r>
    </w:p>
    <w:tbl>
      <w:tblPr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432"/>
        <w:gridCol w:w="537"/>
        <w:gridCol w:w="537"/>
        <w:gridCol w:w="537"/>
        <w:gridCol w:w="537"/>
        <w:gridCol w:w="537"/>
        <w:gridCol w:w="537"/>
        <w:gridCol w:w="537"/>
        <w:gridCol w:w="537"/>
        <w:gridCol w:w="553"/>
        <w:gridCol w:w="553"/>
        <w:gridCol w:w="553"/>
        <w:gridCol w:w="537"/>
      </w:tblGrid>
      <w:tr w14:paraId="0AAEE43C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DA7A1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规则编号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49DE1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2EE2E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58F46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90CB6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8BA9B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556D3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4BB8E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9CAD1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5829E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4B4D2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6C43E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51483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951BE5">
            <w:pPr>
              <w:pStyle w:val="style0"/>
              <w:jc w:val="left"/>
              <w:rPr>
                <w:rFonts w:ascii="宋体" w:hint="eastAsia"/>
                <w:b/>
                <w:bCs/>
                <w:sz w:val="24"/>
                <w:szCs w:val="24"/>
              </w:rPr>
            </w:pPr>
          </w:p>
        </w:tc>
      </w:tr>
      <w:tr w14:paraId="5AE4F408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452F7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C1 重量＞20kg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5D76F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902B0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0A492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A82B2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E3487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B7FFA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2FF4F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686D0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819E0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4C676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B3E1B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0C2ED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1B6FA9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32BBDA69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22DBC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C2 外国乘客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FDE1D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28521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0FC5F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C2FD5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ED05F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3F781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B9FC7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2903E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A68B9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56450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D16D9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7FFB7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AE9C24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48608EF2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7A97F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C3 舱位等级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50191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20A1A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头等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695B6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头等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C3C5B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公务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B3400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公务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E6636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经济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8043A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经济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4576A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头等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E5D40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头等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6E66A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公务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02BB7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公务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A6655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经济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BF94F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经济</w:t>
            </w:r>
          </w:p>
        </w:tc>
      </w:tr>
      <w:tr w14:paraId="7401E6BD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F6D83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C4 残疾乘客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851BC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DDE14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46B00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06851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D664A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429A6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A7201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51BF8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4BE3C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17360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30F91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C2E8F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F30EA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</w:tr>
      <w:tr w14:paraId="7F1A37EC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CDF8E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A1 免收运费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37CA7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216FBA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F2D96D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32B6EE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495520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BB3F4C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7D8A1F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60D9D4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B0EF06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202B98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8C7090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833D2F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EC1D7A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26C3A406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DC345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A2 国内头等舱单价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2ADB83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4583E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E90F0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13B5B7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E8C053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A9DE02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4AC635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C23148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CA7955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92B7B5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A33721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CAF3A3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08D603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64581B7E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9CB31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A3 国内公务舱单价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E0E5F2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A53A93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D784D6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808E4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D3653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8D59DB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FDF6CD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105C5F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0757FB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71A7D2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DE8364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9F36DA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00A840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2E078B4E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733DE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A4 国内经济舱单价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493C6B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2A339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F4DDD3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62326A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E589AB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8201F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5D82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43750D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B9B7EB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25AAE1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02C996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B86AE8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C360AD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10EA67F0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6CB8D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A5 外国乘客加价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04DB0D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8B6532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CA23A6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97AC07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39F61C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73CB1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2B5487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238663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624AA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D7C15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05FBA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C7C40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28F05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</w:tr>
      <w:tr w14:paraId="0BE85B88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B0339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A6 残疾优惠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A8BBCC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B3B86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7E372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FF9D6C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835A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822A95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5530D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C109E2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E7382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0AC619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3508E1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94D2B5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0FEEC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</w:tr>
      <w:tr w14:paraId="436B4858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16832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A7 输出总费用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8CE04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B2CBD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917B5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15BF6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F0B9C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EE4EC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80E7B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831DED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BE020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D4D71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D08DE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2C66C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BC9AD4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</w:tbl>
    <w:p w14:paraId="0001825C">
      <w:pPr>
        <w:pStyle w:val="style67"/>
        <w:spacing w:lineRule="auto" w:line="360"/>
        <w:ind w:left="0" w:leftChars="0" w:firstLine="560" w:firstLineChars="0"/>
        <w:jc w:val="both"/>
        <w:rPr>
          <w:rFonts w:hint="eastAsia"/>
          <w:sz w:val="28"/>
          <w:szCs w:val="28"/>
        </w:rPr>
      </w:pPr>
    </w:p>
    <w:p w14:paraId="354C9F01">
      <w:pPr>
        <w:pStyle w:val="style67"/>
        <w:spacing w:lineRule="auto" w:line="360"/>
        <w:ind w:left="0" w:leftChars="0" w:firstLine="0" w:firstLineChars="0"/>
        <w:jc w:val="both"/>
        <w:rPr>
          <w:rFonts w:eastAsia="宋体" w:hint="eastAsia"/>
          <w:sz w:val="28"/>
          <w:szCs w:val="28"/>
          <w:lang w:eastAsia="zh-CN"/>
        </w:rPr>
      </w:pPr>
    </w:p>
    <w:p w14:paraId="43D011A7">
      <w:pPr>
        <w:pStyle w:val="style67"/>
        <w:spacing w:lineRule="auto" w:line="360"/>
        <w:ind w:left="0" w:leftChars="0" w:firstLine="0" w:firstLineChars="0"/>
        <w:jc w:val="both"/>
        <w:rPr>
          <w:rFonts w:eastAsia="宋体"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</w:rPr>
        <w:t>C</w:t>
      </w: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语言伪代码</w:t>
      </w:r>
    </w:p>
    <w:p w14:paraId="32F47634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>// 航空行李托运费计算函数</w:t>
      </w:r>
    </w:p>
    <w:p w14:paraId="747C1D00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>// 参数：weight-行李重量(kg)，isForeign-是否外国乘客(1是/0否)</w:t>
      </w:r>
    </w:p>
    <w:p w14:paraId="7B81E75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>//       cabinClass-舱位(1头等/2公务/3经济)，isDisabled-是否残疾(1是/0否)</w:t>
      </w:r>
    </w:p>
    <w:p w14:paraId="2EF79E1E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>// 返回值：托运总费用</w:t>
      </w:r>
    </w:p>
    <w:p w14:paraId="1F6FC5CA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>float calculateLuggageFee(float weight, int isForeign, int cabinClass, int isDisabled) {</w:t>
      </w:r>
    </w:p>
    <w:p w14:paraId="75023CD4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float totalFee = 0.0;   // 总费用</w:t>
      </w:r>
    </w:p>
    <w:p w14:paraId="0AFC0721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float basePrice;        // 超重部分单价</w:t>
      </w:r>
    </w:p>
    <w:p w14:paraId="3B3C287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float overWeight;       // 超重重量</w:t>
      </w:r>
    </w:p>
    <w:p w14:paraId="41BE5BCB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</w:p>
    <w:p w14:paraId="43CBB61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// 判断是否超重</w:t>
      </w:r>
    </w:p>
    <w:p w14:paraId="6594820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if (weight &lt;= 20) {</w:t>
      </w:r>
    </w:p>
    <w:p w14:paraId="51AB0CBD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totalFee = 0.0;</w:t>
      </w:r>
    </w:p>
    <w:p w14:paraId="5FA3399A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} else {</w:t>
      </w:r>
    </w:p>
    <w:p w14:paraId="3C6BE390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overWeight = weight - 20;</w:t>
      </w:r>
    </w:p>
    <w:p w14:paraId="3237374E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2E66DE6F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// 确定国内舱位基础单价</w:t>
      </w:r>
    </w:p>
    <w:p w14:paraId="27BABF12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switch(cabinClass) {</w:t>
      </w:r>
    </w:p>
    <w:p w14:paraId="077624E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case 1: </w:t>
      </w:r>
    </w:p>
    <w:p w14:paraId="37D456ED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    basePrice = 6.0;</w:t>
      </w:r>
    </w:p>
    <w:p w14:paraId="77B514D9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    break;</w:t>
      </w:r>
    </w:p>
    <w:p w14:paraId="1E40CE2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case 2:</w:t>
      </w:r>
    </w:p>
    <w:p w14:paraId="162EDCCF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    basePrice = 8.0;</w:t>
      </w:r>
    </w:p>
    <w:p w14:paraId="043B714B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    break;</w:t>
      </w:r>
    </w:p>
    <w:p w14:paraId="467E782B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case 3:</w:t>
      </w:r>
    </w:p>
    <w:p w14:paraId="590B335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    basePrice = 10.0;</w:t>
      </w:r>
    </w:p>
    <w:p w14:paraId="47D39390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    break;</w:t>
      </w:r>
    </w:p>
    <w:p w14:paraId="6AD63BB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default:</w:t>
      </w:r>
    </w:p>
    <w:p w14:paraId="1B839B30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    basePrice = 10.0; // 默认按经济舱计算</w:t>
      </w:r>
    </w:p>
    <w:p w14:paraId="7802F002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}</w:t>
      </w:r>
    </w:p>
    <w:p w14:paraId="123E8448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641D844E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// 外国乘客加价</w:t>
      </w:r>
    </w:p>
    <w:p w14:paraId="13B450DA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if (isForeign == 1) {</w:t>
      </w:r>
    </w:p>
    <w:p w14:paraId="20FBEB34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basePrice = basePrice * 1.5;</w:t>
      </w:r>
    </w:p>
    <w:p w14:paraId="0A35AC5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}</w:t>
      </w:r>
    </w:p>
    <w:p w14:paraId="123854D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7373F4F0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// 残疾乘客优惠</w:t>
      </w:r>
    </w:p>
    <w:p w14:paraId="339B62E2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if (isDisabled == 1) {</w:t>
      </w:r>
    </w:p>
    <w:p w14:paraId="594BE4A1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basePrice = basePrice * 0.5;</w:t>
      </w:r>
    </w:p>
    <w:p w14:paraId="72310C2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}</w:t>
      </w:r>
    </w:p>
    <w:p w14:paraId="295BE1AD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322AFE19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totalFee = overWeight * basePrice;</w:t>
      </w:r>
    </w:p>
    <w:p w14:paraId="76A4E34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}</w:t>
      </w:r>
    </w:p>
    <w:p w14:paraId="2B3EF033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return totalFee;</w:t>
      </w:r>
    </w:p>
    <w:p w14:paraId="376CB58A">
      <w:pPr>
        <w:pStyle w:val="style101"/>
        <w:keepNext w:val="false"/>
        <w:keepLines w:val="false"/>
        <w:widowControl/>
        <w:suppressLineNumbers w:val="false"/>
        <w:rPr>
          <w:rFonts w:ascii="Consolas" w:cs="Consolas" w:eastAsia="Consolas" w:hAnsi="Consolas"/>
        </w:rPr>
      </w:pPr>
      <w:r>
        <w:rPr>
          <w:rStyle w:val="style98"/>
          <w:rFonts w:ascii="Consolas" w:cs="Consolas" w:eastAsia="Consolas" w:hAnsi="Consolas" w:hint="default"/>
        </w:rPr>
        <w:t>}</w:t>
      </w:r>
    </w:p>
    <w:bookmarkStart w:id="1" w:name="_GoBack"/>
    <w:p w14:paraId="20D78694">
      <w:pPr>
        <w:pStyle w:val="style5"/>
        <w:keepNext w:val="false"/>
        <w:keepLines w:val="false"/>
        <w:widowControl/>
        <w:suppressLineNumbers w:val="false"/>
        <w:rPr>
          <w:rFonts w:eastAsia="宋体" w:hint="eastAsia"/>
          <w:lang w:eastAsia="zh-CN"/>
        </w:rPr>
      </w:pPr>
      <w:r>
        <w:rPr>
          <w:rFonts w:hint="eastAsia"/>
          <w:b/>
          <w:bCs/>
          <w:color w:val="ff0000"/>
          <w:sz w:val="44"/>
          <w:szCs w:val="44"/>
          <w:vertAlign w:val="baseline"/>
          <w:lang w:val="en-US" w:eastAsia="zh-CN"/>
        </w:rPr>
        <w:t>流图</w:t>
      </w:r>
      <w:r>
        <w:rPr>
          <w:rFonts w:eastAsia="宋体" w:hint="eastAsia"/>
          <w:lang w:eastAsia="zh-CN"/>
        </w:rPr>
        <w:drawing>
          <wp:inline distL="0" distT="0" distB="0" distR="0">
            <wp:extent cx="2392680" cy="8754110"/>
            <wp:effectExtent l="0" t="0" r="0" b="8890"/>
            <wp:docPr id="1028" name="图片 7" descr="Mermaid (3)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92680" cy="875411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"/>
    <w:p w14:paraId="314AA544">
      <w:pPr>
        <w:pStyle w:val="style5"/>
        <w:keepNext w:val="false"/>
        <w:keepLines w:val="false"/>
        <w:widowControl/>
        <w:suppressLineNumbers w:val="false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三种方法计算复杂度</w:t>
      </w:r>
    </w:p>
    <w:p w14:paraId="00514455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pacing w:before="0" w:beforeAutospacing="true" w:after="0" w:afterAutospacing="true"/>
        <w:ind w:left="720" w:hanging="360"/>
        <w:rPr/>
      </w:pPr>
      <w:r>
        <w:rPr>
          <w:rStyle w:val="style87"/>
        </w:rPr>
        <w:t>边 - 节点公式</w:t>
      </w:r>
      <w:r>
        <w:t>：\(V(G) = E - N + 2\) 边数\(E=20\)，节点数\(N=16\)，因此 \(V(G) = 20 - 16 + 2 = 6\)。</w:t>
      </w:r>
    </w:p>
    <w:p w14:paraId="205CD8FB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pacing w:before="0" w:beforeAutospacing="true" w:after="0" w:afterAutospacing="true"/>
        <w:ind w:left="720" w:hanging="360"/>
        <w:rPr/>
      </w:pPr>
      <w:r>
        <w:rPr>
          <w:rStyle w:val="style87"/>
        </w:rPr>
        <w:t>判定节点公式</w:t>
      </w:r>
      <w:r>
        <w:t>：\(V(G) = P + 1\) 判定节点（出度≥2）：N3（二元）、N6（三元分支，等价 2 个二元判定）、N10（二元）、N12（二元），二元判定总数\(P=5\)，因此 \(V(G) = 5 + 1 = 6\)。</w:t>
      </w:r>
    </w:p>
    <w:p w14:paraId="30383A9F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pacing w:before="0" w:beforeAutospacing="true" w:after="0" w:afterAutospacing="true"/>
        <w:ind w:left="720" w:hanging="360"/>
        <w:rPr/>
      </w:pPr>
      <w:r>
        <w:rPr>
          <w:rStyle w:val="style87"/>
        </w:rPr>
        <w:t>区域计数法</w:t>
      </w:r>
      <w:r>
        <w:t>：控制流图共划分出 6 个平面区域（包含最外层的外部区域），因此\(V(G)=6\)。</w:t>
      </w:r>
    </w:p>
    <w:p w14:paraId="28077255">
      <w:pPr>
        <w:pStyle w:val="style94"/>
        <w:keepNext w:val="false"/>
        <w:keepLines w:val="false"/>
        <w:widowControl/>
        <w:suppressLineNumbers w:val="false"/>
        <w:rPr/>
      </w:pPr>
      <w:r>
        <w:t>三种方法计算结果一致，该模块环形复杂度为</w:t>
      </w:r>
      <w:r>
        <w:rPr>
          <w:rStyle w:val="style87"/>
        </w:rPr>
        <w:t>6</w:t>
      </w:r>
      <w:r>
        <w:t>，属于中等复杂度，结构清晰可维护。</w:t>
      </w:r>
    </w:p>
    <w:p w14:paraId="70F57C63">
      <w:pPr>
        <w:pStyle w:val="style94"/>
        <w:keepNext w:val="false"/>
        <w:keepLines w:val="false"/>
        <w:widowControl/>
        <w:suppressLineNumbers w:val="false"/>
        <w:rPr/>
      </w:pPr>
    </w:p>
    <w:p w14:paraId="5AEC0B70">
      <w:pPr>
        <w:pStyle w:val="style94"/>
        <w:keepNext w:val="false"/>
        <w:keepLines w:val="false"/>
        <w:widowControl/>
        <w:suppressLineNumbers w:val="false"/>
        <w:rPr>
          <w:rFonts w:eastAsia="宋体" w:hint="default"/>
          <w:b/>
          <w:bCs/>
          <w:color w:val="ff0000"/>
          <w:sz w:val="44"/>
          <w:szCs w:val="40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0"/>
          <w:lang w:val="en-US" w:eastAsia="zh-CN"/>
        </w:rPr>
        <w:t>任务二见下一页</w:t>
      </w:r>
    </w:p>
    <w:p w14:paraId="6CA47D24">
      <w:pPr>
        <w:pStyle w:val="style0"/>
        <w:ind w:firstLine="480"/>
        <w:rPr>
          <w:rFonts w:hint="eastAsia"/>
          <w:b/>
          <w:bCs/>
          <w:color w:val="ff0000"/>
          <w:sz w:val="44"/>
          <w:szCs w:val="44"/>
        </w:rPr>
      </w:pPr>
    </w:p>
    <w:p w14:paraId="355180A3">
      <w:pPr>
        <w:pStyle w:val="style0"/>
        <w:ind w:firstLine="480"/>
        <w:rPr>
          <w:rFonts w:hint="eastAsia"/>
          <w:b/>
          <w:bCs/>
          <w:color w:val="ff0000"/>
          <w:sz w:val="44"/>
          <w:szCs w:val="44"/>
        </w:rPr>
      </w:pPr>
    </w:p>
    <w:p w14:paraId="2C374393">
      <w:pPr>
        <w:pStyle w:val="style0"/>
        <w:ind w:firstLine="480"/>
        <w:rPr>
          <w:rFonts w:hint="eastAsia"/>
          <w:b/>
          <w:bCs/>
          <w:color w:val="ff0000"/>
          <w:sz w:val="44"/>
          <w:szCs w:val="44"/>
        </w:rPr>
      </w:pPr>
    </w:p>
    <w:p w14:paraId="6329E3EE">
      <w:pPr>
        <w:pStyle w:val="style0"/>
        <w:ind w:firstLine="480"/>
        <w:rPr>
          <w:rFonts w:hint="eastAsia"/>
          <w:b/>
          <w:bCs/>
          <w:color w:val="ff0000"/>
          <w:sz w:val="44"/>
          <w:szCs w:val="44"/>
        </w:rPr>
      </w:pPr>
    </w:p>
    <w:p w14:paraId="53479879">
      <w:pPr>
        <w:pStyle w:val="style0"/>
        <w:ind w:firstLine="480"/>
        <w:jc w:val="left"/>
        <w:rPr>
          <w:rFonts w:hint="eastAsia"/>
          <w:b/>
          <w:bCs/>
          <w:color w:val="ff0000"/>
          <w:sz w:val="44"/>
          <w:szCs w:val="44"/>
        </w:rPr>
      </w:pPr>
    </w:p>
    <w:p w14:paraId="6F2075AD">
      <w:pPr>
        <w:pStyle w:val="style0"/>
        <w:ind w:firstLine="480"/>
        <w:jc w:val="left"/>
        <w:rPr>
          <w:rFonts w:eastAsia="宋体" w:hint="eastAsia"/>
          <w:lang w:eastAsia="zh-CN"/>
        </w:rPr>
      </w:pPr>
      <w:r>
        <w:rPr>
          <w:rFonts w:ascii="Calibri" w:cs="Times New Roman" w:eastAsia="宋体" w:hAnsi="Calibri" w:hint="eastAsia"/>
          <w:b/>
          <w:bCs/>
          <w:color w:val="ff0000"/>
          <w:kern w:val="0"/>
          <w:sz w:val="44"/>
          <w:szCs w:val="40"/>
          <w:lang w:val="en-US" w:eastAsia="zh-CN"/>
        </w:rPr>
        <w:t>流程图</w:t>
      </w:r>
      <w:r>
        <w:rPr>
          <w:rFonts w:eastAsia="宋体" w:hint="eastAsia"/>
          <w:lang w:eastAsia="zh-CN"/>
        </w:rPr>
        <w:drawing>
          <wp:inline distL="0" distT="0" distB="0" distR="0">
            <wp:extent cx="4749165" cy="8826500"/>
            <wp:effectExtent l="0" t="0" r="5715" b="12700"/>
            <wp:docPr id="1029" name="图片 4" descr="Mermaid (1)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49165" cy="8826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60AB96">
      <w:pPr>
        <w:pStyle w:val="style0"/>
        <w:ind w:firstLine="480"/>
        <w:jc w:val="left"/>
        <w:rPr>
          <w:rFonts w:eastAsia="宋体" w:hint="eastAsia"/>
          <w:lang w:eastAsia="zh-CN"/>
        </w:rPr>
      </w:pPr>
    </w:p>
    <w:p w14:paraId="743547F9">
      <w:pPr>
        <w:pStyle w:val="style67"/>
        <w:spacing w:lineRule="auto" w:line="360"/>
        <w:ind w:left="0" w:leftChars="0" w:firstLine="560" w:firstLineChars="0"/>
        <w:jc w:val="both"/>
        <w:rPr>
          <w:rFonts w:eastAsia="宋体" w:hint="eastAsia"/>
          <w:sz w:val="28"/>
          <w:szCs w:val="28"/>
          <w:lang w:eastAsia="zh-CN"/>
        </w:rPr>
      </w:pPr>
    </w:p>
    <w:p w14:paraId="4E6190D0">
      <w:pPr>
        <w:pStyle w:val="style67"/>
        <w:spacing w:lineRule="auto" w:line="360"/>
        <w:ind w:left="0" w:leftChars="0" w:firstLine="560" w:firstLineChars="0"/>
        <w:jc w:val="both"/>
        <w:rPr>
          <w:rFonts w:eastAsia="宋体" w:hint="eastAsia"/>
          <w:b/>
          <w:bCs/>
          <w:color w:val="ff0000"/>
          <w:sz w:val="28"/>
          <w:szCs w:val="28"/>
          <w:lang w:eastAsia="zh-CN"/>
        </w:rPr>
      </w:pPr>
      <w:r>
        <w:rPr>
          <w:rFonts w:hint="eastAsia"/>
          <w:b/>
          <w:bCs/>
          <w:color w:val="ff0000"/>
          <w:sz w:val="28"/>
          <w:szCs w:val="28"/>
        </w:rPr>
        <w:t>判定表</w:t>
      </w:r>
    </w:p>
    <w:p w14:paraId="522FF408">
      <w:pPr>
        <w:pStyle w:val="style0"/>
        <w:ind w:firstLine="480"/>
        <w:jc w:val="left"/>
        <w:rPr>
          <w:rFonts w:eastAsia="宋体" w:hint="eastAsia"/>
          <w:lang w:eastAsia="zh-CN"/>
        </w:rPr>
      </w:pPr>
    </w:p>
    <w:p w14:paraId="65512A42">
      <w:pPr>
        <w:pStyle w:val="style0"/>
        <w:ind w:firstLine="480"/>
        <w:jc w:val="left"/>
        <w:rPr>
          <w:rFonts w:eastAsia="宋体" w:hint="eastAsia"/>
          <w:lang w:eastAsia="zh-CN"/>
        </w:rPr>
      </w:pPr>
    </w:p>
    <w:tbl>
      <w:tblPr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71"/>
        <w:gridCol w:w="432"/>
        <w:gridCol w:w="432"/>
        <w:gridCol w:w="432"/>
        <w:gridCol w:w="432"/>
      </w:tblGrid>
      <w:tr w14:paraId="7B7B3163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BC1ED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规则编号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2BD56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DB835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8B42C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BCCF7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b/>
                <w:bCs/>
              </w:rPr>
            </w:pPr>
            <w:r>
              <w:rPr>
                <w:rFonts w:ascii="宋体" w:cs="宋体" w:eastAsia="宋体" w:hAnsi="宋体"/>
                <w:b/>
                <w:bCs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</w:t>
            </w:r>
          </w:p>
        </w:tc>
      </w:tr>
      <w:tr w14:paraId="5A2DEDCD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FDB8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C1 数据完整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31CA0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C8691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42AB5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824AB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</w:tr>
      <w:tr w14:paraId="2E0C3232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84F2B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C2 资格符合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FA67E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B67AD8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BA310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C93310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</w:tr>
      <w:tr w14:paraId="3102CD8F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FF575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C3 动物可领养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047FFE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A7D3D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9350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7E7E55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Y</w:t>
            </w:r>
          </w:p>
        </w:tc>
      </w:tr>
      <w:tr w14:paraId="3192D534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3BD28B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A1 信息不全驳回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4582C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611ADF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F371B0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689C35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64DD8423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DAD88C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A2 资格不符驳回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6CB64F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9DBE2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C7FE93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04875E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007241AB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279A7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A3 动物不可领养驳回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00666F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9EF00B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468B06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02BAB6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</w:tr>
      <w:tr w14:paraId="0CBA806D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C95F1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A4 审核通过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93125E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8B072C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3BA4A0">
            <w:pPr>
              <w:pStyle w:val="style0"/>
              <w:jc w:val="left"/>
              <w:rPr>
                <w:rFonts w:asci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EBE33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</w:tr>
      <w:tr w14:paraId="74070699">
        <w:tblPrEx/>
        <w:trPr/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F6D6A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A5 输出结果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794927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82228A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417B19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1CC7D4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/>
            </w:pPr>
            <w:r>
              <w:rPr>
                <w:rFonts w:ascii="宋体" w:cs="宋体" w:eastAsia="宋体" w:hAnsi="宋体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√</w:t>
            </w:r>
          </w:p>
        </w:tc>
      </w:tr>
    </w:tbl>
    <w:p w14:paraId="25F77569">
      <w:pPr>
        <w:pStyle w:val="style0"/>
        <w:ind w:firstLine="480"/>
        <w:rPr>
          <w:rFonts w:eastAsia="宋体" w:hint="eastAsia"/>
          <w:lang w:eastAsia="zh-CN"/>
        </w:rPr>
      </w:pPr>
    </w:p>
    <w:p w14:paraId="553394E5">
      <w:pPr>
        <w:pStyle w:val="style0"/>
        <w:ind w:firstLine="480"/>
        <w:rPr>
          <w:rFonts w:eastAsia="宋体" w:hint="eastAsia"/>
          <w:lang w:eastAsia="zh-CN"/>
        </w:rPr>
      </w:pPr>
    </w:p>
    <w:p w14:paraId="4E4CBE96">
      <w:pPr>
        <w:pStyle w:val="style67"/>
        <w:spacing w:lineRule="auto" w:line="360"/>
        <w:ind w:left="0" w:leftChars="0" w:firstLine="0" w:firstLineChars="0"/>
        <w:jc w:val="both"/>
        <w:rPr>
          <w:rFonts w:eastAsia="宋体"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Java语言伪代码</w:t>
      </w:r>
    </w:p>
    <w:p w14:paraId="3E45B33B">
      <w:pPr>
        <w:pStyle w:val="style0"/>
        <w:ind w:firstLine="480"/>
        <w:rPr>
          <w:rFonts w:eastAsia="宋体" w:hint="eastAsia"/>
          <w:lang w:eastAsia="zh-CN"/>
        </w:rPr>
      </w:pPr>
    </w:p>
    <w:p w14:paraId="06F4FA6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>/**</w:t>
      </w:r>
    </w:p>
    <w:p w14:paraId="2147BCF8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* 领养申请审核服务类</w:t>
      </w:r>
    </w:p>
    <w:p w14:paraId="6D5DB707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*/</w:t>
      </w:r>
    </w:p>
    <w:p w14:paraId="79162835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>public class AdoptionAuditService {</w:t>
      </w:r>
    </w:p>
    <w:p w14:paraId="02DE2F40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</w:t>
      </w:r>
    </w:p>
    <w:p w14:paraId="6BDE9C3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/**</w:t>
      </w:r>
    </w:p>
    <w:p w14:paraId="54FCB314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* 审核领养申请</w:t>
      </w:r>
    </w:p>
    <w:p w14:paraId="74E2273B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* @param application 领养申请对象</w:t>
      </w:r>
    </w:p>
    <w:p w14:paraId="06F972C0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* @return 审核结果</w:t>
      </w:r>
    </w:p>
    <w:p w14:paraId="7C4E5FAF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*/</w:t>
      </w:r>
    </w:p>
    <w:p w14:paraId="3353B4C1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public AuditResult audit(AdoptionApplication application) {</w:t>
      </w:r>
    </w:p>
    <w:p w14:paraId="59644533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AuditResult result = new AuditResult();</w:t>
      </w:r>
    </w:p>
    <w:p w14:paraId="20BE524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4D2EFB23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// 1. 校验申请数据完整性</w:t>
      </w:r>
    </w:p>
    <w:p w14:paraId="29F6EBD3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if (!checkDataComplete(application)) {</w:t>
      </w:r>
    </w:p>
    <w:p w14:paraId="3346159F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result.setPass(false);</w:t>
      </w:r>
    </w:p>
    <w:p w14:paraId="17C8DA91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result.setReason("申请信息不完整，请补充姓名、联系方式、居住地址等必填项");</w:t>
      </w:r>
    </w:p>
    <w:p w14:paraId="238F7DD1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return result;</w:t>
      </w:r>
    </w:p>
    <w:p w14:paraId="1B241EAD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}</w:t>
      </w:r>
    </w:p>
    <w:p w14:paraId="5558B088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662ABD1A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// 2. 校验申请人领养资格</w:t>
      </w:r>
    </w:p>
    <w:p w14:paraId="30319B65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if (!checkApplicantQualify(application)) {</w:t>
      </w:r>
    </w:p>
    <w:p w14:paraId="20A0D9E2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result.setPass(false);</w:t>
      </w:r>
    </w:p>
    <w:p w14:paraId="273F3E5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result.setReason("申请人不符合领养条件，需年满18周岁且拥有固定住所");</w:t>
      </w:r>
    </w:p>
    <w:p w14:paraId="6BADD11D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return result;</w:t>
      </w:r>
    </w:p>
    <w:p w14:paraId="1952E7E5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}</w:t>
      </w:r>
    </w:p>
    <w:p w14:paraId="696E752A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7B28580D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// 3. 校验目标动物可领养状态</w:t>
      </w:r>
    </w:p>
    <w:p w14:paraId="27299152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if (!checkAnimalAdoptable(application.getAnimalId())) {</w:t>
      </w:r>
    </w:p>
    <w:p w14:paraId="46459123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result.setPass(false);</w:t>
      </w:r>
    </w:p>
    <w:p w14:paraId="6D2B8C5F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result.setReason("目标流浪动物不存在或已被领养，暂不可申请");</w:t>
      </w:r>
    </w:p>
    <w:p w14:paraId="17AF2E1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    return result;</w:t>
      </w:r>
    </w:p>
    <w:p w14:paraId="1302416C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}</w:t>
      </w:r>
    </w:p>
    <w:p w14:paraId="27D671DE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1D4FE135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// 4. 审核通过，执行后续业务</w:t>
      </w:r>
    </w:p>
    <w:p w14:paraId="0A4A79C3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generateAdoptionOrder(application);</w:t>
      </w:r>
    </w:p>
    <w:p w14:paraId="2DF72802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updateAnimalStatus(application.getAnimalId(), "待确认领养");</w:t>
      </w:r>
    </w:p>
    <w:p w14:paraId="5D036455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sendNotify(application.getApplicantPhone(), "您的领养申请已审核通过，请按时前往救助站确认");</w:t>
      </w:r>
    </w:p>
    <w:p w14:paraId="20B6AFE7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</w:t>
      </w:r>
    </w:p>
    <w:p w14:paraId="7CB0B3F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result.setPass(true);</w:t>
      </w:r>
    </w:p>
    <w:p w14:paraId="569A4102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result.setReason("领养申请审核通过");</w:t>
      </w:r>
    </w:p>
    <w:p w14:paraId="1DF0FD21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    return result;</w:t>
      </w:r>
    </w:p>
    <w:p w14:paraId="587373F6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 xml:space="preserve">    }</w:t>
      </w:r>
    </w:p>
    <w:p w14:paraId="189D74D4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Style w:val="style98"/>
          <w:rFonts w:ascii="Consolas" w:cs="Consolas" w:eastAsia="Consolas" w:hAnsi="Consolas" w:hint="default"/>
        </w:rPr>
        <w:t>}</w:t>
      </w:r>
    </w:p>
    <w:p w14:paraId="7E8CA22A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</w:p>
    <w:p w14:paraId="2D958B5B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  <w:r>
        <w:rPr>
          <w:rFonts w:hint="eastAsia"/>
          <w:b/>
          <w:bCs/>
          <w:color w:val="ff0000"/>
          <w:sz w:val="44"/>
          <w:szCs w:val="44"/>
          <w:vertAlign w:val="baseline"/>
          <w:lang w:val="en-US" w:eastAsia="zh-CN"/>
        </w:rPr>
        <w:t>流图</w:t>
      </w:r>
    </w:p>
    <w:p w14:paraId="203BE461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宋体" w:hAnsi="Consolas" w:hint="eastAsia"/>
          <w:lang w:eastAsia="zh-CN"/>
        </w:rPr>
      </w:pPr>
      <w:r>
        <w:rPr>
          <w:rStyle w:val="style98"/>
          <w:rFonts w:ascii="Consolas" w:cs="Consolas" w:eastAsia="宋体" w:hAnsi="Consolas" w:hint="eastAsia"/>
          <w:lang w:eastAsia="zh-CN"/>
        </w:rPr>
        <w:drawing>
          <wp:inline distL="0" distT="0" distB="0" distR="0">
            <wp:extent cx="4869180" cy="8802370"/>
            <wp:effectExtent l="0" t="0" r="7620" b="6350"/>
            <wp:docPr id="1030" name="图片 8" descr="Mermaid (4)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69180" cy="88023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572F50">
      <w:pPr>
        <w:pStyle w:val="style5"/>
        <w:keepNext w:val="false"/>
        <w:keepLines w:val="false"/>
        <w:widowControl/>
        <w:suppressLineNumbers w:val="false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三种方法计算复杂度</w:t>
      </w:r>
    </w:p>
    <w:p w14:paraId="308B563C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/>
      </w:pPr>
      <w:r>
        <w:rPr>
          <w:rStyle w:val="style87"/>
        </w:rPr>
        <w:t>边 - 节点公式</w:t>
      </w:r>
      <w:r>
        <w:t>：\(V(G) = E - N + 2\) 边数\(E=13\)，节点数\(N=11\)，因此 \(V(G) = 13 - 11 + 2 = 4\)。</w:t>
      </w:r>
    </w:p>
    <w:p w14:paraId="261EEF40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/>
      </w:pPr>
      <w:r>
        <w:rPr>
          <w:rStyle w:val="style87"/>
        </w:rPr>
        <w:t>判定节点公式</w:t>
      </w:r>
      <w:r>
        <w:t>：\(V(G) = P + 1\) 二元判定节点共 3 个：N3、N5、N7，即\(P=3\)，因此 \(V(G) = 3 + 1 = 4\)。</w:t>
      </w:r>
    </w:p>
    <w:p w14:paraId="2AA19BC5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pacing w:before="0" w:beforeAutospacing="true" w:after="0" w:afterAutospacing="true"/>
        <w:ind w:left="720" w:hanging="360"/>
        <w:rPr/>
      </w:pPr>
      <w:r>
        <w:rPr>
          <w:rStyle w:val="style87"/>
        </w:rPr>
        <w:t>区域计数法</w:t>
      </w:r>
      <w:r>
        <w:t>：控制流图共划分出 4 个平面区域（包含最外层的外部区域），因此\(V(G)=4\)。</w:t>
      </w:r>
    </w:p>
    <w:p w14:paraId="7791D6FE">
      <w:pPr>
        <w:pStyle w:val="style94"/>
        <w:keepNext w:val="false"/>
        <w:keepLines w:val="false"/>
        <w:widowControl/>
        <w:suppressLineNumbers w:val="false"/>
        <w:rPr/>
      </w:pPr>
      <w:r>
        <w:t>三种方法计算结果一致，该模块环形复杂度为</w:t>
      </w:r>
      <w:r>
        <w:rPr>
          <w:rStyle w:val="style87"/>
        </w:rPr>
        <w:t>4</w:t>
      </w:r>
      <w:r>
        <w:t>，结构简单清晰，易于测试与维护。</w:t>
      </w:r>
    </w:p>
    <w:p w14:paraId="593E5DC5">
      <w:pPr>
        <w:pStyle w:val="style101"/>
        <w:keepNext w:val="false"/>
        <w:keepLines w:val="false"/>
        <w:widowControl/>
        <w:suppressLineNumbers w:val="false"/>
        <w:rPr>
          <w:rStyle w:val="style98"/>
          <w:rFonts w:ascii="Consolas" w:cs="Consolas" w:eastAsia="Consolas" w:hAnsi="Consolas" w:hint="default"/>
        </w:rPr>
      </w:pPr>
    </w:p>
    <w:p w14:paraId="580E06D5">
      <w:pPr>
        <w:pStyle w:val="style0"/>
        <w:ind w:firstLine="480"/>
        <w:rPr>
          <w:rFonts w:eastAsia="宋体" w:hint="eastAsia"/>
          <w:lang w:eastAsia="zh-CN"/>
        </w:rPr>
      </w:pPr>
    </w:p>
    <w:sectPr>
      <w:pgSz w:w="11900" w:h="16840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004020304"/>
    <w:charset w:val="00"/>
    <w:family w:val="roman"/>
    <w:pitch w:val="default"/>
    <w:sig w:usb0="00000000" w:usb1="00000000" w:usb2="00000009" w:usb3="00000000" w:csb0="000001FF" w:csb1="00000000"/>
  </w:font>
  <w:font w:name="仿宋">
    <w:altName w:val="仿宋"/>
    <w:panose1 w:val="02010609060001010101"/>
    <w:charset w:val="86"/>
    <w:family w:val="modern"/>
    <w:pitch w:val="default"/>
    <w:sig w:usb0="800002BF" w:usb1="38CF7CFA" w:usb2="00000016" w:usb3="00000000" w:csb0="00040001" w:csb1="0000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Segoe UI Emoji">
    <w:altName w:val="Segoe UI Emoji"/>
    <w:panose1 w:val="020b0502040002020203"/>
    <w:charset w:val="00"/>
    <w:family w:val="auto"/>
    <w:pitch w:val="default"/>
    <w:sig w:usb0="00000001" w:usb1="02000000" w:usb2="08000000" w:usb3="00000000" w:csb0="00000001" w:csb1="00000000"/>
  </w:font>
  <w:font w:name="Consolas">
    <w:altName w:val="Consolas"/>
    <w:panose1 w:val="020b0609020002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33B638F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1">
    <w:nsid w:val="00000001"/>
    <w:multiLevelType w:val="multilevel"/>
    <w:tmpl w:val="20A6965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leader="none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leader="none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leader="none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leader="none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leader="none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leader="none" w:pos="6118"/>
        </w:tabs>
        <w:ind w:left="6480" w:hanging="360"/>
      </w:pPr>
      <w:rPr>
        <w:sz w:val="24"/>
        <w:szCs w:val="24"/>
      </w:rPr>
    </w:lvl>
  </w:abstractNum>
  <w:abstractNum w:abstractNumId="2">
    <w:nsid w:val="00000002"/>
    <w:multiLevelType w:val="singleLevel"/>
    <w:tmpl w:val="2EE89848"/>
    <w:lvl w:ilvl="0">
      <w:start w:val="2"/>
      <w:numFmt w:val="chineseCounting"/>
      <w:suff w:val="nothing"/>
      <w:lvlText w:val="（%1）"/>
      <w:lvlJc w:val="left"/>
      <w:pPr/>
      <w:rPr>
        <w:rFonts w:hint="eastAsia"/>
      </w:rPr>
    </w:lvl>
  </w:abstractNum>
  <w:abstractNum w:abstractNumId="3">
    <w:nsid w:val="00000003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Times New Roman" w:eastAsia="宋体" w:hAnsi="Calibri"/>
      <w:kern w:val="2"/>
      <w:sz w:val="21"/>
      <w:szCs w:val="22"/>
      <w:lang w:val="en-US" w:bidi="ar-SA" w:eastAsia="zh-CN"/>
    </w:rPr>
  </w:style>
  <w:style w:type="paragraph" w:styleId="style2">
    <w:name w:val="heading 2"/>
    <w:basedOn w:val="style0"/>
    <w:next w:val="style0"/>
    <w:link w:val="style4099"/>
    <w:qFormat/>
    <w:uiPriority w:val="0"/>
    <w:pPr>
      <w:keepNext/>
      <w:keepLines/>
      <w:spacing w:before="260" w:after="260" w:lineRule="auto" w:line="416"/>
      <w:outlineLvl w:val="1"/>
    </w:pPr>
    <w:rPr>
      <w:rFonts w:ascii="Arial" w:eastAsia="黑体" w:hAnsi="Arial"/>
      <w:b/>
      <w:bCs/>
      <w:sz w:val="32"/>
      <w:szCs w:val="32"/>
    </w:rPr>
  </w:style>
  <w:style w:type="paragraph" w:styleId="style5">
    <w:name w:val="heading 5"/>
    <w:basedOn w:val="style0"/>
    <w:next w:val="style0"/>
    <w:qFormat/>
    <w:uiPriority w:val="9"/>
    <w:pPr>
      <w:spacing w:before="0" w:beforeAutospacing="true" w:after="0" w:afterAutospacing="true"/>
      <w:jc w:val="left"/>
    </w:pPr>
    <w:rPr>
      <w:rFonts w:ascii="宋体" w:cs="宋体" w:eastAsia="宋体" w:hAnsi="宋体" w:hint="eastAsia"/>
      <w:b/>
      <w:bCs/>
      <w:kern w:val="0"/>
      <w:sz w:val="20"/>
      <w:szCs w:val="20"/>
      <w:lang w:val="en-US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7">
    <w:name w:val="Body Text Indent"/>
    <w:basedOn w:val="style0"/>
    <w:next w:val="style67"/>
    <w:link w:val="style4100"/>
    <w:uiPriority w:val="0"/>
    <w:pPr>
      <w:snapToGrid w:val="false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style101">
    <w:name w:val="HTML Preformatted"/>
    <w:basedOn w:val="style0"/>
    <w:next w:val="style10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jc w:val="left"/>
    </w:pPr>
    <w:rPr>
      <w:rFonts w:ascii="宋体" w:cs="宋体" w:eastAsia="宋体" w:hAnsi="宋体" w:hint="eastAsia"/>
      <w:kern w:val="0"/>
      <w:sz w:val="24"/>
      <w:szCs w:val="24"/>
      <w:lang w:val="en-US" w:eastAsia="zh-CN"/>
    </w:rPr>
  </w:style>
  <w:style w:type="paragraph" w:styleId="style94">
    <w:name w:val="Normal (Web)"/>
    <w:basedOn w:val="style0"/>
    <w:next w:val="style94"/>
    <w:uiPriority w:val="99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</w:rPr>
  </w:style>
  <w:style w:type="character" w:styleId="style98">
    <w:name w:val="HTML Code"/>
    <w:basedOn w:val="style65"/>
    <w:next w:val="style98"/>
    <w:uiPriority w:val="99"/>
    <w:rPr>
      <w:rFonts w:ascii="Courier New" w:hAnsi="Courier New"/>
      <w:sz w:val="20"/>
    </w:rPr>
  </w:style>
  <w:style w:type="paragraph" w:customStyle="1" w:styleId="style4097">
    <w:name w:val="标题3"/>
    <w:basedOn w:val="style0"/>
    <w:next w:val="style0"/>
    <w:link w:val="style4098"/>
    <w:qFormat/>
    <w:uiPriority w:val="0"/>
    <w:pPr>
      <w:outlineLvl w:val="2"/>
      <w:contextualSpacing/>
    </w:pPr>
    <w:rPr>
      <w:rFonts w:eastAsia="等线"/>
      <w:b/>
    </w:rPr>
  </w:style>
  <w:style w:type="character" w:customStyle="1" w:styleId="style4098">
    <w:name w:val="标题3 字符"/>
    <w:basedOn w:val="style65"/>
    <w:next w:val="style4098"/>
    <w:link w:val="style4097"/>
    <w:uiPriority w:val="0"/>
    <w:rPr>
      <w:b/>
      <w:sz w:val="24"/>
    </w:rPr>
  </w:style>
  <w:style w:type="character" w:customStyle="1" w:styleId="style4099">
    <w:name w:val="标题 2 字符"/>
    <w:basedOn w:val="style65"/>
    <w:next w:val="style4099"/>
    <w:link w:val="style2"/>
    <w:qFormat/>
    <w:uiPriority w:val="0"/>
    <w:rPr>
      <w:rFonts w:ascii="Arial" w:cs="Times New Roman" w:eastAsia="黑体" w:hAnsi="Arial"/>
      <w:b/>
      <w:bCs/>
      <w:sz w:val="32"/>
      <w:szCs w:val="32"/>
    </w:rPr>
  </w:style>
  <w:style w:type="character" w:customStyle="1" w:styleId="style4100">
    <w:name w:val="正文文本缩进 字符"/>
    <w:next w:val="style4100"/>
    <w:link w:val="style67"/>
    <w:qFormat/>
    <w:uiPriority w:val="0"/>
    <w:rPr>
      <w:rFonts w:cs="Times New Roman" w:eastAsia="宋体"/>
      <w:szCs w:val="20"/>
    </w:rPr>
  </w:style>
  <w:style w:type="character" w:customStyle="1" w:styleId="style4101">
    <w:name w:val="正文文本缩进 字符1"/>
    <w:basedOn w:val="style65"/>
    <w:next w:val="style4101"/>
    <w:qFormat/>
    <w:uiPriority w:val="99"/>
    <w:rPr>
      <w:rFonts w:ascii="Calibri" w:cs="Times New Roman" w:eastAsia="宋体" w:hAnsi="Calibri"/>
      <w:sz w:val="21"/>
      <w:szCs w:val="22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1864</Words>
  <Pages>13</Pages>
  <Characters>3110</Characters>
  <Application>WPS Office</Application>
  <DocSecurity>0</DocSecurity>
  <Paragraphs>392</Paragraphs>
  <ScaleCrop>false</ScaleCrop>
  <LinksUpToDate>false</LinksUpToDate>
  <CharactersWithSpaces>4023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2022-03-26T08:53:00Z</dcterms:created>
  <dc:creator>zhang</dc:creator>
  <lastModifiedBy>V2338A</lastModifiedBy>
  <dcterms:modified xsi:type="dcterms:W3CDTF">2026-10-20T09:37:19Z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13fc577aaa0140e380addeece4965ea3_23</vt:lpwstr>
  </property>
  <property fmtid="{D5CDD505-2E9C-101B-9397-08002B2CF9AE}" pid="4" name="KSOTemplateDocerSaveRecord">
    <vt:lpwstr>eyJoZGlkIjoiZmM5NWRhMGJjZGE4MjRjY2U2ZWIzYWQzM2U4M2ZmNTEifQ==</vt:lpwstr>
  </property>
</Properties>
</file>