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0DEBC69F">
      <w:pPr>
        <w:pStyle w:val="12"/>
        <w:widowControl w:val="0"/>
        <w:numPr>
          <w:numId w:val="0"/>
        </w:numPr>
        <w:spacing w:line="360" w:lineRule="auto"/>
        <w:jc w:val="both"/>
      </w:pPr>
      <w:r>
        <w:drawing>
          <wp:inline distT="0" distB="0" distL="114300" distR="114300">
            <wp:extent cx="4823460" cy="69418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6941854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42557004">
      <w:pPr>
        <w:pStyle w:val="12"/>
        <w:widowControl w:val="0"/>
        <w:numPr>
          <w:numId w:val="0"/>
        </w:numPr>
        <w:spacing w:line="360" w:lineRule="auto"/>
        <w:jc w:val="both"/>
      </w:pPr>
    </w:p>
    <w:p w14:paraId="1956B4DA">
      <w:pPr>
        <w:pStyle w:val="12"/>
        <w:widowControl w:val="0"/>
        <w:numPr>
          <w:numId w:val="0"/>
        </w:numPr>
        <w:spacing w:line="360" w:lineRule="auto"/>
        <w:jc w:val="both"/>
      </w:pPr>
    </w:p>
    <w:p w14:paraId="5CE2A5DA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</w:rPr>
      </w:pPr>
      <w:r>
        <w:drawing>
          <wp:inline distT="0" distB="0" distL="114300" distR="114300">
            <wp:extent cx="5111750" cy="454342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5440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22149771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</w:p>
    <w:p w14:paraId="696AA077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</w:p>
    <w:p w14:paraId="493CD506">
      <w:pPr>
        <w:pStyle w:val="13"/>
        <w:keepNext/>
        <w:spacing w:after="60"/>
      </w:pPr>
      <w:r>
        <w:t>表 5  行李托运费计算模块判定表</w:t>
      </w:r>
    </w:p>
    <w:tbl>
      <w:tblPr>
        <w:tblStyle w:val="5"/>
        <w:tblW w:w="8280" w:type="dxa"/>
        <w:jc w:val="center"/>
        <w:tblBorders>
          <w:top w:val="single" w:color="595959" w:sz="6" w:space="0"/>
          <w:left w:val="single" w:color="595959" w:sz="6" w:space="0"/>
          <w:bottom w:val="single" w:color="595959" w:sz="6" w:space="0"/>
          <w:right w:val="single" w:color="595959" w:sz="6" w:space="0"/>
          <w:insideH w:val="single" w:color="595959" w:sz="6" w:space="0"/>
          <w:insideV w:val="single" w:color="595959" w:sz="6" w:space="0"/>
        </w:tblBorders>
        <w:tblLayout w:type="fixed"/>
        <w:tblCellMar>
          <w:top w:w="22" w:type="dxa"/>
          <w:left w:w="56" w:type="dxa"/>
          <w:bottom w:w="22" w:type="dxa"/>
          <w:right w:w="56" w:type="dxa"/>
        </w:tblCellMar>
      </w:tblPr>
      <w:tblGrid>
        <w:gridCol w:w="2126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14:paraId="63EB13A6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trHeight w:val="351" w:hRule="atLeast"/>
          <w:tblHeader/>
          <w:jc w:val="center"/>
        </w:trPr>
        <w:tc>
          <w:tcPr>
            <w:tcW w:w="2126" w:type="dxa"/>
            <w:shd w:val="clear" w:color="auto" w:fill="E7EEF7"/>
            <w:vAlign w:val="center"/>
          </w:tcPr>
          <w:p w14:paraId="54B56E2E">
            <w:pPr>
              <w:pStyle w:val="14"/>
              <w:jc w:val="left"/>
            </w:pPr>
            <w:r>
              <w:rPr>
                <w:b/>
                <w:sz w:val="15"/>
              </w:rPr>
              <w:t>条件与动作</w:t>
            </w:r>
          </w:p>
        </w:tc>
        <w:tc>
          <w:tcPr>
            <w:tcW w:w="473" w:type="dxa"/>
            <w:shd w:val="clear" w:color="auto" w:fill="E7EEF7"/>
            <w:vAlign w:val="center"/>
          </w:tcPr>
          <w:p w14:paraId="57526466">
            <w:pPr>
              <w:pStyle w:val="14"/>
              <w:jc w:val="center"/>
            </w:pPr>
            <w:r>
              <w:rPr>
                <w:b/>
                <w:sz w:val="15"/>
              </w:rPr>
              <w:t>R1</w:t>
            </w:r>
          </w:p>
        </w:tc>
        <w:tc>
          <w:tcPr>
            <w:tcW w:w="473" w:type="dxa"/>
            <w:shd w:val="clear" w:color="auto" w:fill="E7EEF7"/>
            <w:vAlign w:val="center"/>
          </w:tcPr>
          <w:p w14:paraId="506A3F2E">
            <w:pPr>
              <w:pStyle w:val="14"/>
              <w:jc w:val="center"/>
            </w:pPr>
            <w:r>
              <w:rPr>
                <w:b/>
                <w:sz w:val="15"/>
              </w:rPr>
              <w:t>R2</w:t>
            </w:r>
          </w:p>
        </w:tc>
        <w:tc>
          <w:tcPr>
            <w:tcW w:w="473" w:type="dxa"/>
            <w:shd w:val="clear" w:color="auto" w:fill="E7EEF7"/>
            <w:vAlign w:val="center"/>
          </w:tcPr>
          <w:p w14:paraId="6020DB40">
            <w:pPr>
              <w:pStyle w:val="14"/>
              <w:jc w:val="center"/>
            </w:pPr>
            <w:r>
              <w:rPr>
                <w:b/>
                <w:sz w:val="15"/>
              </w:rPr>
              <w:t>R3</w:t>
            </w:r>
          </w:p>
        </w:tc>
        <w:tc>
          <w:tcPr>
            <w:tcW w:w="473" w:type="dxa"/>
            <w:shd w:val="clear" w:color="auto" w:fill="E7EEF7"/>
            <w:vAlign w:val="center"/>
          </w:tcPr>
          <w:p w14:paraId="5A0FAE30">
            <w:pPr>
              <w:pStyle w:val="14"/>
              <w:jc w:val="center"/>
            </w:pPr>
            <w:r>
              <w:rPr>
                <w:b/>
                <w:sz w:val="15"/>
              </w:rPr>
              <w:t>R4</w:t>
            </w:r>
          </w:p>
        </w:tc>
        <w:tc>
          <w:tcPr>
            <w:tcW w:w="473" w:type="dxa"/>
            <w:shd w:val="clear" w:color="auto" w:fill="E7EEF7"/>
            <w:vAlign w:val="center"/>
          </w:tcPr>
          <w:p w14:paraId="58D0BE3E">
            <w:pPr>
              <w:pStyle w:val="14"/>
              <w:jc w:val="center"/>
            </w:pPr>
            <w:r>
              <w:rPr>
                <w:b/>
                <w:sz w:val="15"/>
              </w:rPr>
              <w:t>R5</w:t>
            </w:r>
          </w:p>
        </w:tc>
        <w:tc>
          <w:tcPr>
            <w:tcW w:w="473" w:type="dxa"/>
            <w:shd w:val="clear" w:color="auto" w:fill="E7EEF7"/>
            <w:vAlign w:val="center"/>
          </w:tcPr>
          <w:p w14:paraId="23FEAFB2">
            <w:pPr>
              <w:pStyle w:val="14"/>
              <w:jc w:val="center"/>
            </w:pPr>
            <w:r>
              <w:rPr>
                <w:b/>
                <w:sz w:val="15"/>
              </w:rPr>
              <w:t>R6</w:t>
            </w:r>
          </w:p>
        </w:tc>
        <w:tc>
          <w:tcPr>
            <w:tcW w:w="473" w:type="dxa"/>
            <w:shd w:val="clear" w:color="auto" w:fill="E7EEF7"/>
            <w:vAlign w:val="center"/>
          </w:tcPr>
          <w:p w14:paraId="0A8F8837">
            <w:pPr>
              <w:pStyle w:val="14"/>
              <w:jc w:val="center"/>
            </w:pPr>
            <w:r>
              <w:rPr>
                <w:b/>
                <w:sz w:val="15"/>
              </w:rPr>
              <w:t>R7</w:t>
            </w:r>
          </w:p>
        </w:tc>
        <w:tc>
          <w:tcPr>
            <w:tcW w:w="473" w:type="dxa"/>
            <w:shd w:val="clear" w:color="auto" w:fill="E7EEF7"/>
            <w:vAlign w:val="center"/>
          </w:tcPr>
          <w:p w14:paraId="1892EB9D">
            <w:pPr>
              <w:pStyle w:val="14"/>
              <w:jc w:val="center"/>
            </w:pPr>
            <w:r>
              <w:rPr>
                <w:b/>
                <w:sz w:val="15"/>
              </w:rPr>
              <w:t>R8</w:t>
            </w:r>
          </w:p>
        </w:tc>
        <w:tc>
          <w:tcPr>
            <w:tcW w:w="473" w:type="dxa"/>
            <w:shd w:val="clear" w:color="auto" w:fill="E7EEF7"/>
            <w:vAlign w:val="center"/>
          </w:tcPr>
          <w:p w14:paraId="5CA42515">
            <w:pPr>
              <w:pStyle w:val="14"/>
              <w:jc w:val="center"/>
            </w:pPr>
            <w:r>
              <w:rPr>
                <w:b/>
                <w:sz w:val="15"/>
              </w:rPr>
              <w:t>R9</w:t>
            </w:r>
          </w:p>
        </w:tc>
        <w:tc>
          <w:tcPr>
            <w:tcW w:w="473" w:type="dxa"/>
            <w:shd w:val="clear" w:color="auto" w:fill="E7EEF7"/>
            <w:vAlign w:val="center"/>
          </w:tcPr>
          <w:p w14:paraId="330DE546">
            <w:pPr>
              <w:pStyle w:val="14"/>
              <w:jc w:val="center"/>
            </w:pPr>
            <w:r>
              <w:rPr>
                <w:b/>
                <w:sz w:val="15"/>
              </w:rPr>
              <w:t>R10</w:t>
            </w:r>
          </w:p>
        </w:tc>
        <w:tc>
          <w:tcPr>
            <w:tcW w:w="473" w:type="dxa"/>
            <w:shd w:val="clear" w:color="auto" w:fill="E7EEF7"/>
            <w:vAlign w:val="center"/>
          </w:tcPr>
          <w:p w14:paraId="6B0C5293">
            <w:pPr>
              <w:pStyle w:val="14"/>
              <w:jc w:val="center"/>
            </w:pPr>
            <w:r>
              <w:rPr>
                <w:b/>
                <w:sz w:val="15"/>
              </w:rPr>
              <w:t>R11</w:t>
            </w:r>
          </w:p>
        </w:tc>
        <w:tc>
          <w:tcPr>
            <w:tcW w:w="473" w:type="dxa"/>
            <w:shd w:val="clear" w:color="auto" w:fill="E7EEF7"/>
            <w:vAlign w:val="center"/>
          </w:tcPr>
          <w:p w14:paraId="0100942B">
            <w:pPr>
              <w:pStyle w:val="14"/>
              <w:jc w:val="center"/>
            </w:pPr>
            <w:r>
              <w:rPr>
                <w:b/>
                <w:sz w:val="15"/>
              </w:rPr>
              <w:t>R12</w:t>
            </w:r>
          </w:p>
        </w:tc>
        <w:tc>
          <w:tcPr>
            <w:tcW w:w="473" w:type="dxa"/>
            <w:shd w:val="clear" w:color="auto" w:fill="E7EEF7"/>
            <w:vAlign w:val="center"/>
          </w:tcPr>
          <w:p w14:paraId="72E6587F">
            <w:pPr>
              <w:pStyle w:val="14"/>
              <w:jc w:val="center"/>
            </w:pPr>
            <w:r>
              <w:rPr>
                <w:b/>
                <w:sz w:val="15"/>
              </w:rPr>
              <w:t>R13</w:t>
            </w:r>
          </w:p>
        </w:tc>
      </w:tr>
      <w:tr w14:paraId="33E89FEF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trHeight w:val="351" w:hRule="atLeast"/>
          <w:jc w:val="center"/>
        </w:trPr>
        <w:tc>
          <w:tcPr>
            <w:tcW w:w="2126" w:type="dxa"/>
            <w:vAlign w:val="center"/>
          </w:tcPr>
          <w:p w14:paraId="15F85737">
            <w:pPr>
              <w:pStyle w:val="14"/>
              <w:jc w:val="left"/>
            </w:pPr>
            <w:r>
              <w:rPr>
                <w:sz w:val="15"/>
              </w:rPr>
              <w:t>C1：W ≤ 20 kg</w:t>
            </w:r>
          </w:p>
        </w:tc>
        <w:tc>
          <w:tcPr>
            <w:tcW w:w="473" w:type="dxa"/>
            <w:vAlign w:val="center"/>
          </w:tcPr>
          <w:p w14:paraId="248FB0C3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50A4DC89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7DA9F76F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38DA99EE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1FBA5572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78FAF68D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65C4638D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1539B7A1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69DB9548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1A4ECFF1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2FDB9F54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4C149B27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78D417FA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</w:tr>
      <w:tr w14:paraId="39A51E6A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trHeight w:val="351" w:hRule="atLeast"/>
          <w:jc w:val="center"/>
        </w:trPr>
        <w:tc>
          <w:tcPr>
            <w:tcW w:w="2126" w:type="dxa"/>
            <w:vAlign w:val="center"/>
          </w:tcPr>
          <w:p w14:paraId="6914D858">
            <w:pPr>
              <w:pStyle w:val="14"/>
              <w:jc w:val="left"/>
            </w:pPr>
            <w:r>
              <w:rPr>
                <w:sz w:val="15"/>
              </w:rPr>
              <w:t>C2：国内乘客</w:t>
            </w:r>
          </w:p>
        </w:tc>
        <w:tc>
          <w:tcPr>
            <w:tcW w:w="473" w:type="dxa"/>
            <w:vAlign w:val="center"/>
          </w:tcPr>
          <w:p w14:paraId="203F2B68">
            <w:pPr>
              <w:pStyle w:val="14"/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w="473" w:type="dxa"/>
            <w:vAlign w:val="center"/>
          </w:tcPr>
          <w:p w14:paraId="68653799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386CA856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030399EA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7C138E6A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5603141D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3C83A2BD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26CFA12C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23869A3E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3CFC707E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026D093B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0AD10243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5FA9DD60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</w:tr>
      <w:tr w14:paraId="16CBB6B5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trHeight w:val="351" w:hRule="atLeast"/>
          <w:jc w:val="center"/>
        </w:trPr>
        <w:tc>
          <w:tcPr>
            <w:tcW w:w="2126" w:type="dxa"/>
            <w:vAlign w:val="center"/>
          </w:tcPr>
          <w:p w14:paraId="09EB32C0">
            <w:pPr>
              <w:pStyle w:val="14"/>
              <w:jc w:val="left"/>
            </w:pPr>
            <w:r>
              <w:rPr>
                <w:sz w:val="15"/>
              </w:rPr>
              <w:t>C3：头等舱</w:t>
            </w:r>
          </w:p>
        </w:tc>
        <w:tc>
          <w:tcPr>
            <w:tcW w:w="473" w:type="dxa"/>
            <w:vAlign w:val="center"/>
          </w:tcPr>
          <w:p w14:paraId="7D0B4408">
            <w:pPr>
              <w:pStyle w:val="14"/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w="473" w:type="dxa"/>
            <w:vAlign w:val="center"/>
          </w:tcPr>
          <w:p w14:paraId="00A0AA35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15212CEF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167C75D9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6604A973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1E098EF3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7004927D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3FDD8C32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1FEA55E9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1E71CAE9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3F2B60CA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192E6DFA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6A1DA8B2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</w:tr>
      <w:tr w14:paraId="66FD20D9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trHeight w:val="351" w:hRule="atLeast"/>
          <w:jc w:val="center"/>
        </w:trPr>
        <w:tc>
          <w:tcPr>
            <w:tcW w:w="2126" w:type="dxa"/>
            <w:vAlign w:val="center"/>
          </w:tcPr>
          <w:p w14:paraId="18A1EE4E">
            <w:pPr>
              <w:pStyle w:val="14"/>
              <w:jc w:val="left"/>
            </w:pPr>
            <w:r>
              <w:rPr>
                <w:sz w:val="15"/>
              </w:rPr>
              <w:t>C4：公务舱</w:t>
            </w:r>
          </w:p>
        </w:tc>
        <w:tc>
          <w:tcPr>
            <w:tcW w:w="473" w:type="dxa"/>
            <w:vAlign w:val="center"/>
          </w:tcPr>
          <w:p w14:paraId="5E5D13A7">
            <w:pPr>
              <w:pStyle w:val="14"/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w="473" w:type="dxa"/>
            <w:vAlign w:val="center"/>
          </w:tcPr>
          <w:p w14:paraId="17C4DC78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505BB44E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28DB8CED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04883364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6E7962CA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3CE99B98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5894A604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02DDFE46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2A992905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4C4F2053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13A93181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558D7651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</w:tr>
      <w:tr w14:paraId="6E9622B0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trHeight w:val="351" w:hRule="atLeast"/>
          <w:jc w:val="center"/>
        </w:trPr>
        <w:tc>
          <w:tcPr>
            <w:tcW w:w="2126" w:type="dxa"/>
            <w:vAlign w:val="center"/>
          </w:tcPr>
          <w:p w14:paraId="4DABA6EE">
            <w:pPr>
              <w:pStyle w:val="14"/>
              <w:jc w:val="left"/>
            </w:pPr>
            <w:r>
              <w:rPr>
                <w:sz w:val="15"/>
              </w:rPr>
              <w:t>C5：经济舱</w:t>
            </w:r>
          </w:p>
        </w:tc>
        <w:tc>
          <w:tcPr>
            <w:tcW w:w="473" w:type="dxa"/>
            <w:vAlign w:val="center"/>
          </w:tcPr>
          <w:p w14:paraId="21247E3A">
            <w:pPr>
              <w:pStyle w:val="14"/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w="473" w:type="dxa"/>
            <w:vAlign w:val="center"/>
          </w:tcPr>
          <w:p w14:paraId="6D835652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2657463D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4BEE3A9C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51B2BE00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6CB75703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2FB2D8C2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08E123A2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4642321C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476B88DB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7175A22D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43FC015A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2337E31D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</w:tr>
      <w:tr w14:paraId="46FE24C3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trHeight w:val="351" w:hRule="atLeast"/>
          <w:jc w:val="center"/>
        </w:trPr>
        <w:tc>
          <w:tcPr>
            <w:tcW w:w="2126" w:type="dxa"/>
            <w:vAlign w:val="center"/>
          </w:tcPr>
          <w:p w14:paraId="5179203A">
            <w:pPr>
              <w:pStyle w:val="14"/>
              <w:jc w:val="left"/>
            </w:pPr>
            <w:r>
              <w:rPr>
                <w:sz w:val="15"/>
              </w:rPr>
              <w:t>C6：残疾乘客</w:t>
            </w:r>
          </w:p>
        </w:tc>
        <w:tc>
          <w:tcPr>
            <w:tcW w:w="473" w:type="dxa"/>
            <w:vAlign w:val="center"/>
          </w:tcPr>
          <w:p w14:paraId="1841A386">
            <w:pPr>
              <w:pStyle w:val="14"/>
              <w:jc w:val="center"/>
            </w:pPr>
            <w:r>
              <w:rPr>
                <w:sz w:val="15"/>
              </w:rPr>
              <w:t>—</w:t>
            </w:r>
          </w:p>
        </w:tc>
        <w:tc>
          <w:tcPr>
            <w:tcW w:w="473" w:type="dxa"/>
            <w:vAlign w:val="center"/>
          </w:tcPr>
          <w:p w14:paraId="7318B881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75666110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483EA8A9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755631BF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0AF5D954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7037EF45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20514014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444323BA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1B98BBF4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5A06A7CC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  <w:tc>
          <w:tcPr>
            <w:tcW w:w="473" w:type="dxa"/>
            <w:vAlign w:val="center"/>
          </w:tcPr>
          <w:p w14:paraId="61657AA1">
            <w:pPr>
              <w:pStyle w:val="14"/>
              <w:jc w:val="center"/>
            </w:pPr>
            <w:r>
              <w:rPr>
                <w:sz w:val="15"/>
              </w:rPr>
              <w:t>N</w:t>
            </w:r>
          </w:p>
        </w:tc>
        <w:tc>
          <w:tcPr>
            <w:tcW w:w="473" w:type="dxa"/>
            <w:vAlign w:val="center"/>
          </w:tcPr>
          <w:p w14:paraId="0E40A177">
            <w:pPr>
              <w:pStyle w:val="14"/>
              <w:jc w:val="center"/>
            </w:pPr>
            <w:r>
              <w:rPr>
                <w:sz w:val="15"/>
              </w:rPr>
              <w:t>Y</w:t>
            </w:r>
          </w:p>
        </w:tc>
      </w:tr>
      <w:tr w14:paraId="75038492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trHeight w:val="351" w:hRule="atLeast"/>
          <w:jc w:val="center"/>
        </w:trPr>
        <w:tc>
          <w:tcPr>
            <w:tcW w:w="2126" w:type="dxa"/>
            <w:vAlign w:val="center"/>
          </w:tcPr>
          <w:p w14:paraId="202F5C53">
            <w:pPr>
              <w:pStyle w:val="14"/>
              <w:jc w:val="left"/>
            </w:pPr>
            <w:r>
              <w:rPr>
                <w:sz w:val="15"/>
              </w:rPr>
              <w:t>A1：fee ← 0.00（免费）</w:t>
            </w:r>
          </w:p>
        </w:tc>
        <w:tc>
          <w:tcPr>
            <w:tcW w:w="473" w:type="dxa"/>
            <w:vAlign w:val="center"/>
          </w:tcPr>
          <w:p w14:paraId="3BEC1A34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7C692EC3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1361E8E9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1B3E84E2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0020B25F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0B5135C3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3A005D4B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72C940BB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1247851E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11EAF9B9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24A73D09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5A7A5353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54519C70">
            <w:pPr>
              <w:pStyle w:val="14"/>
              <w:jc w:val="center"/>
            </w:pPr>
          </w:p>
        </w:tc>
      </w:tr>
      <w:tr w14:paraId="2A67E3D1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trHeight w:val="351" w:hRule="atLeast"/>
          <w:jc w:val="center"/>
        </w:trPr>
        <w:tc>
          <w:tcPr>
            <w:tcW w:w="2126" w:type="dxa"/>
            <w:vAlign w:val="center"/>
          </w:tcPr>
          <w:p w14:paraId="7466568B">
            <w:pPr>
              <w:pStyle w:val="14"/>
              <w:jc w:val="left"/>
            </w:pPr>
            <w:r>
              <w:rPr>
                <w:sz w:val="15"/>
              </w:rPr>
              <w:t>A2：运价 ← 6.00（头等舱）</w:t>
            </w:r>
          </w:p>
        </w:tc>
        <w:tc>
          <w:tcPr>
            <w:tcW w:w="473" w:type="dxa"/>
            <w:vAlign w:val="center"/>
          </w:tcPr>
          <w:p w14:paraId="71416931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5F1728C6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4307CEA1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7412CAA9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662BB565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59950898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1E9805D4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7697A6C7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0622CA60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1AD6407E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50C0A280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19863A19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1AAD83F4">
            <w:pPr>
              <w:pStyle w:val="14"/>
              <w:jc w:val="center"/>
            </w:pPr>
          </w:p>
        </w:tc>
      </w:tr>
      <w:tr w14:paraId="183F44AF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trHeight w:val="351" w:hRule="atLeast"/>
          <w:jc w:val="center"/>
        </w:trPr>
        <w:tc>
          <w:tcPr>
            <w:tcW w:w="2126" w:type="dxa"/>
            <w:vAlign w:val="center"/>
          </w:tcPr>
          <w:p w14:paraId="6155A174">
            <w:pPr>
              <w:pStyle w:val="14"/>
              <w:jc w:val="left"/>
            </w:pPr>
            <w:r>
              <w:rPr>
                <w:sz w:val="15"/>
              </w:rPr>
              <w:t>A3：运价 ← 8.00（公务舱）</w:t>
            </w:r>
          </w:p>
        </w:tc>
        <w:tc>
          <w:tcPr>
            <w:tcW w:w="473" w:type="dxa"/>
            <w:vAlign w:val="center"/>
          </w:tcPr>
          <w:p w14:paraId="23279270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6F42D4A1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1CC5D14E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02C71D7C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7244BA1E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4298A8DE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583E889C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54E8C3DA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449FBD0E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4DA5FF36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713CFDA2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7C6432B1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4C818A83">
            <w:pPr>
              <w:pStyle w:val="14"/>
              <w:jc w:val="center"/>
            </w:pPr>
          </w:p>
        </w:tc>
      </w:tr>
      <w:tr w14:paraId="1C7C3E94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trHeight w:val="351" w:hRule="atLeast"/>
          <w:jc w:val="center"/>
        </w:trPr>
        <w:tc>
          <w:tcPr>
            <w:tcW w:w="2126" w:type="dxa"/>
            <w:vAlign w:val="center"/>
          </w:tcPr>
          <w:p w14:paraId="5EC87C53">
            <w:pPr>
              <w:pStyle w:val="14"/>
              <w:jc w:val="left"/>
            </w:pPr>
            <w:r>
              <w:rPr>
                <w:sz w:val="15"/>
              </w:rPr>
              <w:t>A4：运价 ← 10.00（经济舱）</w:t>
            </w:r>
          </w:p>
        </w:tc>
        <w:tc>
          <w:tcPr>
            <w:tcW w:w="473" w:type="dxa"/>
            <w:vAlign w:val="center"/>
          </w:tcPr>
          <w:p w14:paraId="2F98DDE9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39166A28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2C7A8C7A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5542E2B8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471CAD87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34DC47EF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0EBA7A7A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5B171924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2A0EB5D2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2CF4EB8F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10432369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3638EBF4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2EA047FE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</w:tr>
      <w:tr w14:paraId="47365444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trHeight w:val="351" w:hRule="atLeast"/>
          <w:jc w:val="center"/>
        </w:trPr>
        <w:tc>
          <w:tcPr>
            <w:tcW w:w="2126" w:type="dxa"/>
            <w:vAlign w:val="center"/>
          </w:tcPr>
          <w:p w14:paraId="5EBAA934">
            <w:pPr>
              <w:pStyle w:val="14"/>
              <w:jc w:val="left"/>
            </w:pPr>
            <w:r>
              <w:rPr>
                <w:sz w:val="15"/>
              </w:rPr>
              <w:t>A5：运价 ← 运价 × 1.5（外国）</w:t>
            </w:r>
          </w:p>
        </w:tc>
        <w:tc>
          <w:tcPr>
            <w:tcW w:w="473" w:type="dxa"/>
            <w:vAlign w:val="center"/>
          </w:tcPr>
          <w:p w14:paraId="6BB49252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2DE7B7FA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2815EB1B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5DBF3242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55A87F3D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76745DD2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4B565536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0519DC3A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6EEA9492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4C2C7E23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723ED8FA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0B63B504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4B96B30B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</w:tr>
      <w:tr w14:paraId="0C89BA8D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trHeight w:val="351" w:hRule="atLeast"/>
          <w:jc w:val="center"/>
        </w:trPr>
        <w:tc>
          <w:tcPr>
            <w:tcW w:w="2126" w:type="dxa"/>
            <w:vAlign w:val="center"/>
          </w:tcPr>
          <w:p w14:paraId="43165055">
            <w:pPr>
              <w:pStyle w:val="14"/>
              <w:jc w:val="left"/>
            </w:pPr>
            <w:r>
              <w:rPr>
                <w:sz w:val="15"/>
              </w:rPr>
              <w:t>A6：运价 ← 运价 × 0.5（残疾）</w:t>
            </w:r>
          </w:p>
        </w:tc>
        <w:tc>
          <w:tcPr>
            <w:tcW w:w="473" w:type="dxa"/>
            <w:vAlign w:val="center"/>
          </w:tcPr>
          <w:p w14:paraId="34B62AFA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46532471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6A69B924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1103D4B1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0E4C0BC8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55B2DB64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28F53C62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01252647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1C423EEE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02388673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19E5E4BF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79C4E49A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3FFD6A87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</w:tr>
      <w:tr w14:paraId="2FF62D8C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trHeight w:val="351" w:hRule="atLeast"/>
          <w:jc w:val="center"/>
        </w:trPr>
        <w:tc>
          <w:tcPr>
            <w:tcW w:w="2126" w:type="dxa"/>
            <w:vAlign w:val="center"/>
          </w:tcPr>
          <w:p w14:paraId="68808AC0">
            <w:pPr>
              <w:pStyle w:val="14"/>
              <w:jc w:val="left"/>
            </w:pPr>
            <w:r>
              <w:rPr>
                <w:sz w:val="15"/>
              </w:rPr>
              <w:t>A7：fee ← (W − 20) × 运价</w:t>
            </w:r>
          </w:p>
        </w:tc>
        <w:tc>
          <w:tcPr>
            <w:tcW w:w="473" w:type="dxa"/>
            <w:vAlign w:val="center"/>
          </w:tcPr>
          <w:p w14:paraId="5ACDA460">
            <w:pPr>
              <w:pStyle w:val="14"/>
              <w:jc w:val="center"/>
            </w:pPr>
          </w:p>
        </w:tc>
        <w:tc>
          <w:tcPr>
            <w:tcW w:w="473" w:type="dxa"/>
            <w:vAlign w:val="center"/>
          </w:tcPr>
          <w:p w14:paraId="120C56CD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1AA5C5C5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38EFC19A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18E816B0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7A051832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1E87BA9B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41CF1BE9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3891F211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7F61F877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376D5498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45988ED7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  <w:tc>
          <w:tcPr>
            <w:tcW w:w="473" w:type="dxa"/>
            <w:vAlign w:val="center"/>
          </w:tcPr>
          <w:p w14:paraId="6BD66E8A">
            <w:pPr>
              <w:pStyle w:val="14"/>
              <w:jc w:val="center"/>
            </w:pPr>
            <w:r>
              <w:rPr>
                <w:sz w:val="15"/>
              </w:rPr>
              <w:t>√</w:t>
            </w:r>
          </w:p>
        </w:tc>
      </w:tr>
    </w:tbl>
    <w:p w14:paraId="777E9E99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</w:p>
    <w:p w14:paraId="25221BDC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</w:p>
    <w:p w14:paraId="4385EDF4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</w:p>
    <w:p w14:paraId="52E1FD66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</w:p>
    <w:p w14:paraId="2A4669D3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</w:p>
    <w:p w14:paraId="5EC0CB18">
      <w:pPr>
        <w:pStyle w:val="15"/>
      </w:pPr>
      <w:r>
        <w:rPr>
          <w:sz w:val="18"/>
        </w:rPr>
        <w:t xml:space="preserve">#define FREE_WEIGHT      20.0f    </w:t>
      </w:r>
    </w:p>
    <w:p w14:paraId="2A509B11">
      <w:pPr>
        <w:pStyle w:val="15"/>
      </w:pPr>
      <w:r>
        <w:rPr>
          <w:sz w:val="18"/>
        </w:rPr>
        <w:t xml:space="preserve">#define FOREIGN_FACTOR    1.5f   </w:t>
      </w:r>
    </w:p>
    <w:p w14:paraId="51137B6A">
      <w:pPr>
        <w:pStyle w:val="15"/>
      </w:pPr>
      <w:r>
        <w:rPr>
          <w:sz w:val="18"/>
        </w:rPr>
        <w:t xml:space="preserve">#define DISABLED_FACTOR   0.5f    </w:t>
      </w:r>
    </w:p>
    <w:p w14:paraId="3D41731D">
      <w:pPr>
        <w:pStyle w:val="15"/>
      </w:pPr>
    </w:p>
    <w:p w14:paraId="24660F72">
      <w:pPr>
        <w:pStyle w:val="15"/>
      </w:pPr>
      <w:r>
        <w:rPr>
          <w:sz w:val="18"/>
        </w:rPr>
        <w:t>float CalcBaggageFee(int cabin, int isForeign,</w:t>
      </w:r>
    </w:p>
    <w:p w14:paraId="798B6E91">
      <w:pPr>
        <w:pStyle w:val="15"/>
      </w:pPr>
      <w:r>
        <w:rPr>
          <w:sz w:val="18"/>
        </w:rPr>
        <w:t xml:space="preserve">                     int isDisabled, float weight)</w:t>
      </w:r>
    </w:p>
    <w:p w14:paraId="31451496">
      <w:pPr>
        <w:pStyle w:val="15"/>
      </w:pPr>
      <w:r>
        <w:rPr>
          <w:sz w:val="18"/>
        </w:rPr>
        <w:t>{</w:t>
      </w:r>
    </w:p>
    <w:p w14:paraId="2522E4C6">
      <w:pPr>
        <w:pStyle w:val="15"/>
      </w:pPr>
      <w:r>
        <w:rPr>
          <w:sz w:val="18"/>
        </w:rPr>
        <w:t xml:space="preserve">    float rate;                  </w:t>
      </w:r>
    </w:p>
    <w:p w14:paraId="6F6835D3">
      <w:pPr>
        <w:pStyle w:val="15"/>
      </w:pPr>
      <w:r>
        <w:rPr>
          <w:sz w:val="18"/>
        </w:rPr>
        <w:t xml:space="preserve">    float fee;                   </w:t>
      </w:r>
    </w:p>
    <w:p w14:paraId="11C9FE32">
      <w:pPr>
        <w:pStyle w:val="15"/>
      </w:pPr>
    </w:p>
    <w:p w14:paraId="2306C308">
      <w:pPr>
        <w:pStyle w:val="15"/>
      </w:pPr>
      <w:r>
        <w:rPr>
          <w:sz w:val="18"/>
        </w:rPr>
        <w:t xml:space="preserve">    if (weight &lt;= FREE_WEIGHT) {          </w:t>
      </w:r>
    </w:p>
    <w:p w14:paraId="5C46759A">
      <w:pPr>
        <w:pStyle w:val="15"/>
      </w:pPr>
      <w:r>
        <w:rPr>
          <w:sz w:val="18"/>
        </w:rPr>
        <w:t xml:space="preserve">        fee = 0.00f;</w:t>
      </w:r>
    </w:p>
    <w:p w14:paraId="47F2B90F">
      <w:pPr>
        <w:pStyle w:val="15"/>
      </w:pPr>
      <w:r>
        <w:rPr>
          <w:sz w:val="18"/>
        </w:rPr>
        <w:t xml:space="preserve">    } else {                             </w:t>
      </w:r>
    </w:p>
    <w:p w14:paraId="5E77DBF1">
      <w:pPr>
        <w:pStyle w:val="15"/>
      </w:pPr>
      <w:r>
        <w:rPr>
          <w:sz w:val="18"/>
        </w:rPr>
        <w:t xml:space="preserve">        if (cabin == 1) {                 </w:t>
      </w:r>
    </w:p>
    <w:p w14:paraId="64D250A6">
      <w:pPr>
        <w:pStyle w:val="15"/>
      </w:pPr>
      <w:r>
        <w:rPr>
          <w:sz w:val="18"/>
        </w:rPr>
        <w:t xml:space="preserve">            rate = 6.00f;</w:t>
      </w:r>
    </w:p>
    <w:p w14:paraId="75AA316A">
      <w:pPr>
        <w:pStyle w:val="15"/>
      </w:pPr>
      <w:r>
        <w:rPr>
          <w:sz w:val="18"/>
        </w:rPr>
        <w:t xml:space="preserve">        } else if (cabin == 2) {          </w:t>
      </w:r>
    </w:p>
    <w:p w14:paraId="3BD1E900">
      <w:pPr>
        <w:pStyle w:val="15"/>
      </w:pPr>
      <w:r>
        <w:rPr>
          <w:sz w:val="18"/>
        </w:rPr>
        <w:t xml:space="preserve">            rate = 8.00f</w:t>
      </w:r>
    </w:p>
    <w:p w14:paraId="406CFE3F">
      <w:pPr>
        <w:pStyle w:val="15"/>
      </w:pPr>
      <w:r>
        <w:rPr>
          <w:sz w:val="18"/>
        </w:rPr>
        <w:t xml:space="preserve">        } else {                          </w:t>
      </w:r>
    </w:p>
    <w:p w14:paraId="780458EA">
      <w:pPr>
        <w:pStyle w:val="15"/>
      </w:pPr>
      <w:r>
        <w:rPr>
          <w:sz w:val="18"/>
        </w:rPr>
        <w:t xml:space="preserve">            rate = 10.00f;</w:t>
      </w:r>
    </w:p>
    <w:p w14:paraId="5326C99A">
      <w:pPr>
        <w:pStyle w:val="15"/>
      </w:pPr>
      <w:r>
        <w:rPr>
          <w:sz w:val="18"/>
        </w:rPr>
        <w:t xml:space="preserve">        }</w:t>
      </w:r>
    </w:p>
    <w:p w14:paraId="0636AF66">
      <w:pPr>
        <w:pStyle w:val="15"/>
      </w:pPr>
    </w:p>
    <w:p w14:paraId="2E623E22">
      <w:pPr>
        <w:pStyle w:val="15"/>
      </w:pPr>
      <w:r>
        <w:rPr>
          <w:sz w:val="18"/>
        </w:rPr>
        <w:t xml:space="preserve">        if (isForeign == 1) {             </w:t>
      </w:r>
    </w:p>
    <w:p w14:paraId="53314F6D">
      <w:pPr>
        <w:pStyle w:val="15"/>
      </w:pPr>
      <w:r>
        <w:rPr>
          <w:sz w:val="18"/>
        </w:rPr>
        <w:t xml:space="preserve">            rate = rate * FOREIGN_FACTOR;</w:t>
      </w:r>
    </w:p>
    <w:p w14:paraId="36D38FE8">
      <w:pPr>
        <w:pStyle w:val="15"/>
      </w:pPr>
      <w:r>
        <w:rPr>
          <w:sz w:val="18"/>
        </w:rPr>
        <w:t xml:space="preserve">        }</w:t>
      </w:r>
    </w:p>
    <w:p w14:paraId="601A8B17">
      <w:pPr>
        <w:pStyle w:val="15"/>
      </w:pPr>
      <w:r>
        <w:rPr>
          <w:sz w:val="18"/>
        </w:rPr>
        <w:t xml:space="preserve">        if (isDisabled == 1) {            </w:t>
      </w:r>
    </w:p>
    <w:p w14:paraId="7A1857D9">
      <w:pPr>
        <w:pStyle w:val="15"/>
      </w:pPr>
      <w:r>
        <w:rPr>
          <w:sz w:val="18"/>
        </w:rPr>
        <w:t xml:space="preserve">            rate = rate * DISABLED_FACTOR;</w:t>
      </w:r>
    </w:p>
    <w:p w14:paraId="4E83C389">
      <w:pPr>
        <w:pStyle w:val="15"/>
      </w:pPr>
      <w:r>
        <w:rPr>
          <w:sz w:val="18"/>
        </w:rPr>
        <w:t xml:space="preserve">        }</w:t>
      </w:r>
    </w:p>
    <w:p w14:paraId="1D8B3556">
      <w:pPr>
        <w:pStyle w:val="15"/>
      </w:pPr>
    </w:p>
    <w:p w14:paraId="222C72F6">
      <w:pPr>
        <w:pStyle w:val="15"/>
      </w:pPr>
      <w:r>
        <w:rPr>
          <w:sz w:val="18"/>
        </w:rPr>
        <w:t xml:space="preserve">        </w:t>
      </w:r>
    </w:p>
    <w:p w14:paraId="780C5938">
      <w:pPr>
        <w:pStyle w:val="15"/>
      </w:pPr>
      <w:r>
        <w:rPr>
          <w:sz w:val="18"/>
        </w:rPr>
        <w:t xml:space="preserve">        fee = (weight - FREE_WEIGHT) * rate;</w:t>
      </w:r>
    </w:p>
    <w:p w14:paraId="2B80D59B">
      <w:pPr>
        <w:pStyle w:val="15"/>
      </w:pPr>
      <w:r>
        <w:rPr>
          <w:sz w:val="18"/>
        </w:rPr>
        <w:t xml:space="preserve">    }</w:t>
      </w:r>
    </w:p>
    <w:p w14:paraId="5A01B109">
      <w:pPr>
        <w:pStyle w:val="15"/>
      </w:pPr>
    </w:p>
    <w:p w14:paraId="31BF7239">
      <w:pPr>
        <w:pStyle w:val="15"/>
      </w:pPr>
      <w:r>
        <w:rPr>
          <w:sz w:val="18"/>
        </w:rPr>
        <w:t xml:space="preserve">    return Round(fee, 2);               </w:t>
      </w:r>
    </w:p>
    <w:p w14:paraId="680387DB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  <w:r>
        <w:rPr>
          <w:sz w:val="18"/>
        </w:rPr>
        <w:t>}</w:t>
      </w:r>
    </w:p>
    <w:p w14:paraId="0EF3A5EA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</w:p>
    <w:p w14:paraId="2C5558D8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</w:p>
    <w:p w14:paraId="59D968AC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  <w:r>
        <w:drawing>
          <wp:inline distT="0" distB="0" distL="114300" distR="114300">
            <wp:extent cx="4175760" cy="56940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5694546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6DD2B005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</w:p>
    <w:tbl>
      <w:tblPr>
        <w:tblStyle w:val="5"/>
        <w:tblW w:w="8277" w:type="dxa"/>
        <w:jc w:val="center"/>
        <w:tblBorders>
          <w:top w:val="single" w:color="595959" w:sz="6" w:space="0"/>
          <w:left w:val="single" w:color="595959" w:sz="6" w:space="0"/>
          <w:bottom w:val="single" w:color="595959" w:sz="6" w:space="0"/>
          <w:right w:val="single" w:color="595959" w:sz="6" w:space="0"/>
          <w:insideH w:val="single" w:color="595959" w:sz="6" w:space="0"/>
          <w:insideV w:val="single" w:color="595959" w:sz="6" w:space="0"/>
        </w:tblBorders>
        <w:tblLayout w:type="fixed"/>
        <w:tblCellMar>
          <w:top w:w="22" w:type="dxa"/>
          <w:left w:w="56" w:type="dxa"/>
          <w:bottom w:w="22" w:type="dxa"/>
          <w:right w:w="56" w:type="dxa"/>
        </w:tblCellMar>
      </w:tblPr>
      <w:tblGrid>
        <w:gridCol w:w="1020"/>
        <w:gridCol w:w="5329"/>
        <w:gridCol w:w="1928"/>
      </w:tblGrid>
      <w:tr w14:paraId="4855E470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E7EEF7"/>
            <w:vAlign w:val="center"/>
          </w:tcPr>
          <w:p w14:paraId="07C88E4A">
            <w:pPr>
              <w:pStyle w:val="14"/>
              <w:keepNext/>
              <w:jc w:val="center"/>
            </w:pPr>
            <w:r>
              <w:rPr>
                <w:b/>
                <w:sz w:val="18"/>
              </w:rPr>
              <w:t>节点</w:t>
            </w:r>
          </w:p>
        </w:tc>
        <w:tc>
          <w:tcPr>
            <w:tcW w:w="5329" w:type="dxa"/>
            <w:shd w:val="clear" w:color="auto" w:fill="E7EEF7"/>
            <w:vAlign w:val="center"/>
          </w:tcPr>
          <w:p w14:paraId="5C8FD6C9">
            <w:pPr>
              <w:pStyle w:val="14"/>
              <w:keepNext/>
              <w:jc w:val="center"/>
            </w:pPr>
            <w:r>
              <w:rPr>
                <w:b/>
                <w:sz w:val="18"/>
              </w:rPr>
              <w:t>对应的语句或操作</w:t>
            </w:r>
          </w:p>
        </w:tc>
        <w:tc>
          <w:tcPr>
            <w:tcW w:w="1928" w:type="dxa"/>
            <w:shd w:val="clear" w:color="auto" w:fill="E7EEF7"/>
            <w:vAlign w:val="center"/>
          </w:tcPr>
          <w:p w14:paraId="175023BA">
            <w:pPr>
              <w:pStyle w:val="14"/>
              <w:keepNext/>
              <w:jc w:val="center"/>
            </w:pPr>
            <w:r>
              <w:rPr>
                <w:b/>
                <w:sz w:val="18"/>
              </w:rPr>
              <w:t>类型</w:t>
            </w:r>
          </w:p>
        </w:tc>
      </w:tr>
      <w:tr w14:paraId="3F96E58F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BE6D447">
            <w:pPr>
              <w:pStyle w:val="14"/>
              <w:keepNext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329" w:type="dxa"/>
            <w:vAlign w:val="center"/>
          </w:tcPr>
          <w:p w14:paraId="308B8082">
            <w:pPr>
              <w:pStyle w:val="14"/>
              <w:keepNext/>
              <w:jc w:val="center"/>
            </w:pPr>
            <w:r>
              <w:rPr>
                <w:sz w:val="18"/>
              </w:rPr>
              <w:t>开始（模块入口）</w:t>
            </w:r>
          </w:p>
        </w:tc>
        <w:tc>
          <w:tcPr>
            <w:tcW w:w="1928" w:type="dxa"/>
            <w:vAlign w:val="center"/>
          </w:tcPr>
          <w:p w14:paraId="53F0315D">
            <w:pPr>
              <w:pStyle w:val="14"/>
              <w:keepNext/>
              <w:jc w:val="center"/>
            </w:pPr>
            <w:r>
              <w:rPr>
                <w:sz w:val="18"/>
              </w:rPr>
              <w:t>终端</w:t>
            </w:r>
          </w:p>
        </w:tc>
      </w:tr>
      <w:tr w14:paraId="5338F3F2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5FDC53D">
            <w:pPr>
              <w:pStyle w:val="14"/>
              <w:keepNext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329" w:type="dxa"/>
            <w:vAlign w:val="center"/>
          </w:tcPr>
          <w:p w14:paraId="3F57659F">
            <w:pPr>
              <w:pStyle w:val="14"/>
              <w:keepNext/>
              <w:jc w:val="center"/>
            </w:pPr>
            <w:r>
              <w:rPr>
                <w:sz w:val="18"/>
              </w:rPr>
              <w:t>输入 cabin、isForeign、isDisabled、W</w:t>
            </w:r>
          </w:p>
        </w:tc>
        <w:tc>
          <w:tcPr>
            <w:tcW w:w="1928" w:type="dxa"/>
            <w:vAlign w:val="center"/>
          </w:tcPr>
          <w:p w14:paraId="6FACA8D8">
            <w:pPr>
              <w:pStyle w:val="14"/>
              <w:keepNext/>
              <w:jc w:val="center"/>
            </w:pPr>
            <w:r>
              <w:rPr>
                <w:sz w:val="18"/>
              </w:rPr>
              <w:t>输入</w:t>
            </w:r>
          </w:p>
        </w:tc>
      </w:tr>
      <w:tr w14:paraId="2E58E3F6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6B72753A">
            <w:pPr>
              <w:pStyle w:val="14"/>
              <w:keepNext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329" w:type="dxa"/>
            <w:vAlign w:val="center"/>
          </w:tcPr>
          <w:p w14:paraId="6D409786">
            <w:pPr>
              <w:pStyle w:val="14"/>
              <w:keepNext/>
              <w:jc w:val="center"/>
            </w:pPr>
            <w:r>
              <w:rPr>
                <w:sz w:val="18"/>
              </w:rPr>
              <w:t>判定：W ≤ 20 kg</w:t>
            </w:r>
          </w:p>
        </w:tc>
        <w:tc>
          <w:tcPr>
            <w:tcW w:w="1928" w:type="dxa"/>
            <w:vAlign w:val="center"/>
          </w:tcPr>
          <w:p w14:paraId="61C486C9">
            <w:pPr>
              <w:pStyle w:val="14"/>
              <w:keepNext/>
              <w:jc w:val="center"/>
            </w:pPr>
            <w:r>
              <w:rPr>
                <w:sz w:val="18"/>
              </w:rPr>
              <w:t>判定</w:t>
            </w:r>
          </w:p>
        </w:tc>
      </w:tr>
      <w:tr w14:paraId="7EDB7F61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C89A1DE">
            <w:pPr>
              <w:pStyle w:val="14"/>
              <w:keepNext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329" w:type="dxa"/>
            <w:vAlign w:val="center"/>
          </w:tcPr>
          <w:p w14:paraId="6694DC16">
            <w:pPr>
              <w:pStyle w:val="14"/>
              <w:keepNext/>
              <w:jc w:val="center"/>
            </w:pPr>
            <w:r>
              <w:rPr>
                <w:sz w:val="18"/>
              </w:rPr>
              <w:t>fee ← 0.00</w:t>
            </w:r>
          </w:p>
        </w:tc>
        <w:tc>
          <w:tcPr>
            <w:tcW w:w="1928" w:type="dxa"/>
            <w:vAlign w:val="center"/>
          </w:tcPr>
          <w:p w14:paraId="44263658">
            <w:pPr>
              <w:pStyle w:val="14"/>
              <w:keepNext/>
              <w:jc w:val="center"/>
            </w:pPr>
            <w:r>
              <w:rPr>
                <w:sz w:val="18"/>
              </w:rPr>
              <w:t>处理</w:t>
            </w:r>
          </w:p>
        </w:tc>
      </w:tr>
      <w:tr w14:paraId="6CA48ED4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E088324">
            <w:pPr>
              <w:pStyle w:val="14"/>
              <w:keepNext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329" w:type="dxa"/>
            <w:vAlign w:val="center"/>
          </w:tcPr>
          <w:p w14:paraId="5DD7B96F">
            <w:pPr>
              <w:pStyle w:val="14"/>
              <w:keepNext/>
              <w:jc w:val="center"/>
            </w:pPr>
            <w:r>
              <w:rPr>
                <w:sz w:val="18"/>
              </w:rPr>
              <w:t>判定：cabin = 1（头等舱）</w:t>
            </w:r>
          </w:p>
        </w:tc>
        <w:tc>
          <w:tcPr>
            <w:tcW w:w="1928" w:type="dxa"/>
            <w:vAlign w:val="center"/>
          </w:tcPr>
          <w:p w14:paraId="69E5DDC7">
            <w:pPr>
              <w:pStyle w:val="14"/>
              <w:keepNext/>
              <w:jc w:val="center"/>
            </w:pPr>
            <w:r>
              <w:rPr>
                <w:sz w:val="18"/>
              </w:rPr>
              <w:t>判定</w:t>
            </w:r>
          </w:p>
        </w:tc>
      </w:tr>
      <w:tr w14:paraId="161812E9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6F713C67">
            <w:pPr>
              <w:pStyle w:val="14"/>
              <w:keepNext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329" w:type="dxa"/>
            <w:vAlign w:val="center"/>
          </w:tcPr>
          <w:p w14:paraId="5393E99A">
            <w:pPr>
              <w:pStyle w:val="14"/>
              <w:keepNext/>
              <w:jc w:val="center"/>
            </w:pPr>
            <w:r>
              <w:rPr>
                <w:sz w:val="18"/>
              </w:rPr>
              <w:t>rate ← 6.00</w:t>
            </w:r>
          </w:p>
        </w:tc>
        <w:tc>
          <w:tcPr>
            <w:tcW w:w="1928" w:type="dxa"/>
            <w:vAlign w:val="center"/>
          </w:tcPr>
          <w:p w14:paraId="40D5A7DA">
            <w:pPr>
              <w:pStyle w:val="14"/>
              <w:keepNext/>
              <w:jc w:val="center"/>
            </w:pPr>
            <w:r>
              <w:rPr>
                <w:sz w:val="18"/>
              </w:rPr>
              <w:t>处理</w:t>
            </w:r>
          </w:p>
        </w:tc>
      </w:tr>
      <w:tr w14:paraId="592FD90B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1CB598F">
            <w:pPr>
              <w:pStyle w:val="14"/>
              <w:keepNext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329" w:type="dxa"/>
            <w:vAlign w:val="center"/>
          </w:tcPr>
          <w:p w14:paraId="585C43FC">
            <w:pPr>
              <w:pStyle w:val="14"/>
              <w:keepNext/>
              <w:jc w:val="center"/>
            </w:pPr>
            <w:r>
              <w:rPr>
                <w:sz w:val="18"/>
              </w:rPr>
              <w:t>判定：cabin = 2（公务舱）</w:t>
            </w:r>
          </w:p>
        </w:tc>
        <w:tc>
          <w:tcPr>
            <w:tcW w:w="1928" w:type="dxa"/>
            <w:vAlign w:val="center"/>
          </w:tcPr>
          <w:p w14:paraId="46CC0847">
            <w:pPr>
              <w:pStyle w:val="14"/>
              <w:keepNext/>
              <w:jc w:val="center"/>
            </w:pPr>
            <w:r>
              <w:rPr>
                <w:sz w:val="18"/>
              </w:rPr>
              <w:t>判定</w:t>
            </w:r>
          </w:p>
        </w:tc>
      </w:tr>
      <w:tr w14:paraId="3E91CE1F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6AB84D9C">
            <w:pPr>
              <w:pStyle w:val="14"/>
              <w:keepNext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5329" w:type="dxa"/>
            <w:vAlign w:val="center"/>
          </w:tcPr>
          <w:p w14:paraId="08C0086E">
            <w:pPr>
              <w:pStyle w:val="14"/>
              <w:keepNext/>
              <w:jc w:val="center"/>
            </w:pPr>
            <w:r>
              <w:rPr>
                <w:sz w:val="18"/>
              </w:rPr>
              <w:t>rate ← 8.00</w:t>
            </w:r>
          </w:p>
        </w:tc>
        <w:tc>
          <w:tcPr>
            <w:tcW w:w="1928" w:type="dxa"/>
            <w:vAlign w:val="center"/>
          </w:tcPr>
          <w:p w14:paraId="75EAC749">
            <w:pPr>
              <w:pStyle w:val="14"/>
              <w:keepNext/>
              <w:jc w:val="center"/>
            </w:pPr>
            <w:r>
              <w:rPr>
                <w:sz w:val="18"/>
              </w:rPr>
              <w:t>处理</w:t>
            </w:r>
          </w:p>
        </w:tc>
      </w:tr>
      <w:tr w14:paraId="1AA9D4EB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0843609">
            <w:pPr>
              <w:pStyle w:val="14"/>
              <w:keepNext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5329" w:type="dxa"/>
            <w:vAlign w:val="center"/>
          </w:tcPr>
          <w:p w14:paraId="156137E1">
            <w:pPr>
              <w:pStyle w:val="14"/>
              <w:keepNext/>
              <w:jc w:val="center"/>
            </w:pPr>
            <w:r>
              <w:rPr>
                <w:sz w:val="18"/>
              </w:rPr>
              <w:t>rate ← 10.00（经济舱）</w:t>
            </w:r>
          </w:p>
        </w:tc>
        <w:tc>
          <w:tcPr>
            <w:tcW w:w="1928" w:type="dxa"/>
            <w:vAlign w:val="center"/>
          </w:tcPr>
          <w:p w14:paraId="263669C0">
            <w:pPr>
              <w:pStyle w:val="14"/>
              <w:keepNext/>
              <w:jc w:val="center"/>
            </w:pPr>
            <w:r>
              <w:rPr>
                <w:sz w:val="18"/>
              </w:rPr>
              <w:t>处理</w:t>
            </w:r>
          </w:p>
        </w:tc>
      </w:tr>
      <w:tr w14:paraId="6B86CFE1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2BF83FC4">
            <w:pPr>
              <w:pStyle w:val="14"/>
              <w:keepNext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5329" w:type="dxa"/>
            <w:vAlign w:val="center"/>
          </w:tcPr>
          <w:p w14:paraId="29C28CE9">
            <w:pPr>
              <w:pStyle w:val="14"/>
              <w:keepNext/>
              <w:jc w:val="center"/>
            </w:pPr>
            <w:r>
              <w:rPr>
                <w:sz w:val="18"/>
              </w:rPr>
              <w:t>判定：isForeign（外国乘客）</w:t>
            </w:r>
          </w:p>
        </w:tc>
        <w:tc>
          <w:tcPr>
            <w:tcW w:w="1928" w:type="dxa"/>
            <w:vAlign w:val="center"/>
          </w:tcPr>
          <w:p w14:paraId="11F51A0F">
            <w:pPr>
              <w:pStyle w:val="14"/>
              <w:keepNext/>
              <w:jc w:val="center"/>
            </w:pPr>
            <w:r>
              <w:rPr>
                <w:sz w:val="18"/>
              </w:rPr>
              <w:t>判定</w:t>
            </w:r>
          </w:p>
        </w:tc>
      </w:tr>
      <w:tr w14:paraId="22FBE522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07F333A3">
            <w:pPr>
              <w:pStyle w:val="14"/>
              <w:keepNext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5329" w:type="dxa"/>
            <w:vAlign w:val="center"/>
          </w:tcPr>
          <w:p w14:paraId="4FA31EA8">
            <w:pPr>
              <w:pStyle w:val="14"/>
              <w:keepNext/>
              <w:jc w:val="center"/>
            </w:pPr>
            <w:r>
              <w:rPr>
                <w:sz w:val="18"/>
              </w:rPr>
              <w:t>rate ← rate × 1.5</w:t>
            </w:r>
          </w:p>
        </w:tc>
        <w:tc>
          <w:tcPr>
            <w:tcW w:w="1928" w:type="dxa"/>
            <w:vAlign w:val="center"/>
          </w:tcPr>
          <w:p w14:paraId="02E5E445">
            <w:pPr>
              <w:pStyle w:val="14"/>
              <w:keepNext/>
              <w:jc w:val="center"/>
            </w:pPr>
            <w:r>
              <w:rPr>
                <w:sz w:val="18"/>
              </w:rPr>
              <w:t>处理</w:t>
            </w:r>
          </w:p>
        </w:tc>
      </w:tr>
      <w:tr w14:paraId="07A9A428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045F1DF0">
            <w:pPr>
              <w:pStyle w:val="14"/>
              <w:keepNext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5329" w:type="dxa"/>
            <w:vAlign w:val="center"/>
          </w:tcPr>
          <w:p w14:paraId="16AD6F62">
            <w:pPr>
              <w:pStyle w:val="14"/>
              <w:keepNext/>
              <w:jc w:val="center"/>
            </w:pPr>
            <w:r>
              <w:rPr>
                <w:sz w:val="18"/>
              </w:rPr>
              <w:t>判定：isDisabled（残疾乘客）</w:t>
            </w:r>
          </w:p>
        </w:tc>
        <w:tc>
          <w:tcPr>
            <w:tcW w:w="1928" w:type="dxa"/>
            <w:vAlign w:val="center"/>
          </w:tcPr>
          <w:p w14:paraId="2FE439BD">
            <w:pPr>
              <w:pStyle w:val="14"/>
              <w:keepNext/>
              <w:jc w:val="center"/>
            </w:pPr>
            <w:r>
              <w:rPr>
                <w:sz w:val="18"/>
              </w:rPr>
              <w:t>判定</w:t>
            </w:r>
          </w:p>
        </w:tc>
      </w:tr>
      <w:tr w14:paraId="43E221AC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09451D3">
            <w:pPr>
              <w:pStyle w:val="14"/>
              <w:keepNext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5329" w:type="dxa"/>
            <w:vAlign w:val="center"/>
          </w:tcPr>
          <w:p w14:paraId="5F2B6B77">
            <w:pPr>
              <w:pStyle w:val="14"/>
              <w:keepNext/>
              <w:jc w:val="center"/>
            </w:pPr>
            <w:r>
              <w:rPr>
                <w:sz w:val="18"/>
              </w:rPr>
              <w:t>rate ← rate × 0.5</w:t>
            </w:r>
          </w:p>
        </w:tc>
        <w:tc>
          <w:tcPr>
            <w:tcW w:w="1928" w:type="dxa"/>
            <w:vAlign w:val="center"/>
          </w:tcPr>
          <w:p w14:paraId="3E336251">
            <w:pPr>
              <w:pStyle w:val="14"/>
              <w:keepNext/>
              <w:jc w:val="center"/>
            </w:pPr>
            <w:r>
              <w:rPr>
                <w:sz w:val="18"/>
              </w:rPr>
              <w:t>处理</w:t>
            </w:r>
          </w:p>
        </w:tc>
      </w:tr>
      <w:tr w14:paraId="1108BC02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3A50D941">
            <w:pPr>
              <w:pStyle w:val="14"/>
              <w:keepNext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5329" w:type="dxa"/>
            <w:vAlign w:val="center"/>
          </w:tcPr>
          <w:p w14:paraId="63F53C42">
            <w:pPr>
              <w:pStyle w:val="14"/>
              <w:keepNext/>
              <w:jc w:val="center"/>
            </w:pPr>
            <w:r>
              <w:rPr>
                <w:sz w:val="18"/>
              </w:rPr>
              <w:t>fee ← (W − 20) × rate，保留 2 位小数</w:t>
            </w:r>
          </w:p>
        </w:tc>
        <w:tc>
          <w:tcPr>
            <w:tcW w:w="1928" w:type="dxa"/>
            <w:vAlign w:val="center"/>
          </w:tcPr>
          <w:p w14:paraId="7A15229B">
            <w:pPr>
              <w:pStyle w:val="14"/>
              <w:keepNext/>
              <w:jc w:val="center"/>
            </w:pPr>
            <w:r>
              <w:rPr>
                <w:sz w:val="18"/>
              </w:rPr>
              <w:t>处理</w:t>
            </w:r>
          </w:p>
        </w:tc>
      </w:tr>
      <w:tr w14:paraId="1A9E2D2E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2970A4F0">
            <w:pPr>
              <w:pStyle w:val="14"/>
              <w:keepNext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5329" w:type="dxa"/>
            <w:vAlign w:val="center"/>
          </w:tcPr>
          <w:p w14:paraId="3721714D">
            <w:pPr>
              <w:pStyle w:val="14"/>
              <w:keepNext/>
              <w:jc w:val="center"/>
            </w:pPr>
            <w:r>
              <w:rPr>
                <w:sz w:val="18"/>
              </w:rPr>
              <w:t>输出 fee</w:t>
            </w:r>
          </w:p>
        </w:tc>
        <w:tc>
          <w:tcPr>
            <w:tcW w:w="1928" w:type="dxa"/>
            <w:vAlign w:val="center"/>
          </w:tcPr>
          <w:p w14:paraId="35C225F7">
            <w:pPr>
              <w:pStyle w:val="14"/>
              <w:keepNext/>
              <w:jc w:val="center"/>
            </w:pPr>
            <w:r>
              <w:rPr>
                <w:sz w:val="18"/>
              </w:rPr>
              <w:t>输出</w:t>
            </w:r>
          </w:p>
        </w:tc>
      </w:tr>
      <w:tr w14:paraId="10F74B8C">
        <w:tblPrEx>
          <w:tblBorders>
            <w:top w:val="single" w:color="595959" w:sz="6" w:space="0"/>
            <w:left w:val="single" w:color="595959" w:sz="6" w:space="0"/>
            <w:bottom w:val="single" w:color="595959" w:sz="6" w:space="0"/>
            <w:right w:val="single" w:color="595959" w:sz="6" w:space="0"/>
            <w:insideH w:val="single" w:color="595959" w:sz="6" w:space="0"/>
            <w:insideV w:val="single" w:color="595959" w:sz="6" w:space="0"/>
          </w:tblBorders>
          <w:tblCellMar>
            <w:top w:w="22" w:type="dxa"/>
            <w:left w:w="56" w:type="dxa"/>
            <w:bottom w:w="22" w:type="dxa"/>
            <w:right w:w="56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46CD3509">
            <w:pPr>
              <w:pStyle w:val="14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5329" w:type="dxa"/>
            <w:vAlign w:val="center"/>
          </w:tcPr>
          <w:p w14:paraId="7E4BF3A3">
            <w:pPr>
              <w:pStyle w:val="14"/>
              <w:jc w:val="center"/>
            </w:pPr>
            <w:r>
              <w:rPr>
                <w:sz w:val="18"/>
              </w:rPr>
              <w:t>结束（模块出口）</w:t>
            </w:r>
          </w:p>
        </w:tc>
        <w:tc>
          <w:tcPr>
            <w:tcW w:w="1928" w:type="dxa"/>
            <w:vAlign w:val="center"/>
          </w:tcPr>
          <w:p w14:paraId="54CE9AF5">
            <w:pPr>
              <w:pStyle w:val="14"/>
              <w:jc w:val="center"/>
            </w:pPr>
            <w:r>
              <w:rPr>
                <w:sz w:val="18"/>
              </w:rPr>
              <w:t>终端</w:t>
            </w:r>
          </w:p>
        </w:tc>
      </w:tr>
    </w:tbl>
    <w:p w14:paraId="49EE8B67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  <w:bookmarkStart w:id="1" w:name="_GoBack"/>
      <w:bookmarkEnd w:id="1"/>
    </w:p>
    <w:p w14:paraId="0143DAE1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</w:p>
    <w:p w14:paraId="2724E386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</w:p>
    <w:p w14:paraId="48A73B37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</w:p>
    <w:p w14:paraId="1DDB1F6B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</w:p>
    <w:p w14:paraId="57BFC279">
      <w:pPr>
        <w:pStyle w:val="12"/>
        <w:widowControl w:val="0"/>
        <w:numPr>
          <w:numId w:val="0"/>
        </w:numPr>
        <w:spacing w:line="360" w:lineRule="auto"/>
        <w:jc w:val="both"/>
        <w:rPr>
          <w:rFonts w:hint="eastAsia"/>
          <w:b/>
          <w:sz w:val="30"/>
          <w:szCs w:val="30"/>
        </w:rPr>
      </w:pPr>
    </w:p>
    <w:p w14:paraId="11CF690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8BC7E05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416615C6"/>
    <w:rsid w:val="4EDE20F1"/>
    <w:rsid w:val="7034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标题3"/>
    <w:basedOn w:val="1"/>
    <w:next w:val="1"/>
    <w:link w:val="8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8">
    <w:name w:val="标题3 字符"/>
    <w:basedOn w:val="6"/>
    <w:link w:val="7"/>
    <w:uiPriority w:val="0"/>
    <w:rPr>
      <w:b/>
      <w:sz w:val="24"/>
    </w:rPr>
  </w:style>
  <w:style w:type="character" w:customStyle="1" w:styleId="9">
    <w:name w:val="标题 2 字符"/>
    <w:basedOn w:val="6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0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1">
    <w:name w:val="正文文本缩进 字符1"/>
    <w:basedOn w:val="6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图表题注"/>
    <w:uiPriority w:val="0"/>
    <w:pPr>
      <w:spacing w:before="60" w:after="160" w:line="240" w:lineRule="auto"/>
      <w:ind w:firstLine="0"/>
      <w:jc w:val="center"/>
    </w:pPr>
    <w:rPr>
      <w:rFonts w:ascii="Times New Roman" w:hAnsi="Times New Roman" w:eastAsia="宋体" w:cstheme="minorBidi"/>
      <w:b/>
      <w:color w:val="000000"/>
      <w:sz w:val="21"/>
      <w:szCs w:val="22"/>
      <w:lang w:val="en-US" w:eastAsia="en-US" w:bidi="ar-SA"/>
    </w:rPr>
  </w:style>
  <w:style w:type="paragraph" w:customStyle="1" w:styleId="14">
    <w:name w:val="表格文字"/>
    <w:uiPriority w:val="0"/>
    <w:pPr>
      <w:spacing w:before="30" w:after="30" w:line="240" w:lineRule="auto"/>
      <w:ind w:firstLine="0"/>
      <w:jc w:val="center"/>
    </w:pPr>
    <w:rPr>
      <w:rFonts w:ascii="Times New Roman" w:hAnsi="Times New Roman" w:eastAsia="宋体" w:cstheme="minorBidi"/>
      <w:color w:val="000000"/>
      <w:sz w:val="18"/>
      <w:szCs w:val="22"/>
      <w:lang w:val="en-US" w:eastAsia="en-US" w:bidi="ar-SA"/>
    </w:rPr>
  </w:style>
  <w:style w:type="paragraph" w:customStyle="1" w:styleId="15">
    <w:name w:val="代码CN"/>
    <w:qFormat/>
    <w:uiPriority w:val="0"/>
    <w:pPr>
      <w:spacing w:before="0" w:after="0" w:line="240" w:lineRule="auto"/>
      <w:ind w:firstLine="0"/>
      <w:jc w:val="left"/>
    </w:pPr>
    <w:rPr>
      <w:rFonts w:ascii="Consolas" w:hAnsi="Consolas" w:eastAsia="宋体" w:cstheme="minorBidi"/>
      <w:color w:val="000000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503</Words>
  <Characters>539</Characters>
  <Lines>9</Lines>
  <Paragraphs>3</Paragraphs>
  <TotalTime>0</TotalTime>
  <ScaleCrop>false</ScaleCrop>
  <LinksUpToDate>false</LinksUpToDate>
  <CharactersWithSpaces>541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枫</cp:lastModifiedBy>
  <dcterms:modified xsi:type="dcterms:W3CDTF">2026-10-25T13:11:43Z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eyJoZGlkIjoiNDljOWJlZGFkNmI3NDgwNjNjYWE4ZjZjMzgyMjViNjciLCJ1c2VySWQiOiIxMjM0NjgzNTkyIn0=</vt:lpwstr>
  </property>
</Properties>
</file>