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4561F">
      <w:pPr>
        <w:pStyle w:val="2"/>
        <w:tabs>
          <w:tab w:val="left" w:pos="6480"/>
        </w:tabs>
        <w:ind w:firstLine="720"/>
        <w:jc w:val="center"/>
        <w:rPr>
          <w:sz w:val="36"/>
          <w:szCs w:val="36"/>
        </w:rPr>
      </w:pPr>
      <w:bookmarkStart w:id="0" w:name="_Toc291851524"/>
      <w:r>
        <w:rPr>
          <w:rFonts w:hint="eastAsia"/>
          <w:sz w:val="36"/>
          <w:szCs w:val="36"/>
        </w:rPr>
        <w:t xml:space="preserve">实验三 </w:t>
      </w:r>
      <w:r>
        <w:rPr>
          <w:sz w:val="36"/>
          <w:szCs w:val="36"/>
        </w:rPr>
        <w:t xml:space="preserve"> </w:t>
      </w:r>
      <w:r>
        <w:rPr>
          <w:rFonts w:hint="eastAsia"/>
          <w:sz w:val="36"/>
          <w:szCs w:val="36"/>
        </w:rPr>
        <w:t>软件详细设计</w:t>
      </w:r>
      <w:bookmarkEnd w:id="0"/>
    </w:p>
    <w:p w14:paraId="69B3D86A">
      <w:pPr>
        <w:pStyle w:val="16"/>
        <w:numPr>
          <w:ilvl w:val="0"/>
          <w:numId w:val="1"/>
        </w:numPr>
        <w:spacing w:line="360" w:lineRule="auto"/>
        <w:ind w:firstLineChars="0"/>
        <w:rPr>
          <w:b/>
          <w:sz w:val="30"/>
          <w:szCs w:val="30"/>
        </w:rPr>
      </w:pPr>
      <w:r>
        <w:rPr>
          <w:rFonts w:hint="eastAsia"/>
          <w:b/>
          <w:sz w:val="30"/>
          <w:szCs w:val="30"/>
        </w:rPr>
        <w:t>实验目的</w:t>
      </w:r>
    </w:p>
    <w:p w14:paraId="6EC5D89D">
      <w:pPr>
        <w:spacing w:line="360" w:lineRule="auto"/>
        <w:ind w:firstLine="560" w:firstLineChars="200"/>
        <w:rPr>
          <w:sz w:val="28"/>
          <w:szCs w:val="28"/>
        </w:rPr>
      </w:pPr>
      <w:r>
        <w:rPr>
          <w:rFonts w:hint="eastAsia"/>
          <w:sz w:val="28"/>
          <w:szCs w:val="28"/>
        </w:rPr>
        <w:t>学会运用几种常用的软件详细设计工具，如程序流程图、盒图、PAD图和判定表，将给定的软件问题描述转化为过程设计结果，同时进行环路复杂度计算，判断结构化设计结果的复杂性。</w:t>
      </w:r>
    </w:p>
    <w:p w14:paraId="0093D972">
      <w:pPr>
        <w:pStyle w:val="16"/>
        <w:numPr>
          <w:ilvl w:val="0"/>
          <w:numId w:val="1"/>
        </w:numPr>
        <w:spacing w:line="360" w:lineRule="auto"/>
        <w:ind w:firstLineChars="0"/>
        <w:rPr>
          <w:b/>
          <w:sz w:val="30"/>
          <w:szCs w:val="30"/>
        </w:rPr>
      </w:pPr>
      <w:r>
        <w:rPr>
          <w:rFonts w:hint="eastAsia"/>
          <w:b/>
          <w:sz w:val="30"/>
          <w:szCs w:val="30"/>
        </w:rPr>
        <w:t>实验内容</w:t>
      </w:r>
    </w:p>
    <w:p w14:paraId="49DFB83E">
      <w:pPr>
        <w:spacing w:line="360" w:lineRule="auto"/>
        <w:ind w:firstLine="602"/>
        <w:rPr>
          <w:sz w:val="30"/>
          <w:szCs w:val="30"/>
        </w:rPr>
      </w:pPr>
      <w:r>
        <w:rPr>
          <w:rFonts w:hint="eastAsia"/>
          <w:b/>
          <w:sz w:val="30"/>
          <w:szCs w:val="30"/>
        </w:rPr>
        <w:t>（一）软件</w:t>
      </w:r>
      <w:r>
        <w:rPr>
          <w:rFonts w:hint="eastAsia"/>
          <w:b/>
          <w:sz w:val="30"/>
          <w:szCs w:val="30"/>
          <w:lang w:val="en-US" w:eastAsia="zh-CN"/>
        </w:rPr>
        <w:t>模块</w:t>
      </w:r>
      <w:r>
        <w:rPr>
          <w:rFonts w:hint="eastAsia"/>
          <w:b/>
          <w:sz w:val="30"/>
          <w:szCs w:val="30"/>
        </w:rPr>
        <w:t>的详细设计</w:t>
      </w:r>
    </w:p>
    <w:p w14:paraId="2FABE4EC">
      <w:pPr>
        <w:snapToGrid w:val="0"/>
        <w:spacing w:line="360" w:lineRule="auto"/>
        <w:ind w:firstLine="560" w:firstLineChars="200"/>
        <w:rPr>
          <w:rFonts w:hint="eastAsia"/>
          <w:sz w:val="28"/>
          <w:szCs w:val="28"/>
          <w:lang w:eastAsia="zh-CN"/>
        </w:rPr>
      </w:pPr>
      <w:r>
        <w:rPr>
          <w:rFonts w:hint="eastAsia"/>
          <w:sz w:val="28"/>
          <w:szCs w:val="28"/>
          <w:lang w:val="en-US" w:eastAsia="zh-CN"/>
        </w:rPr>
        <w:t>1.</w:t>
      </w:r>
      <w:r>
        <w:rPr>
          <w:rFonts w:hint="eastAsia"/>
          <w:sz w:val="28"/>
          <w:szCs w:val="28"/>
        </w:rPr>
        <w:t>某航空公司规定，乘客可以免费托运重量不超过20公斤的行李，当行李重量超过20公斤，对头等舱的国内乘客超重部分每公斤收费6元，对公务舱的国内乘客超重部分每公斤收费8元，对经济舱的国内乘客超重部分每公斤收费10元。对外国顾客超重部分每公斤收费比国内乘客多1.5倍，对残疾乘客超重部分每公斤收费比正常乘客少一半</w:t>
      </w:r>
      <w:r>
        <w:rPr>
          <w:rFonts w:hint="eastAsia"/>
          <w:sz w:val="28"/>
          <w:szCs w:val="28"/>
          <w:lang w:eastAsia="zh-CN"/>
        </w:rPr>
        <w:t>，</w:t>
      </w:r>
      <w:r>
        <w:rPr>
          <w:rFonts w:hint="eastAsia"/>
          <w:sz w:val="28"/>
          <w:szCs w:val="28"/>
          <w:lang w:val="en-US" w:eastAsia="zh-CN"/>
        </w:rPr>
        <w:t>对</w:t>
      </w:r>
      <w:r>
        <w:rPr>
          <w:rFonts w:hint="eastAsia"/>
          <w:sz w:val="28"/>
          <w:szCs w:val="28"/>
        </w:rPr>
        <w:t>该航空行李托运费问题进行分析设计</w:t>
      </w:r>
      <w:r>
        <w:rPr>
          <w:rFonts w:hint="eastAsia"/>
          <w:sz w:val="28"/>
          <w:szCs w:val="28"/>
          <w:lang w:eastAsia="zh-CN"/>
        </w:rPr>
        <w:t>。</w:t>
      </w:r>
    </w:p>
    <w:p w14:paraId="678CA280">
      <w:pPr>
        <w:widowControl/>
        <w:shd w:val="clear" w:color="auto" w:fill="FFFFFF"/>
        <w:snapToGrid w:val="0"/>
        <w:ind w:firstLine="560" w:firstLineChars="200"/>
        <w:jc w:val="left"/>
        <w:rPr>
          <w:rFonts w:hint="default"/>
          <w:sz w:val="28"/>
          <w:szCs w:val="28"/>
          <w:lang w:val="en-US"/>
        </w:rPr>
      </w:pPr>
      <w:r>
        <w:rPr>
          <w:rFonts w:hint="eastAsia"/>
          <w:sz w:val="28"/>
          <w:szCs w:val="28"/>
          <w:lang w:val="en-US" w:eastAsia="zh-CN"/>
        </w:rPr>
        <w:t>2.在作业2的软件体系及功能模块设计的基础上，自行选择软件中的核心模块进行分析，开展模块设计。</w:t>
      </w:r>
    </w:p>
    <w:p w14:paraId="1C7E5909">
      <w:pPr>
        <w:spacing w:line="360" w:lineRule="auto"/>
        <w:ind w:firstLine="602"/>
        <w:rPr>
          <w:rFonts w:hint="default" w:eastAsia="宋体"/>
          <w:sz w:val="30"/>
          <w:szCs w:val="30"/>
          <w:lang w:val="en-US" w:eastAsia="zh-CN"/>
        </w:rPr>
      </w:pPr>
      <w:r>
        <w:rPr>
          <w:rFonts w:hint="eastAsia"/>
          <w:b/>
          <w:sz w:val="30"/>
          <w:szCs w:val="30"/>
        </w:rPr>
        <w:t>（</w:t>
      </w:r>
      <w:r>
        <w:rPr>
          <w:rFonts w:hint="eastAsia"/>
          <w:b/>
          <w:sz w:val="30"/>
          <w:szCs w:val="30"/>
          <w:lang w:val="en-US" w:eastAsia="zh-CN"/>
        </w:rPr>
        <w:t>二</w:t>
      </w:r>
      <w:r>
        <w:rPr>
          <w:rFonts w:hint="eastAsia"/>
          <w:b/>
          <w:sz w:val="30"/>
          <w:szCs w:val="30"/>
        </w:rPr>
        <w:t>）软件</w:t>
      </w:r>
      <w:r>
        <w:rPr>
          <w:rFonts w:hint="eastAsia"/>
          <w:b/>
          <w:sz w:val="30"/>
          <w:szCs w:val="30"/>
          <w:lang w:val="en-US" w:eastAsia="zh-CN"/>
        </w:rPr>
        <w:t>模块</w:t>
      </w:r>
      <w:r>
        <w:rPr>
          <w:rFonts w:hint="eastAsia"/>
          <w:b/>
          <w:sz w:val="30"/>
          <w:szCs w:val="30"/>
        </w:rPr>
        <w:t>的详细设计</w:t>
      </w:r>
      <w:r>
        <w:rPr>
          <w:rFonts w:hint="eastAsia"/>
          <w:b/>
          <w:sz w:val="30"/>
          <w:szCs w:val="30"/>
          <w:lang w:val="en-US" w:eastAsia="zh-CN"/>
        </w:rPr>
        <w:t>任务</w:t>
      </w:r>
    </w:p>
    <w:p w14:paraId="0C3C4764">
      <w:pPr>
        <w:snapToGrid w:val="0"/>
        <w:spacing w:line="360" w:lineRule="auto"/>
        <w:ind w:firstLine="560" w:firstLineChars="200"/>
        <w:rPr>
          <w:sz w:val="28"/>
          <w:szCs w:val="28"/>
        </w:rPr>
      </w:pPr>
      <w:r>
        <w:rPr>
          <w:rFonts w:hint="eastAsia"/>
          <w:sz w:val="28"/>
          <w:szCs w:val="28"/>
        </w:rPr>
        <w:t>通过实验认真完成以下内容：</w:t>
      </w:r>
    </w:p>
    <w:p w14:paraId="05E53E1F">
      <w:pPr>
        <w:snapToGrid w:val="0"/>
        <w:spacing w:line="360" w:lineRule="auto"/>
        <w:ind w:firstLine="560" w:firstLineChars="200"/>
        <w:rPr>
          <w:sz w:val="28"/>
          <w:szCs w:val="28"/>
        </w:rPr>
      </w:pPr>
      <w:r>
        <w:rPr>
          <w:sz w:val="28"/>
          <w:szCs w:val="28"/>
        </w:rPr>
        <w:t>1</w:t>
      </w:r>
      <w:r>
        <w:rPr>
          <w:rFonts w:hint="eastAsia"/>
          <w:sz w:val="28"/>
          <w:szCs w:val="28"/>
        </w:rPr>
        <w:t>、用</w:t>
      </w:r>
      <w:r>
        <w:rPr>
          <w:sz w:val="28"/>
          <w:szCs w:val="28"/>
        </w:rPr>
        <w:t>V</w:t>
      </w:r>
      <w:r>
        <w:rPr>
          <w:rFonts w:hint="eastAsia"/>
          <w:sz w:val="28"/>
          <w:szCs w:val="28"/>
        </w:rPr>
        <w:t>isio绘制</w:t>
      </w:r>
      <w:r>
        <w:rPr>
          <w:rFonts w:hint="eastAsia"/>
          <w:sz w:val="28"/>
          <w:szCs w:val="28"/>
          <w:lang w:val="en-US" w:eastAsia="zh-CN"/>
        </w:rPr>
        <w:t>模块/算法</w:t>
      </w:r>
      <w:r>
        <w:rPr>
          <w:rFonts w:hint="eastAsia"/>
          <w:sz w:val="28"/>
          <w:szCs w:val="28"/>
        </w:rPr>
        <w:t>流程图。</w:t>
      </w:r>
    </w:p>
    <w:p w14:paraId="40B8CC88">
      <w:pPr>
        <w:snapToGrid w:val="0"/>
        <w:spacing w:line="360" w:lineRule="auto"/>
        <w:ind w:firstLine="560" w:firstLineChars="200"/>
        <w:rPr>
          <w:sz w:val="28"/>
          <w:szCs w:val="28"/>
        </w:rPr>
      </w:pPr>
      <w:r>
        <w:rPr>
          <w:sz w:val="28"/>
          <w:szCs w:val="28"/>
        </w:rPr>
        <w:t>2</w:t>
      </w:r>
      <w:r>
        <w:rPr>
          <w:rFonts w:hint="eastAsia"/>
          <w:sz w:val="28"/>
          <w:szCs w:val="28"/>
        </w:rPr>
        <w:t>、用word绘制详细设计结果的判定表</w:t>
      </w:r>
      <w:r>
        <w:rPr>
          <w:rFonts w:hint="eastAsia"/>
          <w:sz w:val="28"/>
          <w:szCs w:val="28"/>
          <w:lang w:eastAsia="zh-CN"/>
        </w:rPr>
        <w:t>（</w:t>
      </w:r>
      <w:r>
        <w:rPr>
          <w:rFonts w:hint="eastAsia"/>
          <w:sz w:val="28"/>
          <w:szCs w:val="28"/>
          <w:lang w:val="en-US" w:eastAsia="zh-CN"/>
        </w:rPr>
        <w:t>如有判断）</w:t>
      </w:r>
      <w:r>
        <w:rPr>
          <w:rFonts w:hint="eastAsia"/>
          <w:sz w:val="28"/>
          <w:szCs w:val="28"/>
        </w:rPr>
        <w:t>。</w:t>
      </w:r>
    </w:p>
    <w:p w14:paraId="469133A7">
      <w:pPr>
        <w:snapToGrid w:val="0"/>
        <w:spacing w:line="360" w:lineRule="auto"/>
        <w:ind w:firstLine="560" w:firstLineChars="200"/>
        <w:rPr>
          <w:sz w:val="28"/>
          <w:szCs w:val="28"/>
        </w:rPr>
      </w:pPr>
      <w:r>
        <w:rPr>
          <w:rFonts w:hint="eastAsia"/>
          <w:sz w:val="28"/>
          <w:szCs w:val="28"/>
        </w:rPr>
        <w:t>3、用类C</w:t>
      </w:r>
      <w:r>
        <w:rPr>
          <w:rFonts w:hint="eastAsia"/>
          <w:sz w:val="28"/>
          <w:szCs w:val="28"/>
          <w:lang w:val="en-US" w:eastAsia="zh-CN"/>
        </w:rPr>
        <w:t>/JAVA</w:t>
      </w:r>
      <w:r>
        <w:rPr>
          <w:rFonts w:hint="eastAsia"/>
          <w:sz w:val="28"/>
          <w:szCs w:val="28"/>
        </w:rPr>
        <w:t>代码写出伪码。</w:t>
      </w:r>
    </w:p>
    <w:p w14:paraId="037D89F3">
      <w:pPr>
        <w:snapToGrid w:val="0"/>
        <w:spacing w:line="360" w:lineRule="auto"/>
        <w:ind w:firstLine="560" w:firstLineChars="200"/>
        <w:rPr>
          <w:sz w:val="28"/>
          <w:szCs w:val="28"/>
        </w:rPr>
      </w:pPr>
      <w:r>
        <w:rPr>
          <w:sz w:val="28"/>
          <w:szCs w:val="28"/>
        </w:rPr>
        <w:t>4</w:t>
      </w:r>
      <w:r>
        <w:rPr>
          <w:rFonts w:hint="eastAsia"/>
          <w:sz w:val="28"/>
          <w:szCs w:val="28"/>
        </w:rPr>
        <w:t>、用Mc</w:t>
      </w:r>
      <w:r>
        <w:rPr>
          <w:sz w:val="28"/>
          <w:szCs w:val="28"/>
        </w:rPr>
        <w:t>C</w:t>
      </w:r>
      <w:r>
        <w:rPr>
          <w:rFonts w:hint="eastAsia"/>
          <w:sz w:val="28"/>
          <w:szCs w:val="28"/>
        </w:rPr>
        <w:t>abe方法计算程序复杂度。首先将1中绘制的程序流程图映射为流图，然后用Mc</w:t>
      </w:r>
      <w:r>
        <w:rPr>
          <w:sz w:val="28"/>
          <w:szCs w:val="28"/>
        </w:rPr>
        <w:t>C</w:t>
      </w:r>
      <w:r>
        <w:rPr>
          <w:rFonts w:hint="eastAsia"/>
          <w:sz w:val="28"/>
          <w:szCs w:val="28"/>
        </w:rPr>
        <w:t>abe方法计算环形复杂度，计算过程写入实验报告。</w:t>
      </w:r>
    </w:p>
    <w:p w14:paraId="2A388DFD">
      <w:pPr>
        <w:pStyle w:val="16"/>
        <w:numPr>
          <w:ilvl w:val="0"/>
          <w:numId w:val="1"/>
        </w:numPr>
        <w:spacing w:line="360" w:lineRule="auto"/>
        <w:ind w:firstLineChars="0"/>
        <w:rPr>
          <w:b/>
          <w:sz w:val="30"/>
          <w:szCs w:val="30"/>
        </w:rPr>
      </w:pPr>
      <w:r>
        <w:rPr>
          <w:rFonts w:hint="eastAsia"/>
          <w:b/>
          <w:sz w:val="30"/>
          <w:szCs w:val="30"/>
        </w:rPr>
        <w:t>实验结果</w:t>
      </w:r>
    </w:p>
    <w:p w14:paraId="11CF6903">
      <w:pPr>
        <w:snapToGrid w:val="0"/>
        <w:spacing w:line="360" w:lineRule="auto"/>
        <w:ind w:firstLine="560" w:firstLineChars="200"/>
        <w:rPr>
          <w:sz w:val="28"/>
          <w:szCs w:val="28"/>
        </w:rPr>
      </w:pPr>
      <w:r>
        <w:rPr>
          <w:rFonts w:hint="eastAsia"/>
          <w:sz w:val="28"/>
          <w:szCs w:val="28"/>
        </w:rPr>
        <w:t>实验报告一份。附件包含文档：程序</w:t>
      </w:r>
      <w:r>
        <w:rPr>
          <w:rFonts w:hint="eastAsia"/>
          <w:sz w:val="28"/>
          <w:szCs w:val="28"/>
          <w:lang w:val="en-US" w:eastAsia="zh-CN"/>
        </w:rPr>
        <w:t>算法</w:t>
      </w:r>
      <w:r>
        <w:rPr>
          <w:rFonts w:hint="eastAsia"/>
          <w:sz w:val="28"/>
          <w:szCs w:val="28"/>
        </w:rPr>
        <w:t>流程图、判定表、伪码以及Mc</w:t>
      </w:r>
      <w:r>
        <w:rPr>
          <w:sz w:val="28"/>
          <w:szCs w:val="28"/>
        </w:rPr>
        <w:t>C</w:t>
      </w:r>
      <w:r>
        <w:rPr>
          <w:rFonts w:hint="eastAsia"/>
          <w:sz w:val="28"/>
          <w:szCs w:val="28"/>
        </w:rPr>
        <w:t>abe方法计算程序复杂度。</w:t>
      </w:r>
    </w:p>
    <w:p w14:paraId="38BC7E05">
      <w:pPr>
        <w:pStyle w:val="16"/>
        <w:numPr>
          <w:ilvl w:val="0"/>
          <w:numId w:val="1"/>
        </w:numPr>
        <w:spacing w:line="360" w:lineRule="auto"/>
        <w:ind w:firstLineChars="0"/>
        <w:rPr>
          <w:b/>
          <w:sz w:val="30"/>
          <w:szCs w:val="30"/>
        </w:rPr>
      </w:pPr>
      <w:r>
        <w:rPr>
          <w:rFonts w:hint="eastAsia"/>
          <w:b/>
          <w:sz w:val="30"/>
          <w:szCs w:val="30"/>
        </w:rPr>
        <w:t>成绩评定</w:t>
      </w:r>
    </w:p>
    <w:p w14:paraId="051F50ED">
      <w:pPr>
        <w:snapToGrid w:val="0"/>
        <w:spacing w:line="360" w:lineRule="auto"/>
        <w:ind w:firstLine="560" w:firstLineChars="200"/>
        <w:rPr>
          <w:sz w:val="28"/>
          <w:szCs w:val="28"/>
        </w:rPr>
      </w:pPr>
      <w:r>
        <w:rPr>
          <w:rFonts w:hint="eastAsia"/>
          <w:sz w:val="28"/>
          <w:szCs w:val="28"/>
        </w:rPr>
        <w:t>该实验成绩满分</w:t>
      </w:r>
      <w:r>
        <w:rPr>
          <w:sz w:val="28"/>
          <w:szCs w:val="28"/>
        </w:rPr>
        <w:t>10</w:t>
      </w:r>
      <w:r>
        <w:rPr>
          <w:rFonts w:hint="eastAsia"/>
          <w:sz w:val="28"/>
          <w:szCs w:val="28"/>
        </w:rPr>
        <w:t>分。</w:t>
      </w:r>
    </w:p>
    <w:p w14:paraId="0FDC792E">
      <w:pPr>
        <w:pStyle w:val="16"/>
        <w:numPr>
          <w:ilvl w:val="0"/>
          <w:numId w:val="1"/>
        </w:numPr>
        <w:spacing w:line="360" w:lineRule="auto"/>
        <w:ind w:firstLineChars="0"/>
        <w:rPr>
          <w:b/>
          <w:sz w:val="30"/>
          <w:szCs w:val="30"/>
        </w:rPr>
      </w:pPr>
      <w:r>
        <w:rPr>
          <w:rFonts w:hint="eastAsia"/>
          <w:b/>
          <w:sz w:val="30"/>
          <w:szCs w:val="30"/>
        </w:rPr>
        <w:t>附录：Visio中结构图、层次图和程序流程图的绘制</w:t>
      </w:r>
    </w:p>
    <w:p w14:paraId="78FCB91A">
      <w:pPr>
        <w:spacing w:line="360" w:lineRule="auto"/>
        <w:ind w:firstLine="562"/>
        <w:jc w:val="left"/>
        <w:rPr>
          <w:b/>
          <w:sz w:val="28"/>
          <w:szCs w:val="28"/>
        </w:rPr>
      </w:pPr>
      <w:r>
        <w:rPr>
          <w:rFonts w:hint="eastAsia"/>
          <w:b/>
          <w:sz w:val="28"/>
          <w:szCs w:val="28"/>
        </w:rPr>
        <w:t>（一）程序流程图的绘制</w:t>
      </w:r>
    </w:p>
    <w:p w14:paraId="77DA36A6">
      <w:pPr>
        <w:snapToGrid w:val="0"/>
        <w:spacing w:line="360" w:lineRule="auto"/>
        <w:ind w:firstLine="560" w:firstLineChars="200"/>
        <w:rPr>
          <w:sz w:val="28"/>
          <w:szCs w:val="28"/>
        </w:rPr>
      </w:pPr>
      <w:r>
        <w:rPr>
          <w:rFonts w:hint="eastAsia"/>
          <w:sz w:val="28"/>
          <w:szCs w:val="28"/>
        </w:rPr>
        <w:t>打开Visio</w:t>
      </w:r>
      <w:r>
        <w:rPr>
          <w:sz w:val="28"/>
          <w:szCs w:val="28"/>
        </w:rPr>
        <w:t>2016</w:t>
      </w:r>
      <w:r>
        <w:rPr>
          <w:rFonts w:hint="eastAsia"/>
          <w:sz w:val="28"/>
          <w:szCs w:val="28"/>
        </w:rPr>
        <w:t>，选择“新建”菜单“流程图”中的“基本流程图”，得到如下图形：（下图仅是一个示例）</w:t>
      </w:r>
    </w:p>
    <w:p w14:paraId="4F6A3E56">
      <w:pPr>
        <w:ind w:firstLine="600"/>
        <w:jc w:val="center"/>
        <w:rPr>
          <w:sz w:val="30"/>
          <w:szCs w:val="30"/>
        </w:rPr>
      </w:pPr>
      <w:r>
        <w:rPr>
          <w:sz w:val="30"/>
          <w:szCs w:val="30"/>
        </w:rPr>
        <w:drawing>
          <wp:inline distT="0" distB="0" distL="0" distR="0">
            <wp:extent cx="2743200" cy="3065145"/>
            <wp:effectExtent l="0" t="0" r="0" b="0"/>
            <wp:docPr id="20" name="图片 131"/>
            <wp:cNvGraphicFramePr/>
            <a:graphic xmlns:a="http://schemas.openxmlformats.org/drawingml/2006/main">
              <a:graphicData uri="http://schemas.openxmlformats.org/drawingml/2006/picture">
                <pic:pic xmlns:pic="http://schemas.openxmlformats.org/drawingml/2006/picture">
                  <pic:nvPicPr>
                    <pic:cNvPr id="20" name="图片 131"/>
                    <pic:cNvPicPr/>
                  </pic:nvPicPr>
                  <pic:blipFill>
                    <a:blip r:embed="rId4">
                      <a:extLst>
                        <a:ext uri="{28A0092B-C50C-407E-A947-70E740481C1C}">
                          <a14:useLocalDpi xmlns:a14="http://schemas.microsoft.com/office/drawing/2010/main" val="0"/>
                        </a:ext>
                      </a:extLst>
                    </a:blip>
                    <a:srcRect/>
                    <a:stretch>
                      <a:fillRect/>
                    </a:stretch>
                  </pic:blipFill>
                  <pic:spPr>
                    <a:xfrm>
                      <a:off x="0" y="0"/>
                      <a:ext cx="2743200" cy="3065145"/>
                    </a:xfrm>
                    <a:prstGeom prst="rect">
                      <a:avLst/>
                    </a:prstGeom>
                    <a:noFill/>
                    <a:ln>
                      <a:noFill/>
                    </a:ln>
                  </pic:spPr>
                </pic:pic>
              </a:graphicData>
            </a:graphic>
          </wp:inline>
        </w:drawing>
      </w:r>
    </w:p>
    <w:p w14:paraId="2889B336">
      <w:pPr>
        <w:pStyle w:val="3"/>
        <w:spacing w:line="360" w:lineRule="auto"/>
        <w:ind w:left="0" w:leftChars="0" w:firstLine="0" w:firstLineChars="0"/>
        <w:jc w:val="center"/>
        <w:rPr>
          <w:rFonts w:hint="eastAsia"/>
          <w:sz w:val="28"/>
          <w:szCs w:val="28"/>
        </w:rPr>
      </w:pPr>
      <w:r>
        <w:rPr>
          <w:rFonts w:hint="eastAsia"/>
          <w:sz w:val="28"/>
          <w:szCs w:val="28"/>
        </w:rPr>
        <w:t>图</w:t>
      </w:r>
      <w:r>
        <w:rPr>
          <w:sz w:val="28"/>
          <w:szCs w:val="28"/>
        </w:rPr>
        <w:t>1</w:t>
      </w:r>
      <w:r>
        <w:rPr>
          <w:rFonts w:hint="eastAsia"/>
          <w:sz w:val="28"/>
          <w:szCs w:val="28"/>
        </w:rPr>
        <w:t xml:space="preserve"> </w:t>
      </w:r>
      <w:r>
        <w:rPr>
          <w:sz w:val="28"/>
          <w:szCs w:val="28"/>
        </w:rPr>
        <w:t xml:space="preserve"> </w:t>
      </w:r>
      <w:r>
        <w:rPr>
          <w:rFonts w:hint="eastAsia"/>
          <w:sz w:val="28"/>
          <w:szCs w:val="28"/>
        </w:rPr>
        <w:t>程序流程图</w:t>
      </w:r>
    </w:p>
    <w:p w14:paraId="4E2AEA8D">
      <w:pPr>
        <w:pStyle w:val="3"/>
        <w:spacing w:line="360" w:lineRule="auto"/>
        <w:ind w:left="0" w:leftChars="0" w:firstLine="0" w:firstLineChars="0"/>
        <w:jc w:val="center"/>
        <w:rPr>
          <w:rFonts w:hint="eastAsia"/>
          <w:sz w:val="28"/>
          <w:szCs w:val="28"/>
        </w:rPr>
      </w:pPr>
    </w:p>
    <w:p w14:paraId="6692FEFF">
      <w:pPr>
        <w:pStyle w:val="3"/>
        <w:numPr>
          <w:ilvl w:val="0"/>
          <w:numId w:val="2"/>
        </w:numPr>
        <w:spacing w:line="360" w:lineRule="auto"/>
        <w:ind w:left="0" w:leftChars="0" w:firstLine="0" w:firstLineChars="0"/>
        <w:jc w:val="both"/>
        <w:rPr>
          <w:rFonts w:hint="eastAsia"/>
          <w:sz w:val="28"/>
          <w:szCs w:val="28"/>
          <w:lang w:val="en-US" w:eastAsia="zh-CN"/>
        </w:rPr>
      </w:pPr>
      <w:r>
        <w:rPr>
          <w:rFonts w:hint="eastAsia"/>
          <w:sz w:val="28"/>
          <w:szCs w:val="28"/>
        </w:rPr>
        <w:t>McCabe方法</w:t>
      </w:r>
      <w:r>
        <w:rPr>
          <w:rFonts w:hint="eastAsia"/>
          <w:sz w:val="28"/>
          <w:szCs w:val="28"/>
          <w:lang w:val="en-US" w:eastAsia="zh-CN"/>
        </w:rPr>
        <w:t>简介</w:t>
      </w:r>
    </w:p>
    <w:p w14:paraId="6141B47C">
      <w:pPr>
        <w:pStyle w:val="3"/>
        <w:numPr>
          <w:ilvl w:val="0"/>
          <w:numId w:val="0"/>
        </w:numPr>
        <w:spacing w:line="360" w:lineRule="auto"/>
        <w:ind w:leftChars="0" w:firstLine="840" w:firstLineChars="300"/>
        <w:jc w:val="both"/>
        <w:rPr>
          <w:rFonts w:hint="eastAsia"/>
          <w:sz w:val="28"/>
          <w:szCs w:val="28"/>
        </w:rPr>
      </w:pPr>
      <w:r>
        <w:rPr>
          <w:rFonts w:hint="eastAsia"/>
          <w:sz w:val="28"/>
          <w:szCs w:val="28"/>
          <w:lang w:val="en-US" w:eastAsia="zh-CN"/>
        </w:rPr>
        <w:t>McCabe方法</w:t>
      </w:r>
      <w:r>
        <w:rPr>
          <w:rFonts w:hint="eastAsia"/>
          <w:sz w:val="28"/>
          <w:szCs w:val="28"/>
        </w:rPr>
        <w:t>就是‌圈复杂度（Cyclomatic Complexity）‌，用来衡量程序控制流的复杂程度。给你最实用的计算方式：</w:t>
      </w:r>
    </w:p>
    <w:p w14:paraId="60E9F375">
      <w:pPr>
        <w:pStyle w:val="3"/>
        <w:spacing w:line="360" w:lineRule="auto"/>
        <w:ind w:left="0" w:leftChars="0" w:firstLine="0" w:firstLineChars="0"/>
        <w:jc w:val="both"/>
        <w:rPr>
          <w:rFonts w:hint="eastAsia"/>
          <w:sz w:val="28"/>
          <w:szCs w:val="28"/>
        </w:rPr>
      </w:pPr>
      <w:r>
        <w:rPr>
          <w:rFonts w:hint="eastAsia"/>
          <w:sz w:val="28"/>
          <w:szCs w:val="28"/>
        </w:rPr>
        <w:t>三种等价计算方法</w:t>
      </w:r>
    </w:p>
    <w:p w14:paraId="2ADFFCB8">
      <w:pPr>
        <w:pStyle w:val="3"/>
        <w:spacing w:line="360" w:lineRule="auto"/>
        <w:ind w:left="0" w:leftChars="0" w:firstLine="0" w:firstLineChars="0"/>
        <w:jc w:val="both"/>
        <w:rPr>
          <w:rFonts w:hint="eastAsia"/>
          <w:sz w:val="28"/>
          <w:szCs w:val="28"/>
        </w:rPr>
      </w:pPr>
      <w:r>
        <w:rPr>
          <w:rFonts w:hint="eastAsia"/>
          <w:sz w:val="28"/>
          <w:szCs w:val="28"/>
        </w:rPr>
        <w:t xml:space="preserve">    ‌边-节点公式‌：V(G) = E - N + 2，E是控制流图的边数，N是节点数。</w:t>
      </w:r>
    </w:p>
    <w:p w14:paraId="54A0B34A">
      <w:pPr>
        <w:pStyle w:val="3"/>
        <w:spacing w:line="360" w:lineRule="auto"/>
        <w:ind w:left="0" w:leftChars="0" w:firstLine="0" w:firstLineChars="0"/>
        <w:jc w:val="both"/>
        <w:rPr>
          <w:rFonts w:hint="eastAsia"/>
          <w:sz w:val="28"/>
          <w:szCs w:val="28"/>
        </w:rPr>
      </w:pPr>
      <w:r>
        <w:rPr>
          <w:rFonts w:hint="eastAsia"/>
          <w:sz w:val="28"/>
          <w:szCs w:val="28"/>
        </w:rPr>
        <w:t xml:space="preserve">    ‌判定节点公式‌：V(G) = P + 1，P是判定节点数（if、while、for、case等分支点）。</w:t>
      </w:r>
    </w:p>
    <w:p w14:paraId="01088C57">
      <w:pPr>
        <w:pStyle w:val="3"/>
        <w:spacing w:line="360" w:lineRule="auto"/>
        <w:ind w:left="0" w:leftChars="0" w:firstLine="560" w:firstLineChars="0"/>
        <w:jc w:val="both"/>
        <w:rPr>
          <w:rFonts w:hint="eastAsia"/>
          <w:sz w:val="28"/>
          <w:szCs w:val="28"/>
        </w:rPr>
      </w:pPr>
      <w:r>
        <w:rPr>
          <w:rFonts w:hint="eastAsia"/>
          <w:sz w:val="28"/>
          <w:szCs w:val="28"/>
        </w:rPr>
        <w:t>‌区域计数法‌：V(G) = R，R是控制流图把平面划分的区域数（包括最外面的区域）。</w:t>
      </w:r>
    </w:p>
    <w:p w14:paraId="79037EAB">
      <w:pPr>
        <w:pStyle w:val="3"/>
        <w:spacing w:line="360" w:lineRule="auto"/>
        <w:ind w:left="0" w:leftChars="0" w:firstLine="0" w:firstLineChars="0"/>
        <w:jc w:val="both"/>
        <w:rPr>
          <w:rFonts w:hint="default" w:eastAsia="宋体"/>
          <w:sz w:val="28"/>
          <w:szCs w:val="28"/>
          <w:lang w:val="en-US" w:eastAsia="zh-CN"/>
        </w:rPr>
      </w:pPr>
      <w:r>
        <w:rPr>
          <w:rFonts w:hint="eastAsia"/>
          <w:sz w:val="28"/>
          <w:szCs w:val="28"/>
          <w:lang w:val="en-US" w:eastAsia="zh-CN"/>
        </w:rPr>
        <w:t>1.</w:t>
      </w:r>
    </w:p>
    <w:p w14:paraId="516BA6A5">
      <w:pPr>
        <w:pStyle w:val="3"/>
        <w:spacing w:line="360" w:lineRule="auto"/>
        <w:ind w:left="0" w:leftChars="0" w:firstLine="0" w:firstLineChars="0"/>
        <w:jc w:val="both"/>
        <w:rPr>
          <w:rFonts w:hint="eastAsia" w:eastAsia="宋体"/>
          <w:sz w:val="28"/>
          <w:szCs w:val="28"/>
          <w:lang w:eastAsia="zh-CN"/>
        </w:rPr>
      </w:pPr>
      <w:r>
        <w:rPr>
          <w:rFonts w:hint="eastAsia" w:eastAsia="宋体"/>
          <w:sz w:val="28"/>
          <w:szCs w:val="28"/>
          <w:lang w:eastAsia="zh-CN"/>
        </w:rPr>
        <w:drawing>
          <wp:inline distT="0" distB="0" distL="114300" distR="114300">
            <wp:extent cx="5264785" cy="3947160"/>
            <wp:effectExtent l="0" t="0" r="5715" b="2540"/>
            <wp:docPr id="1" name="图片 1" descr="9d35610872ecf9c2c736f3f1c093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d35610872ecf9c2c736f3f1c0930046"/>
                    <pic:cNvPicPr>
                      <a:picLocks noChangeAspect="1"/>
                    </pic:cNvPicPr>
                  </pic:nvPicPr>
                  <pic:blipFill>
                    <a:blip r:embed="rId5"/>
                    <a:stretch>
                      <a:fillRect/>
                    </a:stretch>
                  </pic:blipFill>
                  <pic:spPr>
                    <a:xfrm>
                      <a:off x="0" y="0"/>
                      <a:ext cx="5264785" cy="3947160"/>
                    </a:xfrm>
                    <a:prstGeom prst="rect">
                      <a:avLst/>
                    </a:prstGeom>
                  </pic:spPr>
                </pic:pic>
              </a:graphicData>
            </a:graphic>
          </wp:inline>
        </w:drawing>
      </w:r>
    </w:p>
    <w:p w14:paraId="354C9F01">
      <w:pPr>
        <w:pStyle w:val="3"/>
        <w:spacing w:line="360" w:lineRule="auto"/>
        <w:ind w:left="0" w:leftChars="0" w:firstLine="0" w:firstLineChars="0"/>
        <w:jc w:val="both"/>
      </w:pPr>
      <w:r>
        <w:drawing>
          <wp:inline distT="0" distB="0" distL="114300" distR="114300">
            <wp:extent cx="5270500" cy="1441450"/>
            <wp:effectExtent l="0" t="0" r="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270500" cy="1441450"/>
                    </a:xfrm>
                    <a:prstGeom prst="rect">
                      <a:avLst/>
                    </a:prstGeom>
                    <a:noFill/>
                    <a:ln>
                      <a:noFill/>
                    </a:ln>
                  </pic:spPr>
                </pic:pic>
              </a:graphicData>
            </a:graphic>
          </wp:inline>
        </w:drawing>
      </w:r>
    </w:p>
    <w:p w14:paraId="3E26B1D7">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航空行李运费计算模块</w:t>
      </w:r>
    </w:p>
    <w:p w14:paraId="614B9375">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public double calculateBaggageFee(double weight, boolean isDomestic, String cabin, boolean isDisabled) {</w:t>
      </w:r>
    </w:p>
    <w:p w14:paraId="715F0A6D">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double fee = 0.0;</w:t>
      </w:r>
    </w:p>
    <w:p w14:paraId="38C99113">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double delta;</w:t>
      </w:r>
    </w:p>
    <w:p w14:paraId="5592526C">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double unitPrice;</w:t>
      </w:r>
    </w:p>
    <w:p w14:paraId="777AB310">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判断行李是否超重</w:t>
      </w:r>
    </w:p>
    <w:p w14:paraId="2AE876CC">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if (weight &lt;= 20) {</w:t>
      </w:r>
    </w:p>
    <w:p w14:paraId="7273E565">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fee = 0;</w:t>
      </w:r>
    </w:p>
    <w:p w14:paraId="61C7ECB7">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else {</w:t>
      </w:r>
    </w:p>
    <w:p w14:paraId="58A456C3">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delta = weight - 20;</w:t>
      </w:r>
    </w:p>
    <w:p w14:paraId="085ABF21">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判断是否国内乘客，确定基础单价</w:t>
      </w:r>
    </w:p>
    <w:p w14:paraId="62311C54">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if (isDomestic) {</w:t>
      </w:r>
    </w:p>
    <w:p w14:paraId="6D0BDA8E">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if (cabin.equals("头等舱")) {</w:t>
      </w:r>
    </w:p>
    <w:p w14:paraId="0E5168F0">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unitPrice = 6;</w:t>
      </w:r>
    </w:p>
    <w:p w14:paraId="54D83E46">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else if (cabin.equals("公务舱")) {</w:t>
      </w:r>
    </w:p>
    <w:p w14:paraId="2E80177B">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unitPrice = 8;</w:t>
      </w:r>
    </w:p>
    <w:p w14:paraId="2199C382">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else if (cabin.equals("经济舱")) {</w:t>
      </w:r>
    </w:p>
    <w:p w14:paraId="1ACF3499">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unitPrice = 10;</w:t>
      </w:r>
    </w:p>
    <w:p w14:paraId="0126066F">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else {</w:t>
      </w:r>
    </w:p>
    <w:p w14:paraId="61D5036C">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unitPrice = 0;</w:t>
      </w:r>
    </w:p>
    <w:p w14:paraId="040D5635">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1706C393">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else {</w:t>
      </w:r>
    </w:p>
    <w:p w14:paraId="3139FC21">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if (cabin.equals("头等舱")) {</w:t>
      </w:r>
    </w:p>
    <w:p w14:paraId="424F0821">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unitPrice = 6 * 1.5;</w:t>
      </w:r>
    </w:p>
    <w:p w14:paraId="273E5938">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else if (cabin.equals("公务舱")) {</w:t>
      </w:r>
    </w:p>
    <w:p w14:paraId="1DA9B861">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unitPrice = 8 * 1.5;</w:t>
      </w:r>
    </w:p>
    <w:p w14:paraId="50F28B21">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else if (cabin.equals("经济舱")) {</w:t>
      </w:r>
    </w:p>
    <w:p w14:paraId="41F9F4E1">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unitPrice = 10 * 1.5;</w:t>
      </w:r>
    </w:p>
    <w:p w14:paraId="69AFAB74">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else {</w:t>
      </w:r>
    </w:p>
    <w:p w14:paraId="3991154E">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unitPrice = 0;</w:t>
      </w:r>
    </w:p>
    <w:p w14:paraId="00137237">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03733100">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735A0BEF">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 判断是否残疾乘客，半价</w:t>
      </w:r>
    </w:p>
    <w:p w14:paraId="2A679C89">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if (isDisabled) {</w:t>
      </w:r>
    </w:p>
    <w:p w14:paraId="5AF02167">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unitPrice = unitPrice * 0.5;</w:t>
      </w:r>
    </w:p>
    <w:p w14:paraId="324DC76B">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162C70E9">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fee = unitPrice * delta;</w:t>
      </w:r>
    </w:p>
    <w:p w14:paraId="70D08258">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02880613">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 fee;</w:t>
      </w:r>
    </w:p>
    <w:p w14:paraId="0ED871D0">
      <w:pPr>
        <w:pStyle w:val="4"/>
        <w:keepNext w:val="0"/>
        <w:keepLines w:val="0"/>
        <w:widowControl/>
        <w:suppressLineNumbers w:val="0"/>
        <w:rPr>
          <w:rFonts w:ascii="Consolas" w:hAnsi="Consolas" w:eastAsia="Consolas" w:cs="Consolas"/>
        </w:rPr>
      </w:pPr>
      <w:r>
        <w:rPr>
          <w:rStyle w:val="10"/>
          <w:rFonts w:hint="default" w:ascii="Consolas" w:hAnsi="Consolas" w:eastAsia="Consolas" w:cs="Consolas"/>
        </w:rPr>
        <w:t>}</w:t>
      </w:r>
    </w:p>
    <w:p w14:paraId="62EEE77D">
      <w:pPr>
        <w:pStyle w:val="5"/>
        <w:keepNext w:val="0"/>
        <w:keepLines w:val="0"/>
        <w:widowControl/>
        <w:suppressLineNumbers w:val="0"/>
      </w:pPr>
      <w:r>
        <w:rPr>
          <w:rFonts w:ascii="Calibri" w:hAnsi="Calibri" w:eastAsia="宋体" w:cs="Times New Roman"/>
          <w:kern w:val="2"/>
          <w:sz w:val="21"/>
          <w:szCs w:val="22"/>
          <w:lang w:val="en-US" w:eastAsia="zh-CN" w:bidi="ar-SA"/>
        </w:rPr>
        <w:t>判定节点：</w:t>
      </w:r>
    </w:p>
    <w:p w14:paraId="490771B3">
      <w:pPr>
        <w:keepNext w:val="0"/>
        <w:keepLines w:val="0"/>
        <w:widowControl/>
        <w:numPr>
          <w:ilvl w:val="0"/>
          <w:numId w:val="3"/>
        </w:numPr>
        <w:suppressLineNumbers w:val="0"/>
        <w:spacing w:before="0" w:beforeAutospacing="1" w:after="0" w:afterAutospacing="1"/>
        <w:ind w:left="720" w:hanging="360"/>
      </w:pPr>
      <w:r>
        <w:t>weight&gt;20</w:t>
      </w:r>
    </w:p>
    <w:p w14:paraId="5F56C224">
      <w:pPr>
        <w:keepNext w:val="0"/>
        <w:keepLines w:val="0"/>
        <w:widowControl/>
        <w:numPr>
          <w:ilvl w:val="0"/>
          <w:numId w:val="3"/>
        </w:numPr>
        <w:suppressLineNumbers w:val="0"/>
        <w:spacing w:before="0" w:beforeAutospacing="1" w:after="0" w:afterAutospacing="1"/>
        <w:ind w:left="720" w:hanging="360"/>
      </w:pPr>
      <w:r>
        <w:t>isDomestic</w:t>
      </w:r>
    </w:p>
    <w:p w14:paraId="6B17F38B">
      <w:pPr>
        <w:keepNext w:val="0"/>
        <w:keepLines w:val="0"/>
        <w:widowControl/>
        <w:numPr>
          <w:ilvl w:val="0"/>
          <w:numId w:val="3"/>
        </w:numPr>
        <w:suppressLineNumbers w:val="0"/>
        <w:spacing w:before="0" w:beforeAutospacing="1" w:after="0" w:afterAutospacing="1"/>
        <w:ind w:left="720" w:hanging="360"/>
      </w:pPr>
      <w:r>
        <w:t>cabin 舱位选择</w:t>
      </w:r>
    </w:p>
    <w:p w14:paraId="6149509E">
      <w:pPr>
        <w:keepNext w:val="0"/>
        <w:keepLines w:val="0"/>
        <w:widowControl/>
        <w:numPr>
          <w:ilvl w:val="0"/>
          <w:numId w:val="3"/>
        </w:numPr>
        <w:suppressLineNumbers w:val="0"/>
        <w:spacing w:before="0" w:beforeAutospacing="1" w:after="0" w:afterAutospacing="1"/>
        <w:ind w:left="720" w:hanging="360"/>
      </w:pPr>
      <w:r>
        <w:t>isDisabled 判定节点一共 4 个 V (G) = 4 + 1 = 5</w:t>
      </w:r>
    </w:p>
    <w:p w14:paraId="3C048493">
      <w:pPr>
        <w:pStyle w:val="3"/>
        <w:spacing w:line="360" w:lineRule="auto"/>
        <w:ind w:left="0" w:leftChars="0" w:firstLine="0" w:firstLineChars="0"/>
        <w:jc w:val="both"/>
        <w:rPr>
          <w:rFonts w:hint="eastAsia"/>
          <w:sz w:val="28"/>
          <w:szCs w:val="28"/>
          <w:lang w:val="en-US" w:eastAsia="zh-CN"/>
        </w:rPr>
      </w:pPr>
    </w:p>
    <w:p w14:paraId="1C70AFE3">
      <w:pPr>
        <w:pStyle w:val="3"/>
        <w:spacing w:line="360" w:lineRule="auto"/>
        <w:ind w:left="0" w:leftChars="0" w:firstLine="0" w:firstLineChars="0"/>
        <w:jc w:val="both"/>
        <w:rPr>
          <w:rFonts w:hint="eastAsia"/>
          <w:sz w:val="28"/>
          <w:szCs w:val="28"/>
          <w:lang w:val="en-US" w:eastAsia="zh-CN"/>
        </w:rPr>
      </w:pPr>
    </w:p>
    <w:p w14:paraId="13885E8D">
      <w:pPr>
        <w:pStyle w:val="3"/>
        <w:spacing w:line="360" w:lineRule="auto"/>
        <w:ind w:left="0" w:leftChars="0" w:firstLine="0" w:firstLineChars="0"/>
        <w:jc w:val="both"/>
        <w:rPr>
          <w:rFonts w:hint="eastAsia"/>
          <w:sz w:val="28"/>
          <w:szCs w:val="28"/>
          <w:lang w:val="en-US" w:eastAsia="zh-CN"/>
        </w:rPr>
      </w:pPr>
      <w:r>
        <w:rPr>
          <w:rFonts w:hint="eastAsia"/>
          <w:sz w:val="28"/>
          <w:szCs w:val="28"/>
          <w:lang w:val="en-US" w:eastAsia="zh-CN"/>
        </w:rPr>
        <w:t>2.</w:t>
      </w:r>
    </w:p>
    <w:p w14:paraId="03302BC0">
      <w:pPr>
        <w:pStyle w:val="3"/>
        <w:spacing w:line="360" w:lineRule="auto"/>
        <w:ind w:left="0" w:leftChars="0" w:firstLine="0" w:firstLineChars="0"/>
        <w:jc w:val="both"/>
      </w:pPr>
      <w:r>
        <w:drawing>
          <wp:inline distT="0" distB="0" distL="114300" distR="114300">
            <wp:extent cx="5256530" cy="7125970"/>
            <wp:effectExtent l="0" t="0" r="1270" b="1143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5256530" cy="7125970"/>
                    </a:xfrm>
                    <a:prstGeom prst="rect">
                      <a:avLst/>
                    </a:prstGeom>
                    <a:noFill/>
                    <a:ln>
                      <a:noFill/>
                    </a:ln>
                  </pic:spPr>
                </pic:pic>
              </a:graphicData>
            </a:graphic>
          </wp:inline>
        </w:drawing>
      </w:r>
    </w:p>
    <w:p w14:paraId="20A79AC6">
      <w:pPr>
        <w:pStyle w:val="3"/>
        <w:spacing w:line="360" w:lineRule="auto"/>
        <w:ind w:left="0" w:leftChars="0" w:firstLine="0" w:firstLineChars="0"/>
        <w:jc w:val="both"/>
      </w:pPr>
      <w:r>
        <w:drawing>
          <wp:inline distT="0" distB="0" distL="114300" distR="114300">
            <wp:extent cx="5266055" cy="4027805"/>
            <wp:effectExtent l="0" t="0" r="4445" b="1079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266055" cy="4027805"/>
                    </a:xfrm>
                    <a:prstGeom prst="rect">
                      <a:avLst/>
                    </a:prstGeom>
                    <a:noFill/>
                    <a:ln>
                      <a:noFill/>
                    </a:ln>
                  </pic:spPr>
                </pic:pic>
              </a:graphicData>
            </a:graphic>
          </wp:inline>
        </w:drawing>
      </w:r>
      <w:bookmarkStart w:id="1" w:name="_GoBack"/>
      <w:bookmarkEnd w:id="1"/>
    </w:p>
    <w:p w14:paraId="5A5B2ADC">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实名核验认领模块</w:t>
      </w:r>
    </w:p>
    <w:p w14:paraId="308254A2">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public void submitClaimApplication(Long lostItemId, String claimDesc) {</w:t>
      </w:r>
    </w:p>
    <w:p w14:paraId="6AA70867">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//1.校验表单</w:t>
      </w:r>
    </w:p>
    <w:p w14:paraId="3E1F39B0">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if (claimDesc == null || claimDesc.isEmpty()) {</w:t>
      </w:r>
    </w:p>
    <w:p w14:paraId="03E359AD">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sendMsg("请补全认领描述信息");</w:t>
      </w:r>
    </w:p>
    <w:p w14:paraId="545B40EF">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saveLog(lostItemId, "提交认领：表单不全");</w:t>
      </w:r>
    </w:p>
    <w:p w14:paraId="0F4EEC3E">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w:t>
      </w:r>
    </w:p>
    <w:p w14:paraId="23AF2028">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41C4A358">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//2.获取当前登录人校园身份</w:t>
      </w:r>
    </w:p>
    <w:p w14:paraId="71462DBB">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UserIdentity loginUser = campusAuthApi.getCurrentUser();</w:t>
      </w:r>
    </w:p>
    <w:p w14:paraId="0AC58967">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//3.查询失物记录</w:t>
      </w:r>
    </w:p>
    <w:p w14:paraId="52ECC289">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LostItem item = lostItemDao.selectById(lostItemId);</w:t>
      </w:r>
    </w:p>
    <w:p w14:paraId="5907A8E7">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if (!"待认领".equals(item.getStatus())) {</w:t>
      </w:r>
    </w:p>
    <w:p w14:paraId="2BCD2535">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sendMsg("该物品已被认领或认领已关闭");</w:t>
      </w:r>
    </w:p>
    <w:p w14:paraId="339EB430">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saveLog(lostItemId, "提交认领：物品状态异常");</w:t>
      </w:r>
    </w:p>
    <w:p w14:paraId="629723F6">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w:t>
      </w:r>
    </w:p>
    <w:p w14:paraId="4CC88FD0">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4A8C58E2">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//4.自动身份预匹配</w:t>
      </w:r>
    </w:p>
    <w:p w14:paraId="4AB474D5">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boolean autoMatch = matchIdentity(loginUser, item.getLostDesc());</w:t>
      </w:r>
    </w:p>
    <w:p w14:paraId="33143640">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if (!autoMatch) {</w:t>
      </w:r>
    </w:p>
    <w:p w14:paraId="747D23D5">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sendMsg("身份信息与寻物登记信息不匹配，自动驳回");</w:t>
      </w:r>
    </w:p>
    <w:p w14:paraId="374C0CC7">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saveLog(lostItemId, "提交认领：身份预匹配失败");</w:t>
      </w:r>
    </w:p>
    <w:p w14:paraId="7BDCA1EB">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return;</w:t>
      </w:r>
    </w:p>
    <w:p w14:paraId="11B8A6F9">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4915CA0F">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//5.生成审核工单，等待管理员人工审核</w:t>
      </w:r>
    </w:p>
    <w:p w14:paraId="217AAFAF">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ClaimOrder order = new ClaimOrder(lostItemId, loginUser, claimDesc);</w:t>
      </w:r>
    </w:p>
    <w:p w14:paraId="5F321CBC">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claimOrderDao.insert(order);</w:t>
      </w:r>
    </w:p>
    <w:p w14:paraId="4FBFB44A">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sendAdminNotice(order);</w:t>
      </w:r>
    </w:p>
    <w:p w14:paraId="73A7C452">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w:t>
      </w:r>
    </w:p>
    <w:p w14:paraId="1BB94987">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//管理员审核接口</w:t>
      </w:r>
    </w:p>
    <w:p w14:paraId="1836F239">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public void auditClaimOrder(Long orderId, boolean auditPass, String rejectReason) {</w:t>
      </w:r>
    </w:p>
    <w:p w14:paraId="6DCE8DD1">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ClaimOrder order = claimOrderDao.selectById(orderId);</w:t>
      </w:r>
    </w:p>
    <w:p w14:paraId="617BE15C">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if(auditPass){</w:t>
      </w:r>
    </w:p>
    <w:p w14:paraId="6C21C2A9">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//审核通过</w:t>
      </w:r>
    </w:p>
    <w:p w14:paraId="2A66B9F7">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lostItemDao.updateStatus(order.getLostItemId(), "已认领");</w:t>
      </w:r>
    </w:p>
    <w:p w14:paraId="62A9C631">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sendMsg(order.getUserId(), "审核通过，请前往指定地点领取物品");</w:t>
      </w:r>
    </w:p>
    <w:p w14:paraId="658DD56B">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saveLog(order.getLostItemId(), "认领审核通过");</w:t>
      </w:r>
    </w:p>
    <w:p w14:paraId="544F7ECA">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}else{</w:t>
      </w:r>
    </w:p>
    <w:p w14:paraId="7B705CA7">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//驳回</w:t>
      </w:r>
    </w:p>
    <w:p w14:paraId="721EF4C8">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sendMsg(order.getUserId(), "认领审核驳回："+rejectReason);</w:t>
      </w:r>
    </w:p>
    <w:p w14:paraId="6674C4DF">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saveLog(order.getLostItemId(), "认领驳回："+rejectReason);</w:t>
      </w:r>
    </w:p>
    <w:p w14:paraId="2820B5D3">
      <w:pPr>
        <w:pStyle w:val="4"/>
        <w:keepNext w:val="0"/>
        <w:keepLines w:val="0"/>
        <w:widowControl/>
        <w:suppressLineNumbers w:val="0"/>
        <w:rPr>
          <w:rStyle w:val="10"/>
          <w:rFonts w:hint="default" w:ascii="Consolas" w:hAnsi="Consolas" w:eastAsia="Consolas" w:cs="Consolas"/>
        </w:rPr>
      </w:pPr>
      <w:r>
        <w:rPr>
          <w:rStyle w:val="10"/>
          <w:rFonts w:hint="default" w:ascii="Consolas" w:hAnsi="Consolas" w:eastAsia="Consolas" w:cs="Consolas"/>
        </w:rPr>
        <w:t xml:space="preserve">    }</w:t>
      </w:r>
    </w:p>
    <w:p w14:paraId="68A021FB">
      <w:pPr>
        <w:pStyle w:val="4"/>
        <w:keepNext w:val="0"/>
        <w:keepLines w:val="0"/>
        <w:widowControl/>
        <w:suppressLineNumbers w:val="0"/>
        <w:rPr>
          <w:rFonts w:ascii="Consolas" w:hAnsi="Consolas" w:eastAsia="Consolas" w:cs="Consolas"/>
        </w:rPr>
      </w:pPr>
      <w:r>
        <w:rPr>
          <w:rStyle w:val="10"/>
          <w:rFonts w:hint="default" w:ascii="Consolas" w:hAnsi="Consolas" w:eastAsia="Consolas" w:cs="Consolas"/>
        </w:rPr>
        <w:t>}</w:t>
      </w:r>
    </w:p>
    <w:p w14:paraId="7869913B">
      <w:pPr>
        <w:pStyle w:val="5"/>
        <w:keepNext w:val="0"/>
        <w:keepLines w:val="0"/>
        <w:widowControl/>
        <w:suppressLineNumbers w:val="0"/>
      </w:pPr>
      <w:r>
        <w:t xml:space="preserve">判断节点一共 </w:t>
      </w:r>
      <w:r>
        <w:rPr>
          <w:rStyle w:val="9"/>
        </w:rPr>
        <w:t>4 处判定</w:t>
      </w:r>
    </w:p>
    <w:p w14:paraId="6B8CEBAD">
      <w:pPr>
        <w:keepNext w:val="0"/>
        <w:keepLines w:val="0"/>
        <w:widowControl/>
        <w:numPr>
          <w:ilvl w:val="0"/>
          <w:numId w:val="4"/>
        </w:numPr>
        <w:suppressLineNumbers w:val="0"/>
        <w:spacing w:before="0" w:beforeAutospacing="1" w:after="0" w:afterAutospacing="1"/>
        <w:ind w:left="720" w:hanging="360"/>
      </w:pPr>
      <w:r>
        <w:t>判断 表单是否完整</w:t>
      </w:r>
    </w:p>
    <w:p w14:paraId="4EB4FFD7">
      <w:pPr>
        <w:keepNext w:val="0"/>
        <w:keepLines w:val="0"/>
        <w:widowControl/>
        <w:numPr>
          <w:ilvl w:val="0"/>
          <w:numId w:val="4"/>
        </w:numPr>
        <w:suppressLineNumbers w:val="0"/>
        <w:spacing w:before="0" w:beforeAutospacing="1" w:after="0" w:afterAutospacing="1"/>
        <w:ind w:left="720" w:hanging="360"/>
      </w:pPr>
      <w:r>
        <w:t>判断 失物是否待认领</w:t>
      </w:r>
    </w:p>
    <w:p w14:paraId="76E7BA96">
      <w:pPr>
        <w:keepNext w:val="0"/>
        <w:keepLines w:val="0"/>
        <w:widowControl/>
        <w:numPr>
          <w:ilvl w:val="0"/>
          <w:numId w:val="4"/>
        </w:numPr>
        <w:suppressLineNumbers w:val="0"/>
        <w:spacing w:before="0" w:beforeAutospacing="1" w:after="0" w:afterAutospacing="1"/>
        <w:ind w:left="720" w:hanging="360"/>
      </w:pPr>
      <w:r>
        <w:t>判断 身份预匹配是否成功</w:t>
      </w:r>
    </w:p>
    <w:p w14:paraId="2B9ADA15">
      <w:pPr>
        <w:keepNext w:val="0"/>
        <w:keepLines w:val="0"/>
        <w:widowControl/>
        <w:numPr>
          <w:ilvl w:val="0"/>
          <w:numId w:val="4"/>
        </w:numPr>
        <w:suppressLineNumbers w:val="0"/>
        <w:spacing w:before="0" w:beforeAutospacing="1" w:after="0" w:afterAutospacing="1"/>
        <w:ind w:left="720" w:hanging="360"/>
      </w:pPr>
      <w:r>
        <w:t>判断 管理员审核是否通过</w:t>
      </w:r>
    </w:p>
    <w:p w14:paraId="2165FC1F">
      <w:pPr>
        <w:keepNext w:val="0"/>
        <w:keepLines w:val="0"/>
        <w:widowControl/>
        <w:numPr>
          <w:ilvl w:val="0"/>
          <w:numId w:val="0"/>
        </w:numPr>
        <w:suppressLineNumbers w:val="0"/>
        <w:spacing w:before="0" w:beforeAutospacing="1" w:after="0" w:afterAutospacing="1"/>
        <w:rPr>
          <w:rStyle w:val="9"/>
          <w:rFonts w:ascii="宋体" w:hAnsi="宋体" w:eastAsia="宋体" w:cs="宋体"/>
          <w:sz w:val="24"/>
          <w:szCs w:val="24"/>
        </w:rPr>
      </w:pPr>
      <w:r>
        <w:rPr>
          <w:rFonts w:ascii="宋体" w:hAnsi="宋体" w:eastAsia="宋体" w:cs="宋体"/>
          <w:sz w:val="24"/>
          <w:szCs w:val="24"/>
        </w:rPr>
        <w:t xml:space="preserve">环形复杂度 V (G) = 判定节点数 + 1 V (G) = 4 + 1 = </w:t>
      </w:r>
      <w:r>
        <w:rPr>
          <w:rStyle w:val="9"/>
          <w:rFonts w:ascii="宋体" w:hAnsi="宋体" w:eastAsia="宋体" w:cs="宋体"/>
          <w:sz w:val="24"/>
          <w:szCs w:val="24"/>
        </w:rPr>
        <w:t>5</w:t>
      </w:r>
    </w:p>
    <w:p w14:paraId="30AE2073">
      <w:pPr>
        <w:keepNext w:val="0"/>
        <w:keepLines w:val="0"/>
        <w:widowControl/>
        <w:numPr>
          <w:ilvl w:val="0"/>
          <w:numId w:val="0"/>
        </w:numPr>
        <w:suppressLineNumbers w:val="0"/>
        <w:spacing w:before="0" w:beforeAutospacing="1" w:after="0" w:afterAutospacing="1"/>
        <w:rPr>
          <w:rStyle w:val="9"/>
          <w:rFonts w:hint="eastAsia" w:ascii="宋体" w:hAnsi="宋体" w:cs="宋体"/>
          <w:sz w:val="24"/>
          <w:szCs w:val="24"/>
          <w:lang w:val="en-US" w:eastAsia="zh-CN"/>
        </w:rPr>
      </w:pPr>
      <w:r>
        <w:rPr>
          <w:rStyle w:val="9"/>
          <w:rFonts w:hint="eastAsia" w:ascii="宋体" w:hAnsi="宋体" w:cs="宋体"/>
          <w:sz w:val="24"/>
          <w:szCs w:val="24"/>
          <w:lang w:val="en-US" w:eastAsia="zh-CN"/>
        </w:rPr>
        <w:t>实验小结</w:t>
      </w:r>
    </w:p>
    <w:p w14:paraId="36ABEE57">
      <w:pPr>
        <w:keepNext w:val="0"/>
        <w:keepLines w:val="0"/>
        <w:widowControl/>
        <w:numPr>
          <w:ilvl w:val="0"/>
          <w:numId w:val="0"/>
        </w:numPr>
        <w:suppressLineNumbers w:val="0"/>
        <w:spacing w:before="0" w:beforeAutospacing="1" w:after="0" w:afterAutospacing="1"/>
        <w:rPr>
          <w:rStyle w:val="9"/>
          <w:rFonts w:hint="default" w:ascii="宋体" w:hAnsi="宋体" w:cs="宋体"/>
          <w:sz w:val="24"/>
          <w:szCs w:val="24"/>
          <w:lang w:val="en-US" w:eastAsia="zh-CN"/>
        </w:rPr>
      </w:pPr>
      <w:r>
        <w:rPr>
          <w:rFonts w:ascii="宋体" w:hAnsi="宋体" w:eastAsia="宋体" w:cs="宋体"/>
          <w:sz w:val="24"/>
          <w:szCs w:val="24"/>
        </w:rPr>
        <w:t>本次实验完成航空行李运费计算模块与校园实名核验认领模块的详细设计。分别绘制两个模块的算法流程图，构建对应的判定表，编写类 Java 伪代码，并使用 McCabe 方法计算环形复杂度，梳理独立测试路径。航空行李模块实现重量、舱位、超额运费的自动核算；实名认领模块完成表单校验、身份比对、管理员审核、操作留痕，防范冒领。实验熟悉软件详细设计的输出规范，理解判定条件对程序分支的影响，认识到复杂度分析对测试用例设计的指导意义，也体会到业务规则校验、身份核验在保障系统可靠性中的重要作用。</w:t>
      </w:r>
    </w:p>
    <w:p w14:paraId="2F947E73">
      <w:pPr>
        <w:pStyle w:val="3"/>
        <w:spacing w:line="360" w:lineRule="auto"/>
        <w:ind w:left="0" w:leftChars="0" w:firstLine="0" w:firstLineChars="0"/>
        <w:jc w:val="both"/>
      </w:pPr>
    </w:p>
    <w:p w14:paraId="25F77569"/>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E8A5E2"/>
    <w:multiLevelType w:val="multilevel"/>
    <w:tmpl w:val="25E8A5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2EE89848"/>
    <w:multiLevelType w:val="singleLevel"/>
    <w:tmpl w:val="2EE89848"/>
    <w:lvl w:ilvl="0" w:tentative="0">
      <w:start w:val="2"/>
      <w:numFmt w:val="chineseCounting"/>
      <w:suff w:val="nothing"/>
      <w:lvlText w:val="（%1）"/>
      <w:lvlJc w:val="left"/>
      <w:rPr>
        <w:rFonts w:hint="eastAsia"/>
      </w:rPr>
    </w:lvl>
  </w:abstractNum>
  <w:abstractNum w:abstractNumId="2">
    <w:nsid w:val="3BC77B6D"/>
    <w:multiLevelType w:val="multilevel"/>
    <w:tmpl w:val="3BC77B6D"/>
    <w:lvl w:ilvl="0" w:tentative="0">
      <w:start w:val="1"/>
      <w:numFmt w:val="japaneseCounting"/>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69FA6AD6"/>
    <w:multiLevelType w:val="multilevel"/>
    <w:tmpl w:val="69FA6A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FE8"/>
    <w:rsid w:val="000D074A"/>
    <w:rsid w:val="007F6E60"/>
    <w:rsid w:val="009B4CE7"/>
    <w:rsid w:val="00A06FE8"/>
    <w:rsid w:val="00C40B21"/>
    <w:rsid w:val="00DB4341"/>
    <w:rsid w:val="416615C6"/>
    <w:rsid w:val="43DD1E5F"/>
    <w:rsid w:val="4EDE20F1"/>
    <w:rsid w:val="529E4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link w:val="13"/>
    <w:qFormat/>
    <w:uiPriority w:val="0"/>
    <w:pPr>
      <w:keepNext/>
      <w:keepLines/>
      <w:spacing w:before="260" w:after="260" w:line="416" w:lineRule="auto"/>
      <w:outlineLvl w:val="1"/>
    </w:pPr>
    <w:rPr>
      <w:rFonts w:ascii="Arial" w:hAnsi="Arial" w:eastAsia="黑体"/>
      <w:b/>
      <w:bCs/>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ody Text Indent"/>
    <w:basedOn w:val="1"/>
    <w:link w:val="14"/>
    <w:uiPriority w:val="0"/>
    <w:pPr>
      <w:snapToGrid w:val="0"/>
      <w:ind w:left="359" w:leftChars="171" w:firstLine="538" w:firstLineChars="256"/>
    </w:pPr>
    <w:rPr>
      <w:rFonts w:ascii="Times New Roman" w:hAnsi="Times New Roman"/>
      <w:sz w:val="24"/>
      <w:szCs w:val="20"/>
    </w:rPr>
  </w:style>
  <w:style w:type="paragraph" w:styleId="4">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rPr>
  </w:style>
  <w:style w:type="character" w:styleId="10">
    <w:name w:val="HTML Code"/>
    <w:basedOn w:val="8"/>
    <w:semiHidden/>
    <w:unhideWhenUsed/>
    <w:uiPriority w:val="99"/>
    <w:rPr>
      <w:rFonts w:ascii="Courier New" w:hAnsi="Courier New"/>
      <w:sz w:val="20"/>
    </w:rPr>
  </w:style>
  <w:style w:type="paragraph" w:customStyle="1" w:styleId="11">
    <w:name w:val="标题3"/>
    <w:basedOn w:val="1"/>
    <w:next w:val="1"/>
    <w:link w:val="12"/>
    <w:qFormat/>
    <w:uiPriority w:val="0"/>
    <w:pPr>
      <w:contextualSpacing/>
      <w:outlineLvl w:val="2"/>
    </w:pPr>
    <w:rPr>
      <w:rFonts w:eastAsiaTheme="minorEastAsia"/>
      <w:b/>
    </w:rPr>
  </w:style>
  <w:style w:type="character" w:customStyle="1" w:styleId="12">
    <w:name w:val="标题3 字符"/>
    <w:basedOn w:val="8"/>
    <w:link w:val="11"/>
    <w:qFormat/>
    <w:uiPriority w:val="0"/>
    <w:rPr>
      <w:b/>
      <w:sz w:val="24"/>
    </w:rPr>
  </w:style>
  <w:style w:type="character" w:customStyle="1" w:styleId="13">
    <w:name w:val="标题 2 字符"/>
    <w:basedOn w:val="8"/>
    <w:link w:val="2"/>
    <w:qFormat/>
    <w:uiPriority w:val="0"/>
    <w:rPr>
      <w:rFonts w:ascii="Arial" w:hAnsi="Arial" w:eastAsia="黑体" w:cs="Times New Roman"/>
      <w:b/>
      <w:bCs/>
      <w:sz w:val="32"/>
      <w:szCs w:val="32"/>
    </w:rPr>
  </w:style>
  <w:style w:type="character" w:customStyle="1" w:styleId="14">
    <w:name w:val="正文文本缩进 字符"/>
    <w:link w:val="3"/>
    <w:qFormat/>
    <w:uiPriority w:val="0"/>
    <w:rPr>
      <w:rFonts w:eastAsia="宋体" w:cs="Times New Roman"/>
      <w:szCs w:val="20"/>
    </w:rPr>
  </w:style>
  <w:style w:type="character" w:customStyle="1" w:styleId="15">
    <w:name w:val="正文文本缩进 字符1"/>
    <w:basedOn w:val="8"/>
    <w:semiHidden/>
    <w:qFormat/>
    <w:uiPriority w:val="99"/>
    <w:rPr>
      <w:rFonts w:ascii="Calibri" w:hAnsi="Calibri" w:eastAsia="宋体" w:cs="Times New Roman"/>
      <w:sz w:val="21"/>
      <w:szCs w:val="22"/>
    </w:rPr>
  </w:style>
  <w:style w:type="paragraph" w:styleId="1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1733</Words>
  <Characters>3129</Characters>
  <Lines>9</Lines>
  <Paragraphs>3</Paragraphs>
  <TotalTime>26</TotalTime>
  <ScaleCrop>false</ScaleCrop>
  <LinksUpToDate>false</LinksUpToDate>
  <CharactersWithSpaces>3929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2022-03-26T08:53:00Z</dcterms:created>
  <dc:creator>zhang</dc:creator>
  <cp:lastModifiedBy>WPS_1727343112</cp:lastModifiedBy>
  <dcterms:modified xsi:type="dcterms:W3CDTF">2026-10-24T08:46:47Z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8489AF7A388042828F3229696D57F696</vt:lpwstr>
  </property>
  <property fmtid="{D5CDD505-2E9C-101B-9397-08002B2CF9AE}" pid="4" name="KSOTemplateDocerSaveRecord">
    <vt:lpwstr>eyJoZGlkIjoiZjQ4MzliMDZmYmYyZDE3YTcyYjMzNjljZGZkMTgzMjUiLCJ1c2VySWQiOiIxNjM5NTgxNDYxIn0=</vt:lpwstr>
  </property>
</Properties>
</file>