
<file path=[Content_Types].xml><?xml version="1.0" encoding="utf-8"?>
<Types xmlns="http://schemas.openxmlformats.org/package/2006/content-types">
  <Default Extension="png" ContentType="image/png"/>
  <Default Extension="jpg" ContentType="image/jpeg"/>
  <Default Extension="xml" ContentType="application/xml"/>
  <Default Extension="rels" ContentType="application/vnd.openxmlformats-package.relationships+xml"/>
  <Override PartName="/word/media/image8.png" ContentType="image/png"/>
  <Override PartName="/word/fontTable.xml" ContentType="application/vnd.openxmlformats-officedocument.wordprocessingml.fontTable+xml"/>
  <Override PartName="/word/media/image10.png" ContentType="image/png"/>
  <Override PartName="/word/settings.xml" ContentType="application/vnd.openxmlformats-officedocument.wordprocessingml.settings+xml"/>
  <Override PartName="/word/media/image2.png" ContentType="image/png"/>
  <Override PartName="/word/media/image6.png" ContentType="image/png"/>
  <Override PartName="/word/media/image11.png" ContentType="image/png"/>
  <Override PartName="/word/media/image12.png" ContentType="image/png"/>
  <Override PartName="/word/media/image4.png" ContentType="image/png"/>
  <Override PartName="/word/media/image3.jpg" ContentType="image/jpeg"/>
  <Override PartName="/word/media/image1.jpg" ContentType="image/jpeg"/>
  <Override PartName="/word/media/image3.png" ContentType="image/png"/>
  <Override PartName="/word/media/image7.png" ContentType="image/png"/>
  <Override PartName="/word/media/image1.png" ContentType="image/png"/>
  <Override PartName="/word/media/image2.jpg" ContentType="image/jpeg"/>
  <Override PartName="/word/media/image9.png" ContentType="image/png"/>
  <Override PartName="/docProps/core.xml" ContentType="application/vnd.openxmlformats-package.core-properties+xml"/>
  <Override PartName="/word/styles.xml" ContentType="application/vnd.openxmlformats-officedocument.wordprocessingml.styles+xml"/>
  <Override PartName="/word/media/image14.png" ContentType="image/png"/>
  <Override PartName="/word/media/image13.png" ContentType="image/png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media/image5.png" ContentType="image/png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 mc:Ignorable="w14 w15 w16se wp14">
  <w:body>
    <w:p>
      <w:pPr>
        <w:pStyle w:val="Heading2"/>
        <w:jc w:val="center"/>
        <w:tabs>
          <w:tab w:val="left" w:pos="6480"/>
        </w:tabs>
        <w:rPr>
          <w:sz w:val="36"/>
          <w:szCs w:val="36"/>
          <w:rFonts w:hint="eastAsia"/>
        </w:rPr>
      </w:pPr>
      <w:bookmarkStart w:id="0" w:name="_Toc291851523"/>
      <w:r>
        <w:rPr>
          <w:sz w:val="36"/>
          <w:szCs w:val="36"/>
          <w:rFonts w:hint="eastAsia"/>
        </w:rPr>
        <w:t xml:space="preserve">实验一 数据流图实验</w:t>
      </w:r>
      <w:bookmarkEnd w:id="0"/>
      <w:r>
        <w:rPr>
          <w:sz w:val="36"/>
          <w:szCs w:val="36"/>
        </w:rPr>
      </w:r>
    </w:p>
    <w:p>
      <w:pPr>
        <w:pStyle w:val="Normal"/>
        <w:numPr>
          <w:ilvl w:val="0"/>
          <w:numId w:val="1"/>
        </w:numPr>
        <w:tabs>
          <w:tab w:val="clear" w:pos="420"/>
        </w:tabs>
        <w:rPr>
          <w:b w:val="1"/>
          <w:sz w:val="30"/>
          <w:szCs w:val="30"/>
          <w:rFonts w:hint="eastAsia"/>
        </w:rPr>
      </w:pPr>
      <w:r>
        <w:rPr>
          <w:b w:val="1"/>
          <w:sz w:val="30"/>
          <w:szCs w:val="30"/>
          <w:rFonts w:hint="eastAsia"/>
        </w:rPr>
        <w:t xml:space="preserve">实验目的</w:t>
      </w:r>
      <w:r>
        <w:rPr>
          <w:b w:val="1"/>
          <w:sz w:val="30"/>
          <w:szCs w:val="30"/>
          <w:rFonts w:hint="eastAsia"/>
        </w:rPr>
      </w:r>
    </w:p>
    <w:p>
      <w:pPr>
        <w:pStyle w:val="Normal"/>
        <w:ind w:firstLine="42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通过绘制系统流程图和数据流图，熟练掌握系统流程图和数据流图的基本原理，并能对简单问题进行系统流图和数据流图的分析，独立地完成数据流图设计。此外，学会使用Case工具完成数据流图和系统流程图的分析与实现。</w:t>
      </w:r>
      <w:r>
        <w:rPr>
          <w:sz w:val="28"/>
          <w:szCs w:val="28"/>
          <w:rFonts w:hint="eastAsia"/>
        </w:rPr>
      </w:r>
    </w:p>
    <w:p>
      <w:pPr>
        <w:pStyle w:val="Normal"/>
        <w:numPr>
          <w:ilvl w:val="0"/>
          <w:numId w:val="1"/>
        </w:numPr>
        <w:tabs>
          <w:tab w:val="clear" w:pos="420"/>
        </w:tabs>
        <w:rPr>
          <w:b w:val="1"/>
          <w:sz w:val="30"/>
          <w:szCs w:val="30"/>
          <w:rFonts w:hint="eastAsia"/>
        </w:rPr>
      </w:pPr>
      <w:r>
        <w:rPr>
          <w:b w:val="1"/>
          <w:sz w:val="30"/>
          <w:szCs w:val="30"/>
          <w:rFonts w:hint="eastAsia"/>
        </w:rPr>
        <w:t xml:space="preserve">实验内容</w:t>
      </w:r>
      <w:r>
        <w:rPr>
          <w:b w:val="1"/>
          <w:sz w:val="30"/>
          <w:szCs w:val="30"/>
          <w:rFonts w:hint="eastAsia"/>
        </w:rPr>
      </w:r>
    </w:p>
    <w:p>
      <w:pPr>
        <w:pStyle w:val="Normal"/>
        <w:ind w:firstLine="42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实验内容如下：</w:t>
      </w:r>
      <w:r>
        <w:rPr>
          <w:sz w:val="28"/>
          <w:szCs w:val="28"/>
          <w:rFonts w:hint="eastAsia"/>
        </w:rPr>
      </w:r>
    </w:p>
    <w:p>
      <w:pPr>
        <w:pStyle w:val="Normal"/>
        <w:ind w:firstLine="42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1、例3.5.2：工厂采购部采购员每天需一张定货报表，按零件编号排序列出所需定货零件。</w:t>
      </w:r>
      <w:r>
        <w:rPr>
          <w:sz w:val="28"/>
          <w:szCs w:val="28"/>
        </w:rPr>
        <w:t xml:space="preserve">对定货零件列下述数据：零件编号、名称、定货数量</w:t>
      </w:r>
      <w:r>
        <w:rPr>
          <w:sz w:val="28"/>
          <w:szCs w:val="28"/>
          <w:rFonts w:hint="eastAsia"/>
        </w:rPr>
        <w:t xml:space="preserve">、目前价格，主次要供应者等。</w:t>
      </w:r>
      <w:r>
        <w:rPr>
          <w:sz w:val="28"/>
          <w:szCs w:val="28"/>
        </w:rPr>
        <w:t xml:space="preserve">零件入库或出库称事务，通过仓库终端把事务报告给</w:t>
      </w:r>
      <w:r>
        <w:rPr>
          <w:sz w:val="28"/>
          <w:szCs w:val="28"/>
          <w:rFonts w:hint="eastAsia"/>
        </w:rPr>
        <w:t xml:space="preserve">定货系统。零件库存量少于库存临界值需再次订货。</w:t>
      </w:r>
      <w:r>
        <w:rPr>
          <w:sz w:val="28"/>
          <w:szCs w:val="28"/>
          <w:rFonts w:hint="eastAsia"/>
        </w:rPr>
      </w:r>
    </w:p>
    <w:p>
      <w:pPr>
        <w:pStyle w:val="Normal"/>
        <w:numPr>
          <w:ilvl w:val="1"/>
          <w:numId w:val="1"/>
        </w:numPr>
        <w:tabs>
          <w:tab w:val="clear" w:pos="840"/>
        </w:tabs>
        <w:rPr>
          <w:color w:val="0000ff"/>
          <w:sz w:val="28"/>
          <w:szCs w:val="28"/>
          <w:rFonts w:hint="eastAsia"/>
        </w:rPr>
      </w:pPr>
      <w:r>
        <w:rPr>
          <w:color w:val="0000ff"/>
          <w:sz w:val="28"/>
          <w:szCs w:val="28"/>
          <w:rFonts w:hint="eastAsia"/>
        </w:rPr>
        <w:t xml:space="preserve">用Microsoft Visio绘制出如下定货系统的SFD（系统流程图）的模型。</w:t>
      </w:r>
      <w:r>
        <w:rPr>
          <w:color w:val="0000ff"/>
          <w:sz w:val="28"/>
          <w:szCs w:val="28"/>
          <w:rFonts w:hint="eastAsia"/>
        </w:rPr>
      </w:r>
    </w:p>
    <w:p>
      <w:pPr>
        <w:pStyle w:val="Normal"/>
        <w:jc w:val="center"/>
        <w:ind w:left="42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1893316" cy="2499004"/>
            <wp:docPr id="1" name="_x0000_i10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3316" cy="249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rFonts w:hint="eastAsia"/>
        </w:rPr>
      </w:r>
    </w:p>
    <w:p>
      <w:pPr>
        <w:pStyle w:val="Normal"/>
        <w:jc w:val="center"/>
        <w:ind w:left="42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图1 某定货系统SFD</w:t>
      </w:r>
      <w:r>
        <w:rPr>
          <w:sz w:val="28"/>
          <w:szCs w:val="28"/>
          <w:rFonts w:hint="eastAsia"/>
        </w:rPr>
      </w:r>
    </w:p>
    <w:p>
      <w:pPr>
        <w:pStyle w:val="Normal"/>
        <w:numPr>
          <w:ilvl w:val="1"/>
          <w:numId w:val="1"/>
        </w:numPr>
        <w:tabs>
          <w:tab w:val="clear" w:pos="840"/>
        </w:tabs>
        <w:rPr>
          <w:color w:val="0000ff"/>
          <w:sz w:val="28"/>
          <w:szCs w:val="28"/>
          <w:rFonts w:hint="eastAsia"/>
        </w:rPr>
      </w:pPr>
      <w:r>
        <w:rPr>
          <w:color w:val="0000ff"/>
          <w:sz w:val="28"/>
          <w:szCs w:val="28"/>
          <w:rFonts w:hint="eastAsia"/>
        </w:rPr>
        <w:t xml:space="preserve">用Microsoft visio绘制教材中定货系统的DFD的顶层模型、第一层模型和第二层模型。</w:t>
      </w:r>
      <w:r>
        <w:rPr>
          <w:sz w:val="28"/>
          <w:szCs w:val="28"/>
          <w:rFonts w:hint="eastAsia"/>
        </w:rPr>
      </w:r>
    </w:p>
    <w:p>
      <w:pPr>
        <w:pStyle w:val="Normal"/>
        <w:jc w:val="center"/>
        <w:ind w:left="840"/>
      </w:pPr>
      <w:r>
        <w:drawing>
          <wp:inline distT="0" distB="0" distL="0" distR="0">
            <wp:extent cx="2292832" cy="632425"/>
            <wp:docPr id="2" name="_x0000_i10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2832" cy="6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</w:r>
    </w:p>
    <w:p>
      <w:pPr>
        <w:pStyle w:val="Normal"/>
        <w:jc w:val="center"/>
        <w:ind w:left="840"/>
        <w:rPr>
          <w:rFonts w:hint="eastAsia"/>
        </w:rPr>
      </w:pPr>
      <w:bookmarkStart w:id="1" w:name="_Hlk291852444"/>
      <w:r>
        <w:rPr>
          <w:rFonts w:hint="eastAsia"/>
        </w:rPr>
        <w:t xml:space="preserve">教材</w:t>
      </w:r>
      <w:bookmarkEnd w:id="1"/>
      <w:r>
        <w:rPr>
          <w:rFonts w:hint="eastAsia"/>
        </w:rPr>
        <w:t xml:space="preserve">图3.4 仓库定货系统的顶层数据流图描述</w:t>
      </w:r>
      <w:r>
        <w:rPr>
          <w:rFonts w:hint="eastAsia"/>
        </w:rPr>
      </w:r>
    </w:p>
    <w:p>
      <w:pPr>
        <w:pStyle w:val="Normal"/>
        <w:jc w:val="center"/>
        <w:ind w:left="840"/>
      </w:pPr>
      <w:r>
        <w:drawing>
          <wp:inline distT="0" distB="0" distL="0" distR="0">
            <wp:extent cx="2917215" cy="1587436"/>
            <wp:docPr id="3" name="_x0000_i10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7215" cy="158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</w:r>
    </w:p>
    <w:p>
      <w:pPr>
        <w:pStyle w:val="Normal"/>
        <w:jc w:val="center"/>
        <w:ind w:left="840"/>
        <w:rPr>
          <w:rFonts w:hint="eastAsia"/>
        </w:rPr>
      </w:pPr>
      <w:r>
        <w:rPr>
          <w:rFonts w:hint="eastAsia"/>
        </w:rPr>
        <w:t xml:space="preserve">教材图3.5 仓库定货系统的第一层数据流图描述</w:t>
      </w:r>
      <w:r>
        <w:rPr>
          <w:rFonts w:hint="eastAsia"/>
        </w:rPr>
      </w:r>
    </w:p>
    <w:p>
      <w:pPr>
        <w:pStyle w:val="Normal"/>
        <w:jc w:val="center"/>
        <w:ind w:left="840"/>
      </w:pPr>
      <w:r>
        <w:drawing>
          <wp:inline distT="0" distB="0" distL="0" distR="0">
            <wp:extent cx="3928745" cy="1815223"/>
            <wp:docPr id="4" name="_x0000_i10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8745" cy="181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</w:r>
    </w:p>
    <w:p>
      <w:pPr>
        <w:pStyle w:val="Normal"/>
        <w:jc w:val="center"/>
        <w:ind w:left="840"/>
        <w:rPr>
          <w:rFonts w:hint="eastAsia"/>
        </w:rPr>
      </w:pPr>
      <w:r>
        <w:rPr>
          <w:rFonts w:hint="eastAsia"/>
        </w:rPr>
        <w:t xml:space="preserve">教材图3.6 “处理事务”的第2层数据流图描述</w:t>
      </w:r>
      <w:r>
        <w:rPr>
          <w:sz w:val="28"/>
          <w:szCs w:val="28"/>
          <w:rFonts w:hint="eastAsia"/>
        </w:rPr>
      </w:r>
    </w:p>
    <w:p>
      <w:pPr>
        <w:pStyle w:val="Normal"/>
        <w:ind w:firstLine="42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2、储户填写的存款单或取款单由业务员键入系统：①如果是存款则系统记录存款人姓名、住址（或电话号码）、身份证号码、存款类型、存款日期、到期日期、利率、密码（可选）等信息，并印出存款单给储户；②如果是取款而且存款时留有密码，则系统首先核对储户密码，若密码正确或存款时未留密码，则系统计算利息并印出利息清单给储户。</w:t>
      </w:r>
      <w:r>
        <w:rPr>
          <w:sz w:val="28"/>
          <w:szCs w:val="28"/>
          <w:rFonts w:hint="eastAsia"/>
        </w:rPr>
      </w:r>
    </w:p>
    <w:p>
      <w:pPr>
        <w:pStyle w:val="Normal"/>
        <w:tabs>
          <w:tab w:val="left" w:pos="840"/>
        </w:tabs>
        <w:ind w:left="840"/>
        <w:rPr>
          <w:color w:val="0000ff"/>
          <w:sz w:val="28"/>
          <w:szCs w:val="28"/>
          <w:rFonts w:hint="eastAsia"/>
        </w:rPr>
      </w:pPr>
      <w:r>
        <w:rPr>
          <w:color w:val="0000ff"/>
          <w:sz w:val="28"/>
          <w:szCs w:val="28"/>
          <w:rFonts w:hint="eastAsia"/>
        </w:rPr>
        <w:t xml:space="preserve">a)用Microsoft Visio 绘制如下图所示的取款手续的数据流图。</w:t>
      </w:r>
      <w:r>
        <w:rPr>
          <w:color w:val="0000ff"/>
          <w:sz w:val="28"/>
          <w:szCs w:val="28"/>
          <w:rFonts w:hint="eastAsia"/>
        </w:rPr>
      </w:r>
    </w:p>
    <w:p>
      <w:pPr>
        <w:pStyle w:val="Normal"/>
        <w:ind w:firstLine="840" w:firstLineChars="300" w:left="420" w:leftChars="20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002392" cy="2220531"/>
            <wp:docPr id="5" name="_x0000_i10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2392" cy="222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rFonts w:hint="eastAsia"/>
        </w:rPr>
      </w:r>
    </w:p>
    <w:p>
      <w:pPr>
        <w:pStyle w:val="Normal"/>
        <w:jc w:val="center"/>
        <w:ind w:left="42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图2 取款手续</w:t>
      </w:r>
      <w:r>
        <w:rPr>
          <w:sz w:val="28"/>
          <w:szCs w:val="28"/>
          <w:rFonts w:hint="eastAsia"/>
        </w:rPr>
      </w:r>
    </w:p>
    <w:p>
      <w:pPr>
        <w:pStyle w:val="Normal"/>
        <w:tabs>
          <w:tab w:val="left" w:pos="840"/>
        </w:tabs>
        <w:ind w:left="840"/>
        <w:rPr>
          <w:color w:val="0000ff"/>
          <w:sz w:val="28"/>
          <w:szCs w:val="28"/>
          <w:rFonts w:hint="eastAsia"/>
        </w:rPr>
      </w:pPr>
      <w:r>
        <w:rPr>
          <w:color w:val="0000ff"/>
          <w:sz w:val="28"/>
          <w:szCs w:val="28"/>
          <w:rFonts w:hint="eastAsia"/>
        </w:rPr>
        <w:t xml:space="preserve">b)绘制储蓄系统的数据流图。</w:t>
      </w:r>
      <w:r>
        <w:rPr>
          <w:color w:val="0000ff"/>
          <w:sz w:val="28"/>
          <w:szCs w:val="28"/>
          <w:rFonts w:hint="eastAsia"/>
        </w:rPr>
      </w:r>
    </w:p>
    <w:p>
      <w:pPr>
        <w:pStyle w:val="Normal"/>
        <w:tabs>
          <w:tab w:val="left" w:pos="840"/>
        </w:tabs>
        <w:ind w:left="840"/>
        <w:rPr>
          <w:color w:val="0000ff"/>
          <w:sz w:val="28"/>
          <w:szCs w:val="28"/>
          <w:rFonts w:hint="eastAsia"/>
        </w:rPr>
      </w:pPr>
      <w:r>
        <w:rPr>
          <w:color w:val="0000ff"/>
          <w:sz w:val="28"/>
          <w:szCs w:val="28"/>
          <w:rFonts w:hint="eastAsia"/>
        </w:rPr>
      </w:r>
    </w:p>
    <w:p>
      <w:pPr>
        <w:pStyle w:val="Normal"/>
        <w:tabs>
          <w:tab w:val="left" w:pos="840"/>
        </w:tabs>
        <w:rPr>
          <w:color w:val="0000ff"/>
          <w:sz w:val="28"/>
          <w:lang w:val="en-US" w:eastAsia="zh-CN"/>
          <w:szCs w:val="28"/>
          <w:rFonts w:hint="eastAsia"/>
        </w:rPr>
      </w:pPr>
      <w:r>
        <w:rPr>
          <w:color w:val="0000ff"/>
          <w:sz w:val="28"/>
          <w:lang w:val="en-US" w:eastAsia="zh-CN"/>
          <w:szCs w:val="28"/>
          <w:rFonts w:hint="eastAsia"/>
        </w:rPr>
        <w:t xml:space="preserve">   3.综合性实验：请大家根据作业一的软件设计文档，凝练至少3个功能实现的数据流图，并用Visio绘制出来。</w:t>
      </w:r>
      <w:r>
        <w:rPr>
          <w:color w:val="0000ff"/>
          <w:sz w:val="28"/>
          <w:lang w:val="en-US" w:eastAsia="zh-CN"/>
          <w:szCs w:val="28"/>
          <w:rFonts w:eastAsia="宋体"/>
        </w:rPr>
      </w:r>
    </w:p>
    <w:p>
      <w:pPr>
        <w:pStyle w:val="Normal"/>
        <w:numPr>
          <w:ilvl w:val="0"/>
          <w:numId w:val="1"/>
        </w:numPr>
        <w:tabs>
          <w:tab w:val="clear" w:pos="420"/>
        </w:tabs>
        <w:rPr>
          <w:b w:val="1"/>
          <w:sz w:val="30"/>
          <w:szCs w:val="30"/>
          <w:rFonts w:hint="eastAsia"/>
        </w:rPr>
      </w:pPr>
      <w:r>
        <w:rPr>
          <w:b w:val="1"/>
          <w:sz w:val="30"/>
          <w:szCs w:val="30"/>
          <w:rFonts w:hint="eastAsia"/>
        </w:rPr>
        <w:t xml:space="preserve">实验结果</w:t>
      </w:r>
      <w:r>
        <w:rPr>
          <w:b w:val="1"/>
          <w:sz w:val="30"/>
          <w:szCs w:val="30"/>
          <w:rFonts w:hint="eastAsia"/>
        </w:rPr>
      </w:r>
    </w:p>
    <w:p>
      <w:pPr>
        <w:pStyle w:val="Normal"/>
        <w:ind w:firstLine="420"/>
        <w:rPr>
          <w:sz w:val="28"/>
          <w:lang w:val="en-US" w:eastAsia="zh-CN"/>
          <w:rFonts w:hint="eastAsia"/>
        </w:rPr>
      </w:pPr>
      <w:r>
        <w:rPr>
          <w:sz w:val="28"/>
          <w:lang w:val="en-US" w:eastAsia="zh-CN"/>
          <w:szCs w:val="28"/>
          <w:rFonts w:hint="eastAsia"/>
        </w:rPr>
        <w:t xml:space="preserve">包括</w:t>
      </w:r>
      <w:r>
        <w:rPr>
          <w:sz w:val="28"/>
          <w:szCs w:val="28"/>
          <w:rFonts w:hint="eastAsia"/>
        </w:rPr>
        <w:t xml:space="preserve">系统流程图和数据流图的电子文档实验报告一份</w:t>
      </w:r>
      <w:r>
        <w:rPr>
          <w:sz w:val="28"/>
          <w:lang w:eastAsia="zh-CN"/>
          <w:szCs w:val="28"/>
          <w:rFonts w:hint="eastAsia"/>
        </w:rPr>
        <w:t xml:space="preserve">（</w:t>
      </w:r>
      <w:r>
        <w:rPr>
          <w:sz w:val="28"/>
          <w:lang w:val="en-US" w:eastAsia="zh-CN"/>
          <w:szCs w:val="28"/>
          <w:rFonts w:hint="eastAsia"/>
        </w:rPr>
        <w:t xml:space="preserve">综合性实验中要将作业一的内容截图再附上）</w:t>
      </w:r>
      <w:r>
        <w:rPr>
          <w:sz w:val="28"/>
          <w:szCs w:val="28"/>
          <w:rFonts w:hint="eastAsia"/>
        </w:rPr>
        <w:t xml:space="preserve">。</w:t>
      </w:r>
    </w:p>
    <w:p>
      <w:pPr>
        <w:pStyle w:val="Normal"/>
        <w:ind w:firstLine="420"/>
        <w:rPr>
          <w:sz w:val="28"/>
          <w:lang w:val="en-US" w:eastAsia="zh-CN"/>
          <w:szCs w:val="28"/>
          <w:rFonts w:hint="eastAsia"/>
        </w:rPr>
      </w:pPr>
      <w:r>
        <w:rPr>
          <w:sz w:val="28"/>
          <w:szCs w:val="28"/>
          <w:rFonts w:hint="eastAsia"/>
        </w:rPr>
      </w:r>
      <w:r>
        <w:rPr>
          <w:sz w:val="28"/>
          <w:lang w:val="en-US" w:eastAsia="zh-CN"/>
          <w:rFonts w:hint="eastAsia"/>
        </w:rPr>
        <w:drawing>
          <wp:inline distT="0" distB="0" distL="0" distR="0">
            <wp:extent cx="5147310" cy="4298003"/>
            <wp:effectExtent l="0" t="0" r="0" b="0"/>
            <wp:docPr id="6" name="图片 2" descr="图示, 示意图&amp;#10;&amp;#10;中度可信度描述已自动生成:ver1"/>
            <wp:cNvGraphicFramePr>
              <a:graphicFrameLocks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 noChangeAspect="1"/>
            </wp:cNvGraphicFramePr>
            <a:graphic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>
              <a:graphicData uri="http://schemas.openxmlformats.org/drawingml/2006/picture">
                <pic:pic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>
                  <pic:nvPicPr>
                    <pic:cNvPr id="1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7310" cy="429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lang w:val="en-US" w:eastAsia="zh-CN"/>
          <w:rFonts w:hint="eastAsia"/>
        </w:rPr>
        <w:drawing>
          <wp:inline distT="0" distB="0" distL="0" distR="0">
            <wp:extent cx="5147310" cy="3024044"/>
            <wp:effectExtent l="0" t="0" r="0" b="0"/>
            <wp:docPr id="7" name="图片 2" descr="图示, 示意图&amp;#10;&amp;#10;中度可信度描述已自动生成:ver1"/>
            <wp:cNvGraphicFramePr>
              <a:graphicFrameLocks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 noChangeAspect="1"/>
            </wp:cNvGraphicFramePr>
            <a:graphic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>
              <a:graphicData uri="http://schemas.openxmlformats.org/drawingml/2006/picture">
                <pic:pic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>
                  <pic:nvPicPr>
                    <pic:cNvPr id="2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7310" cy="302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lang w:val="en-US" w:eastAsia="zh-CN"/>
          <w:rFonts w:hint="eastAsia"/>
        </w:rPr>
        <w:drawing>
          <wp:inline distT="0" distB="0" distL="0" distR="0">
            <wp:extent cx="5147310" cy="1949543"/>
            <wp:effectExtent l="0" t="0" r="0" b="0"/>
            <wp:docPr id="8" name="图片 2" descr="图示, 示意图&amp;#10;&amp;#10;中度可信度描述已自动生成:ver1"/>
            <wp:cNvGraphicFramePr>
              <a:graphicFrameLocks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 noChangeAspect="1"/>
            </wp:cNvGraphicFramePr>
            <a:graphic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>
              <a:graphicData uri="http://schemas.openxmlformats.org/drawingml/2006/picture">
                <pic:pic xmlns:pic="http://schemas.openxmlformats.org/drawingml/2006/picture" xmlns:a="http://schemas.openxmlformats.org/drawingml/2006/main"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>
                  <pic:nvPicPr>
                    <pic:cNvPr id="3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7310" cy="194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tabs>
          <w:tab w:val="clear" w:pos="420"/>
        </w:tabs>
        <w:rPr>
          <w:b w:val="1"/>
          <w:sz w:val="30"/>
          <w:szCs w:val="30"/>
          <w:rFonts w:hint="eastAsia"/>
        </w:rPr>
      </w:pPr>
      <w:r>
        <w:rPr>
          <w:b w:val="1"/>
          <w:sz w:val="30"/>
          <w:szCs w:val="30"/>
          <w:rFonts w:hint="eastAsia"/>
        </w:rPr>
        <w:t xml:space="preserve">成绩评定</w:t>
      </w:r>
      <w:r>
        <w:rPr>
          <w:b w:val="1"/>
          <w:sz w:val="30"/>
          <w:szCs w:val="30"/>
          <w:rFonts w:hint="eastAsia"/>
        </w:rPr>
      </w:r>
    </w:p>
    <w:p>
      <w:pPr>
        <w:pStyle w:val="Normal"/>
        <w:ind w:firstLine="42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该实验成绩满分10</w:t>
      </w:r>
      <w:r>
        <w:rPr>
          <w:sz w:val="28"/>
          <w:lang w:val="en-US" w:eastAsia="zh-CN"/>
          <w:szCs w:val="28"/>
          <w:rFonts w:hint="eastAsia"/>
        </w:rPr>
        <w:t xml:space="preserve">0</w:t>
      </w:r>
      <w:r>
        <w:rPr>
          <w:sz w:val="28"/>
          <w:szCs w:val="28"/>
          <w:rFonts w:hint="eastAsia"/>
        </w:rPr>
        <w:t xml:space="preserve">分。</w:t>
      </w:r>
      <w:r>
        <w:rPr>
          <w:sz w:val="28"/>
          <w:szCs w:val="28"/>
          <w:rFonts w:hint="eastAsia"/>
        </w:rPr>
      </w:r>
    </w:p>
    <w:p>
      <w:pPr>
        <w:pStyle w:val="Normal"/>
        <w:numPr>
          <w:ilvl w:val="0"/>
          <w:numId w:val="1"/>
        </w:numPr>
        <w:tabs>
          <w:tab w:val="clear" w:pos="420"/>
        </w:tabs>
        <w:rPr>
          <w:b w:val="1"/>
          <w:sz w:val="30"/>
          <w:szCs w:val="30"/>
          <w:rFonts w:hint="eastAsia"/>
        </w:rPr>
      </w:pPr>
      <w:r>
        <w:rPr>
          <w:b w:val="1"/>
          <w:sz w:val="30"/>
          <w:szCs w:val="30"/>
          <w:rFonts w:hint="eastAsia"/>
        </w:rPr>
        <w:t xml:space="preserve">附录：Visio中SFD和DFD绘制的基本使用</w:t>
      </w:r>
      <w:r>
        <w:rPr>
          <w:b w:val="1"/>
          <w:sz w:val="30"/>
          <w:szCs w:val="30"/>
          <w:rFonts w:hint="eastAsia"/>
        </w:rPr>
      </w:r>
    </w:p>
    <w:p>
      <w:pPr>
        <w:pStyle w:val="Normal"/>
        <w:rPr>
          <w:sz w:val="28"/>
          <w:szCs w:val="30"/>
          <w:rFonts w:hint="eastAsia"/>
        </w:rPr>
      </w:pPr>
      <w:r>
        <w:rPr>
          <w:sz w:val="28"/>
          <w:szCs w:val="30"/>
          <w:rFonts w:hint="eastAsia"/>
        </w:rPr>
        <w:t xml:space="preserve">Step1:安装Visio，本说明书中使用的是Visio2003，大家也可下载Visio2007等新版本，如下图：（注：下图表示计算机已经安装了Visio，大家只要根据安装向导StepbyStep的完成安装即可）</w:t>
      </w:r>
      <w:r>
        <w:rPr>
          <w:sz w:val="30"/>
          <w:szCs w:val="30"/>
          <w:rFonts w:hint="eastAsia"/>
        </w:rPr>
      </w:r>
    </w:p>
    <w:p>
      <w:pPr>
        <w:pStyle w:val="Normal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3925570" cy="3347288"/>
            <wp:docPr id="9" name="_x0000_i10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5570" cy="334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  <w:rFonts w:hint="eastAsia"/>
        </w:rPr>
      </w:r>
    </w:p>
    <w:p>
      <w:pPr>
        <w:pStyle w:val="Normal"/>
        <w:jc w:val="center"/>
        <w:rPr>
          <w:sz w:val="30"/>
          <w:szCs w:val="30"/>
          <w:rFonts w:hint="eastAsia"/>
        </w:rPr>
      </w:pPr>
      <w:r>
        <w:rPr>
          <w:sz w:val="30"/>
          <w:szCs w:val="30"/>
          <w:rFonts w:hint="eastAsia"/>
        </w:rPr>
        <w:t xml:space="preserve">图3 Visio安装</w:t>
      </w:r>
      <w:r>
        <w:rPr>
          <w:sz w:val="30"/>
          <w:szCs w:val="30"/>
          <w:rFonts w:hint="eastAsia"/>
        </w:rPr>
      </w:r>
    </w:p>
    <w:p>
      <w:pPr>
        <w:pStyle w:val="Normal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Step2: 打开visio，绘制系统的系统流程图，选择“流程图”下的“基本流程图”，先选择好图形的基本物理元素，如下图：</w:t>
      </w:r>
      <w:r>
        <w:rPr>
          <w:sz w:val="28"/>
          <w:szCs w:val="28"/>
          <w:rFonts w:hint="eastAsia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307232" cy="3142462"/>
            <wp:docPr id="10" name="_x0000_i10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7232" cy="314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rFonts w:hint="eastAsia"/>
        </w:rPr>
      </w:r>
    </w:p>
    <w:p>
      <w:pPr>
        <w:pStyle w:val="Normal"/>
        <w:jc w:val="center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图4 系统流程图基本物理元素</w:t>
      </w:r>
      <w:r>
        <w:rPr>
          <w:sz w:val="28"/>
          <w:szCs w:val="28"/>
          <w:rFonts w:hint="eastAsia"/>
        </w:rPr>
      </w:r>
    </w:p>
    <w:p>
      <w:pPr>
        <w:pStyle w:val="Normal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Step3:绘制数据流之后得到完整的系统流程图（SFD）</w:t>
      </w:r>
      <w:r>
        <w:rPr>
          <w:sz w:val="28"/>
          <w:szCs w:val="28"/>
          <w:rFonts w:hint="eastAsia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430448" cy="3409492"/>
            <wp:docPr id="11" name="_x0000_i10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0448" cy="340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rFonts w:hint="eastAsia"/>
        </w:rPr>
      </w:r>
    </w:p>
    <w:p>
      <w:pPr>
        <w:pStyle w:val="Normal"/>
        <w:jc w:val="center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图5 完整的系统流程图</w:t>
      </w:r>
      <w:r>
        <w:rPr>
          <w:sz w:val="28"/>
          <w:szCs w:val="28"/>
          <w:rFonts w:hint="eastAsia"/>
        </w:rPr>
      </w:r>
    </w:p>
    <w:p>
      <w:pPr>
        <w:pStyle w:val="Normal"/>
        <w:numPr>
          <w:ilvl w:val="0"/>
          <w:numId w:val="2"/>
        </w:numPr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绘制DFD方法1：</w:t>
      </w:r>
      <w:r>
        <w:rPr>
          <w:sz w:val="28"/>
          <w:szCs w:val="28"/>
          <w:rFonts w:hint="eastAsia"/>
        </w:rPr>
      </w:r>
    </w:p>
    <w:p>
      <w:pPr>
        <w:pStyle w:val="Normal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Step1: 绘制DFD，选择“软件”中的“数据流模型图”来进行DFD的绘制，首先也是先将基本元素选择好，如下图：</w:t>
      </w:r>
      <w:r>
        <w:rPr>
          <w:sz w:val="28"/>
          <w:szCs w:val="28"/>
          <w:rFonts w:hint="eastAsia"/>
        </w:rPr>
      </w:r>
    </w:p>
    <w:p>
      <w:pPr>
        <w:pStyle w:val="Normal"/>
        <w:jc w:val="center"/>
      </w:pPr>
      <w:r>
        <w:drawing>
          <wp:inline distT="0" distB="0" distL="0" distR="0">
            <wp:extent cx="4009390" cy="1228725"/>
            <wp:docPr id="12" name="_x0000_i10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939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rFonts w:hint="eastAsia"/>
        </w:rPr>
      </w:r>
    </w:p>
    <w:p>
      <w:pPr>
        <w:pStyle w:val="Normal"/>
        <w:jc w:val="center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图6 顶层模型基本元素</w:t>
      </w:r>
      <w:r>
        <w:rPr>
          <w:sz w:val="28"/>
          <w:szCs w:val="28"/>
          <w:rFonts w:hint="eastAsia"/>
        </w:rPr>
      </w:r>
    </w:p>
    <w:p>
      <w:pPr>
        <w:pStyle w:val="Normal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Step2: 绘制数据流，并为数据流命名，得到课本图2.5“定货系统”完整的顶层数据流图，如下图：</w:t>
      </w:r>
      <w:r>
        <w:rPr>
          <w:sz w:val="28"/>
          <w:szCs w:val="28"/>
          <w:rFonts w:hint="eastAsia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231526" cy="1581289"/>
            <wp:docPr id="13" name="_x0000_i10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1526" cy="158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rFonts w:hint="eastAsia"/>
        </w:rPr>
      </w:r>
    </w:p>
    <w:p>
      <w:pPr>
        <w:pStyle w:val="Normal"/>
        <w:jc w:val="center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图7 完整的顶层模型</w:t>
      </w: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Step3: 绘制该顶层流图的细化L1层流图，如下图：</w:t>
      </w:r>
      <w:r>
        <w:rPr>
          <w:sz w:val="28"/>
          <w:szCs w:val="28"/>
          <w:rFonts w:hint="eastAsia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179658" cy="2314664"/>
            <wp:docPr id="14" name="_x0000_i10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9658" cy="231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rFonts w:hint="eastAsia"/>
        </w:rPr>
      </w:r>
    </w:p>
    <w:p>
      <w:pPr>
        <w:pStyle w:val="BodyTextIndent"/>
        <w:jc w:val="center"/>
        <w:spacing w:line="360" w:lineRule="auto"/>
        <w:ind w:firstLine="0" w:firstLineChars="0" w:left="0" w:leftChars="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图8 完整的L1层模型</w:t>
      </w:r>
      <w:r>
        <w:rPr>
          <w:sz w:val="28"/>
          <w:szCs w:val="28"/>
          <w:rFonts w:hint="eastAsia"/>
        </w:rPr>
      </w:r>
    </w:p>
    <w:p>
      <w:pPr>
        <w:pStyle w:val="BodyTextIndent"/>
        <w:numPr>
          <w:ilvl w:val="0"/>
          <w:numId w:val="2"/>
        </w:numPr>
        <w:spacing w:line="360" w:lineRule="auto"/>
        <w:ind w:firstLineChars="0" w:leftChars="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绘制DFD方法2：</w:t>
      </w:r>
      <w:r>
        <w:rPr>
          <w:sz w:val="28"/>
          <w:szCs w:val="28"/>
          <w:rFonts w:hint="eastAsia"/>
        </w:rPr>
      </w:r>
    </w:p>
    <w:p>
      <w:pPr>
        <w:pStyle w:val="BodyTextIndent"/>
        <w:spacing w:line="360" w:lineRule="auto"/>
        <w:ind w:firstLine="0" w:firstLineChars="0" w:left="0" w:leftChars="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Step1：选择“新建”菜单中“流程图”中的“数据流图表”，进行基本模型的绘制，首先也是先将基本元素选择好，如下图：</w:t>
      </w:r>
      <w:r>
        <w:rPr>
          <w:sz w:val="28"/>
          <w:szCs w:val="28"/>
          <w:rFonts w:hint="eastAsia"/>
        </w:rPr>
      </w:r>
    </w:p>
    <w:p>
      <w:pPr>
        <w:pStyle w:val="BodyTextIndent"/>
        <w:jc w:val="center"/>
        <w:spacing w:line="360" w:lineRule="auto"/>
        <w:ind w:firstLine="0" w:firstLineChars="0" w:left="0" w:leftChars="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drawing>
          <wp:inline distT="0" distB="0" distL="0" distR="0">
            <wp:extent cx="3839209" cy="1076325"/>
            <wp:docPr id="15" name="_x0000_i10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9209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rFonts w:hint="eastAsia"/>
        </w:rPr>
      </w:r>
    </w:p>
    <w:p>
      <w:pPr>
        <w:pStyle w:val="BodyTextIndent"/>
        <w:jc w:val="center"/>
        <w:spacing w:line="360" w:lineRule="auto"/>
        <w:ind w:firstLine="0" w:firstLineChars="0" w:left="0" w:leftChars="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图9顶层模型基本元素</w:t>
      </w:r>
      <w:r>
        <w:rPr>
          <w:sz w:val="28"/>
          <w:szCs w:val="28"/>
          <w:rFonts w:hint="eastAsia"/>
        </w:rPr>
      </w:r>
    </w:p>
    <w:p>
      <w:pPr>
        <w:pStyle w:val="BodyTextIndent"/>
        <w:spacing w:line="360" w:lineRule="auto"/>
        <w:ind w:firstLine="0" w:firstLineChars="0" w:left="0" w:leftChars="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Step2：绘制数据流，形成完整的顶层数据流图，如下图：</w:t>
      </w:r>
      <w:r>
        <w:rPr>
          <w:sz w:val="28"/>
          <w:szCs w:val="28"/>
          <w:rFonts w:hint="eastAsia"/>
        </w:rPr>
      </w:r>
    </w:p>
    <w:p>
      <w:pPr>
        <w:pStyle w:val="BodyTextIndent"/>
        <w:jc w:val="center"/>
        <w:spacing w:line="360" w:lineRule="auto"/>
        <w:ind w:firstLine="0" w:firstLineChars="0" w:left="0" w:leftChars="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drawing>
          <wp:inline distT="0" distB="0" distL="0" distR="0">
            <wp:extent cx="3761740" cy="1371600"/>
            <wp:docPr id="16" name="_x0000_i10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174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rFonts w:hint="eastAsia"/>
        </w:rPr>
      </w:r>
    </w:p>
    <w:p>
      <w:pPr>
        <w:pStyle w:val="BodyTextIndent"/>
        <w:jc w:val="center"/>
        <w:spacing w:line="360" w:lineRule="auto"/>
        <w:ind w:firstLine="0" w:firstLineChars="0" w:left="0" w:leftChars="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图10 完整的顶层数据流图</w:t>
      </w:r>
      <w:r>
        <w:rPr>
          <w:sz w:val="28"/>
          <w:szCs w:val="28"/>
          <w:rFonts w:hint="eastAsia"/>
        </w:rPr>
      </w:r>
    </w:p>
    <w:p>
      <w:pPr>
        <w:pStyle w:val="BodyTextIndent"/>
        <w:spacing w:line="360" w:lineRule="auto"/>
        <w:ind w:firstLine="0" w:firstLineChars="0" w:left="0" w:leftChars="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Step3：绘制第1层数据流图，如下图所示：</w:t>
      </w:r>
      <w:r>
        <w:rPr>
          <w:sz w:val="28"/>
          <w:szCs w:val="28"/>
          <w:rFonts w:hint="eastAsia"/>
        </w:rPr>
      </w:r>
    </w:p>
    <w:p>
      <w:pPr>
        <w:pStyle w:val="BodyTextIndent"/>
        <w:spacing w:line="360" w:lineRule="auto"/>
        <w:ind w:firstLine="0" w:firstLineChars="0" w:left="0" w:leftChars="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drawing>
          <wp:inline distT="0" distB="0" distL="0" distR="0">
            <wp:extent cx="5276215" cy="2534285"/>
            <wp:docPr id="17" name="_x0000_i10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rFonts w:hint="eastAsia"/>
        </w:rPr>
      </w:r>
    </w:p>
    <w:p>
      <w:pPr>
        <w:pStyle w:val="BodyTextIndent"/>
        <w:jc w:val="center"/>
        <w:spacing w:line="360" w:lineRule="auto"/>
        <w:ind w:firstLine="0" w:firstLineChars="0" w:left="0" w:leftChars="0"/>
        <w:rPr>
          <w:sz w:val="28"/>
          <w:szCs w:val="28"/>
          <w:rFonts w:hint="eastAsia"/>
        </w:rPr>
      </w:pPr>
      <w:r>
        <w:rPr>
          <w:sz w:val="28"/>
          <w:szCs w:val="28"/>
          <w:rFonts w:hint="eastAsia"/>
        </w:rPr>
        <w:t xml:space="preserve">图11 完整的第1层数据流图</w:t>
      </w:r>
      <w:r>
        <w:rPr>
          <w:sz w:val="28"/>
          <w:szCs w:val="28"/>
        </w:rPr>
      </w:r>
    </w:p>
    <w:sectPr>
      <w:type w:val="nextPage"/>
      <w:docGrid w:type="lines" w:linePitch="312"/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Times New Roman">
    <w:panose1 w:val="02020603050405020304"/>
    <w:charset w:val="00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s="http://schemas.microsoft.com/office/word/2010/wordprocessingShape" xmlns:wpc="http://schemas.microsoft.com/office/word/2010/wordprocessingCanvas" xmlns:wne="http://schemas.microsoft.com/office/word/2006/wordml" xmlns:mc="http://schemas.openxmlformats.org/markup-compatibility/2006" xmlns:w14="http://schemas.microsoft.com/office/word/2010/wordml" xmlns:r="http://schemas.openxmlformats.org/officeDocument/2006/relationships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o="urn:schemas-microsoft-com:office:office" xmlns:w="http://schemas.openxmlformats.org/wordprocessingml/2006/main" xmlns:m="http://schemas.openxmlformats.org/officeDocument/2006/math" xmlns:w10="urn:schemas-microsoft-com:office:word" xmlns:wpi="http://schemas.microsoft.com/office/word/2010/wordprocessingInk" xmlns:a="http://schemas.openxmlformats.org/drawingml/2006/main" mc:Ignorable="w14 wp14">
  <w:abstractNum w:abstractNumId="0">
    <w:nsid w:val="0522080E"/>
    <w:multiLevelType w:val="multilevel"/>
    <w:tmpl w:val="0522080E"/>
    <w:lvl w:ilvl="0">
      <w:start w:val="1"/>
      <w:numFmt w:val="japaneseCounting"/>
      <w:suff w:val="tab"/>
      <w:lvlText w:val="%1、"/>
      <w:lvlJc w:val="left"/>
      <w:pPr>
        <w:pStyle w:val="Normal"/>
        <w:tabs>
          <w:tab w:val="num" w:pos="420"/>
        </w:tabs>
        <w:ind w:hanging="420" w:left="420"/>
      </w:pPr>
      <w:rPr/>
    </w:lvl>
    <w:lvl w:ilvl="1">
      <w:start w:val="1"/>
      <w:numFmt w:val="lowerLetter"/>
      <w:suff w:val="tab"/>
      <w:lvlText w:val="%2)"/>
      <w:lvlJc w:val="left"/>
      <w:pPr>
        <w:pStyle w:val="Normal"/>
        <w:tabs>
          <w:tab w:val="num" w:pos="840"/>
        </w:tabs>
        <w:ind w:hanging="420" w:left="840"/>
      </w:pPr>
      <w:rPr/>
    </w:lvl>
    <w:lvl w:ilvl="2">
      <w:start w:val="1"/>
      <w:numFmt w:val="lowerRoman"/>
      <w:suff w:val="tab"/>
      <w:lvlText w:val="%3."/>
      <w:lvlJc w:val="right"/>
      <w:pPr>
        <w:pStyle w:val="Normal"/>
        <w:tabs>
          <w:tab w:val="num" w:pos="1260"/>
        </w:tabs>
        <w:ind w:hanging="420" w:left="1260"/>
      </w:pPr>
      <w:rPr/>
    </w:lvl>
    <w:lvl w:ilvl="3">
      <w:start w:val="1"/>
      <w:numFmt w:val="decimal"/>
      <w:suff w:val="tab"/>
      <w:lvlText w:val="%4."/>
      <w:lvlJc w:val="left"/>
      <w:pPr>
        <w:pStyle w:val="Normal"/>
        <w:tabs>
          <w:tab w:val="num" w:pos="1680"/>
        </w:tabs>
        <w:ind w:hanging="420" w:left="1680"/>
      </w:pPr>
      <w:rPr/>
    </w:lvl>
    <w:lvl w:ilvl="4">
      <w:start w:val="1"/>
      <w:numFmt w:val="lowerLetter"/>
      <w:suff w:val="tab"/>
      <w:lvlText w:val="%5)"/>
      <w:lvlJc w:val="left"/>
      <w:pPr>
        <w:pStyle w:val="Normal"/>
        <w:tabs>
          <w:tab w:val="num" w:pos="2100"/>
        </w:tabs>
        <w:ind w:hanging="420" w:left="2100"/>
      </w:pPr>
      <w:rPr/>
    </w:lvl>
    <w:lvl w:ilvl="5">
      <w:start w:val="1"/>
      <w:numFmt w:val="lowerRoman"/>
      <w:suff w:val="tab"/>
      <w:lvlText w:val="%6."/>
      <w:lvlJc w:val="right"/>
      <w:pPr>
        <w:pStyle w:val="Normal"/>
        <w:tabs>
          <w:tab w:val="num" w:pos="2520"/>
        </w:tabs>
        <w:ind w:hanging="420" w:left="2520"/>
      </w:pPr>
      <w:rPr/>
    </w:lvl>
    <w:lvl w:ilvl="6">
      <w:start w:val="1"/>
      <w:numFmt w:val="decimal"/>
      <w:suff w:val="tab"/>
      <w:lvlText w:val="%7."/>
      <w:lvlJc w:val="left"/>
      <w:pPr>
        <w:pStyle w:val="Normal"/>
        <w:tabs>
          <w:tab w:val="num" w:pos="2940"/>
        </w:tabs>
        <w:ind w:hanging="420" w:left="2940"/>
      </w:pPr>
      <w:rPr/>
    </w:lvl>
    <w:lvl w:ilvl="7">
      <w:start w:val="1"/>
      <w:numFmt w:val="lowerLetter"/>
      <w:suff w:val="tab"/>
      <w:lvlText w:val="%8)"/>
      <w:lvlJc w:val="left"/>
      <w:pPr>
        <w:pStyle w:val="Normal"/>
        <w:tabs>
          <w:tab w:val="num" w:pos="3360"/>
        </w:tabs>
        <w:ind w:hanging="420" w:left="3360"/>
      </w:pPr>
      <w:rPr/>
    </w:lvl>
    <w:lvl w:ilvl="8">
      <w:start w:val="1"/>
      <w:numFmt w:val="lowerRoman"/>
      <w:suff w:val="tab"/>
      <w:lvlText w:val="%9."/>
      <w:lvlJc w:val="right"/>
      <w:pPr>
        <w:pStyle w:val="Normal"/>
        <w:tabs>
          <w:tab w:val="num" w:pos="3780"/>
        </w:tabs>
        <w:ind w:hanging="420" w:left="3780"/>
      </w:pPr>
      <w:rPr/>
    </w:lvl>
  </w:abstractNum>
  <w:abstractNum w:abstractNumId="1">
    <w:nsid w:val="2A246941"/>
    <w:multiLevelType w:val="multilevel"/>
    <w:tmpl w:val="2A246941"/>
    <w:lvl w:ilvl="0">
      <w:start w:val="1"/>
      <w:numFmt w:val="bullet"/>
      <w:suff w:val="tab"/>
      <w:lvlText w:val=""/>
      <w:lvlJc w:val="left"/>
      <w:pPr>
        <w:pStyle w:val="Normal"/>
        <w:ind w:hanging="420" w:left="420"/>
      </w:pPr>
      <w:rPr>
        <w:rFonts w:ascii="Wingdings" w:hAnsi="Wingdings"/>
      </w:rPr>
    </w:lvl>
    <w:lvl w:ilvl="1">
      <w:start w:val="1"/>
      <w:numFmt w:val="bullet"/>
      <w:suff w:val="tab"/>
      <w:lvlText w:val=""/>
      <w:lvlJc w:val="left"/>
      <w:pPr>
        <w:pStyle w:val="Normal"/>
        <w:ind w:hanging="420" w:left="840"/>
      </w:pPr>
      <w:rPr>
        <w:rFonts w:ascii="Wingdings" w:hAnsi="Wingdings"/>
      </w:rPr>
    </w:lvl>
    <w:lvl w:ilvl="2">
      <w:start w:val="1"/>
      <w:numFmt w:val="bullet"/>
      <w:suff w:val="tab"/>
      <w:lvlText w:val=""/>
      <w:lvlJc w:val="left"/>
      <w:pPr>
        <w:pStyle w:val="Normal"/>
        <w:ind w:hanging="420" w:left="1260"/>
      </w:pPr>
      <w:rPr>
        <w:rFonts w:ascii="Wingdings" w:hAnsi="Wingdings"/>
      </w:rPr>
    </w:lvl>
    <w:lvl w:ilvl="3">
      <w:start w:val="1"/>
      <w:numFmt w:val="bullet"/>
      <w:suff w:val="tab"/>
      <w:lvlText w:val=""/>
      <w:lvlJc w:val="left"/>
      <w:pPr>
        <w:pStyle w:val="Normal"/>
        <w:ind w:hanging="420" w:left="1680"/>
      </w:pPr>
      <w:rPr>
        <w:rFonts w:ascii="Wingdings" w:hAnsi="Wingdings"/>
      </w:rPr>
    </w:lvl>
    <w:lvl w:ilvl="4">
      <w:start w:val="1"/>
      <w:numFmt w:val="bullet"/>
      <w:suff w:val="tab"/>
      <w:lvlText w:val=""/>
      <w:lvlJc w:val="left"/>
      <w:pPr>
        <w:pStyle w:val="Normal"/>
        <w:ind w:hanging="420" w:left="2100"/>
      </w:pPr>
      <w:rPr>
        <w:rFonts w:ascii="Wingdings" w:hAnsi="Wingdings"/>
      </w:rPr>
    </w:lvl>
    <w:lvl w:ilvl="5">
      <w:start w:val="1"/>
      <w:numFmt w:val="bullet"/>
      <w:suff w:val="tab"/>
      <w:lvlText w:val=""/>
      <w:lvlJc w:val="left"/>
      <w:pPr>
        <w:pStyle w:val="Normal"/>
        <w:ind w:hanging="420" w:left="2520"/>
      </w:pPr>
      <w:rPr>
        <w:rFonts w:ascii="Wingdings" w:hAnsi="Wingdings"/>
      </w:rPr>
    </w:lvl>
    <w:lvl w:ilvl="6">
      <w:start w:val="1"/>
      <w:numFmt w:val="bullet"/>
      <w:suff w:val="tab"/>
      <w:lvlText w:val=""/>
      <w:lvlJc w:val="left"/>
      <w:pPr>
        <w:pStyle w:val="Normal"/>
        <w:ind w:hanging="420" w:left="2940"/>
      </w:pPr>
      <w:rPr>
        <w:rFonts w:ascii="Wingdings" w:hAnsi="Wingdings"/>
      </w:rPr>
    </w:lvl>
    <w:lvl w:ilvl="7">
      <w:start w:val="1"/>
      <w:numFmt w:val="bullet"/>
      <w:suff w:val="tab"/>
      <w:lvlText w:val=""/>
      <w:lvlJc w:val="left"/>
      <w:pPr>
        <w:pStyle w:val="Normal"/>
        <w:ind w:hanging="420" w:left="3360"/>
      </w:pPr>
      <w:rPr>
        <w:rFonts w:ascii="Wingdings" w:hAnsi="Wingdings"/>
      </w:rPr>
    </w:lvl>
    <w:lvl w:ilvl="8">
      <w:start w:val="1"/>
      <w:numFmt w:val="bullet"/>
      <w:suff w:val="tab"/>
      <w:lvlText w:val=""/>
      <w:lvlJc w:val="left"/>
      <w:pPr>
        <w:pStyle w:val="Normal"/>
        <w:ind w:hanging="420" w:left="378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420"/>
  <w:displayHorizontalDrawingGridEvery w:val="0"/>
  <w:displayVerticalDrawingGridEvery w:val="2"/>
  <w:characterSpacingControl w:val="compressPunctuation"/>
  <w:zoom w:percent="130"/>
  <w:compat>
    <w:balanceSingleByteDoubleByteWidth/>
    <w:doNotLeaveBackslashAlone/>
    <w:ulTrailSpace/>
    <w:doNotExpandShiftReturn/>
    <w:adjustLineHeightInTable/>
    <w:compatSetting w:val="11" w:uri="http://schemas.microsoft.com/office/word" w:name="compatibilityMode"/>
  </w:compat>
  <w:rsids/>
  <w:clrSchemeMapping tx1="dk1" tx2="dk2" bg1="lt1" bg2="lt2"/>
  <w:decimalSymbol/>
  <w:listSeparator/>
</w:settings>
</file>

<file path=word/styles.xml><?xml version="1.0" encoding="utf-8"?>
<w:styles xmlns:w="http://schemas.openxmlformats.org/wordprocessingml/2006/main">
  <w:docDefaults>
    <w:rPrDefault>
      <w:rPr>
        <w:lang w:val="en-US"/>
        <w:rFonts w:ascii="Calibri" w:hAnsi="Calibri" w:eastAsia="宋体" w:cs="Times New Roman"/>
      </w:rPr>
    </w:rPrDefault>
    <w:pPrDefault/>
  </w:docDefaults>
  <w:style w:type="paragraph" w:styleId="Normal">
    <w:name w:val="Normal"/>
    <w:link w:val="Normal"/>
    <w:pPr>
      <w:widowControl w:val="0"/>
      <w:jc w:val="both"/>
    </w:pPr>
    <w:rPr>
      <w:sz w:val="21"/>
      <w:lang w:val="en-US" w:eastAsia="zh-CN" w:bidi="ar-SA"/>
      <w:szCs w:val="22"/>
      <w:kern w:val="2"/>
    </w:rPr>
  </w:style>
  <w:style w:type="paragraph" w:styleId="Heading2">
    <w:name w:val="标题 2"/>
    <w:basedOn w:val="Normal"/>
    <w:link w:val="Normal"/>
    <w:pPr>
      <w:keepNext w:val="1"/>
      <w:keepLines w:val="1"/>
      <w:outlineLvl w:val="1"/>
      <w:spacing w:after="260" w:before="260" w:line="416" w:lineRule="auto"/>
    </w:pPr>
    <w:rPr>
      <w:b w:val="1"/>
      <w:sz w:val="32"/>
      <w:szCs w:val="32"/>
      <w:bCs/>
      <w:rFonts w:ascii="Arial" w:hAnsi="Arial" w:eastAsia="黑体"/>
    </w:rPr>
  </w:style>
  <w:style w:type="character" w:styleId="NormalCharacter">
    <w:name w:val="默认段落字体"/>
    <w:link w:val="Normal"/>
    <w:semiHidden/>
  </w:style>
  <w:style w:type="table" w:styleId="TableNormal">
    <w:name w:val="普通表格"/>
    <w:link w:val="Normal"/>
    <w:semiHidden/>
  </w:style>
  <w:style w:type="paragraph" w:styleId="BodyTextIndent">
    <w:name w:val="正文文本缩进"/>
    <w:basedOn w:val="Normal"/>
    <w:link w:val="Normal"/>
    <w:pPr>
      <w:snapToGrid w:val="0"/>
      <w:ind w:firstLine="538" w:firstLineChars="256" w:left="359" w:leftChars="171"/>
    </w:pPr>
    <w:rPr>
      <w:szCs w:val="20"/>
      <w:rFonts w:ascii="Times New Roman" w:hAnsi="Times New Roman" w:eastAsia="宋体"/>
    </w:rPr>
  </w:style>
  <w:style w:type="paragraph" w:styleId="Footer">
    <w:name w:val="页脚"/>
    <w:basedOn w:val="Normal"/>
    <w:link w:val="UserStyle_0"/>
    <w:pPr>
      <w:snapToGrid w:val="0"/>
      <w:jc w:val="start"/>
      <w:tabs>
        <w:tab w:val="center" w:pos="4153"/>
        <w:tab w:val="right" w:pos="8306"/>
      </w:tabs>
    </w:pPr>
    <w:rPr>
      <w:sz w:val="18"/>
      <w:szCs w:val="18"/>
    </w:rPr>
  </w:style>
  <w:style w:type="character" w:styleId="UserStyle_0">
    <w:name w:val="页脚 Char"/>
    <w:link w:val="Footer"/>
    <w:rPr>
      <w:sz w:val="18"/>
      <w:szCs w:val="18"/>
      <w:kern w:val="2"/>
    </w:rPr>
  </w:style>
  <w:style w:type="paragraph" w:styleId="Header">
    <w:name w:val="页眉"/>
    <w:basedOn w:val="Normal"/>
    <w:link w:val="UserStyle_1"/>
    <w:pPr>
      <w:snapToGrid w:val="0"/>
      <w:jc w:val="center"/>
      <w:pBdr>
        <w:bottom w:val="single" w:color="auto" w:sz="6" w:space="1"/>
      </w:pBdr>
      <w:tabs>
        <w:tab w:val="center" w:pos="4153"/>
        <w:tab w:val="right" w:pos="8306"/>
      </w:tabs>
    </w:pPr>
    <w:rPr>
      <w:sz w:val="18"/>
      <w:szCs w:val="18"/>
    </w:rPr>
  </w:style>
  <w:style w:type="character" w:styleId="UserStyle_1">
    <w:name w:val="页眉 Char"/>
    <w:link w:val="Header"/>
    <w:rPr>
      <w:sz w:val="18"/>
      <w:szCs w:val="18"/>
      <w:kern w:val="2"/>
    </w:rPr>
  </w:style>
</w:styles>
</file>

<file path=word/_rels/document.xml.rels><?xml version="1.0" encoding="UTF-8" standalone="yes"?><Relationships xmlns="http://schemas.openxmlformats.org/package/2006/relationships"><Relationship Id="rId19" Type="http://schemas.openxmlformats.org/officeDocument/2006/relationships/image" Target="media/image2.jpg" /><Relationship Id="rId12" Type="http://schemas.openxmlformats.org/officeDocument/2006/relationships/image" Target="media/image9.png" /><Relationship Id="rId18" Type="http://schemas.openxmlformats.org/officeDocument/2006/relationships/image" Target="media/image1.jpg" /><Relationship Id="rId16" Type="http://schemas.openxmlformats.org/officeDocument/2006/relationships/image" Target="media/image13.png" /><Relationship Id="rId0" Type="http://schemas.openxmlformats.org/officeDocument/2006/relationships/styles" Target="styles.xml" /><Relationship Id="rId8" Type="http://schemas.openxmlformats.org/officeDocument/2006/relationships/image" Target="media/image5.png" /><Relationship Id="rId10" Type="http://schemas.openxmlformats.org/officeDocument/2006/relationships/image" Target="media/image7.png" /><Relationship Id="rId7" Type="http://schemas.openxmlformats.org/officeDocument/2006/relationships/image" Target="media/image4.png" /><Relationship Id="rId20" Type="http://schemas.openxmlformats.org/officeDocument/2006/relationships/image" Target="media/image3.jpg" /><Relationship Id="rId15" Type="http://schemas.openxmlformats.org/officeDocument/2006/relationships/image" Target="media/image12.png" /><Relationship Id="rId9" Type="http://schemas.openxmlformats.org/officeDocument/2006/relationships/image" Target="media/image6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17" Type="http://schemas.openxmlformats.org/officeDocument/2006/relationships/image" Target="media/image14.png" /><Relationship Id="rId13" Type="http://schemas.openxmlformats.org/officeDocument/2006/relationships/image" Target="media/image10.png" /><Relationship Id="rId3" Type="http://schemas.openxmlformats.org/officeDocument/2006/relationships/numbering" Target="numbering.xml" /><Relationship Id="rId11" Type="http://schemas.openxmlformats.org/officeDocument/2006/relationships/image" Target="media/image8.png" /><Relationship Id="rId2" Type="http://schemas.openxmlformats.org/officeDocument/2006/relationships/fontTable" Target="fontTable.xml" /><Relationship Id="rId14" Type="http://schemas.openxmlformats.org/officeDocument/2006/relationships/image" Target="media/image11.png" /><Relationship Id="rId1" Type="http://schemas.openxmlformats.org/officeDocument/2006/relationships/settings" Target="settings.xml" /><Relationship Id="rId4" Type="http://schemas.openxmlformats.org/officeDocument/2006/relationships/image" Target="media/image1.png" /></Relationships>
</file>

<file path=docProps/app.xml><?xml version="1.0" encoding="utf-8"?>
<Properties xmlns="http://schemas.openxmlformats.org/officeDocument/2006/extended-properties">
  <Template/>
  <TotalTime>0</TotalTime>
  <Pages>0</Pages>
  <Words>0</Words>
  <Characters>0</Characters>
  <Application/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/>
  <cp:keywords/>
  <dc:description/>
  <cp:lastModifiedBy/>
  <cp:revision>0</cp:revision>
</cp:coreProperties>
</file>

<file path=tbak/modified.xml>save:Sun Sep 27 10:12:32 2026

</file>