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74C5" w14:textId="20356D6D" w:rsidR="00A93CD9" w:rsidRDefault="00517323" w:rsidP="00517323">
      <w:pPr>
        <w:jc w:val="center"/>
        <w:rPr>
          <w:rFonts w:eastAsia="黑体" w:hint="eastAsia"/>
          <w:sz w:val="44"/>
        </w:rPr>
      </w:pPr>
      <w:r>
        <w:rPr>
          <w:rFonts w:eastAsia="黑体" w:hint="eastAsia"/>
          <w:sz w:val="44"/>
        </w:rPr>
        <w:t>实验一</w:t>
      </w:r>
      <w:r>
        <w:rPr>
          <w:rFonts w:eastAsia="黑体" w:hint="eastAsia"/>
          <w:sz w:val="44"/>
        </w:rPr>
        <w:t xml:space="preserve">  </w:t>
      </w:r>
      <w:r>
        <w:rPr>
          <w:rFonts w:eastAsia="黑体" w:hint="eastAsia"/>
          <w:sz w:val="44"/>
        </w:rPr>
        <w:t>数据流图实验</w:t>
      </w:r>
    </w:p>
    <w:p w14:paraId="53E472FC" w14:textId="7E1C15EB" w:rsidR="00517323" w:rsidRDefault="00517323" w:rsidP="00517323">
      <w:pPr>
        <w:jc w:val="center"/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</w:rPr>
        <w:t>2024214905</w:t>
      </w:r>
      <w:r>
        <w:rPr>
          <w:rFonts w:hint="eastAsia"/>
        </w:rPr>
        <w:t xml:space="preserve">　　姓名：徐浪浪</w:t>
      </w:r>
    </w:p>
    <w:p w14:paraId="0E83AF65" w14:textId="6CEC7FDE" w:rsidR="00517323" w:rsidRDefault="00517323" w:rsidP="00517323">
      <w:pPr>
        <w:pStyle w:val="1"/>
        <w:rPr>
          <w:rFonts w:hint="eastAsia"/>
        </w:rPr>
      </w:pPr>
      <w:r>
        <w:rPr>
          <w:rFonts w:hint="eastAsia"/>
        </w:rPr>
        <w:t>一、实验目的</w:t>
      </w:r>
    </w:p>
    <w:p w14:paraId="38843395" w14:textId="42BBAEC0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通过绘制系统流程图（</w:t>
      </w:r>
      <w:r>
        <w:rPr>
          <w:rFonts w:hint="eastAsia"/>
        </w:rPr>
        <w:t>SFD</w:t>
      </w:r>
      <w:r>
        <w:rPr>
          <w:rFonts w:hint="eastAsia"/>
        </w:rPr>
        <w:t>）和数据流图（</w:t>
      </w:r>
      <w:r>
        <w:rPr>
          <w:rFonts w:hint="eastAsia"/>
        </w:rPr>
        <w:t>DFD</w:t>
      </w:r>
      <w:r>
        <w:rPr>
          <w:rFonts w:hint="eastAsia"/>
        </w:rPr>
        <w:t>），熟练掌握系统流程图和数据流图的基本原理，并能对简单问题进行系统流程图和数据流图的分析，独立地完成数据流图设计。此外，学会使用</w:t>
      </w:r>
      <w:r>
        <w:rPr>
          <w:rFonts w:hint="eastAsia"/>
        </w:rPr>
        <w:t xml:space="preserve"> CASE </w:t>
      </w:r>
      <w:r>
        <w:rPr>
          <w:rFonts w:hint="eastAsia"/>
        </w:rPr>
        <w:t>工具完成数据流图和系统流程图的分析与实现。</w:t>
      </w:r>
    </w:p>
    <w:p w14:paraId="6C0466AA" w14:textId="7FE3839C" w:rsidR="00517323" w:rsidRDefault="00517323" w:rsidP="00517323">
      <w:pPr>
        <w:pStyle w:val="1"/>
        <w:rPr>
          <w:rFonts w:hint="eastAsia"/>
        </w:rPr>
      </w:pPr>
      <w:r>
        <w:rPr>
          <w:rFonts w:hint="eastAsia"/>
        </w:rPr>
        <w:t>二、实验内容</w:t>
      </w:r>
    </w:p>
    <w:p w14:paraId="7D73CD4E" w14:textId="5E983167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．定货系统（教材例</w:t>
      </w:r>
      <w:r>
        <w:rPr>
          <w:rFonts w:hint="eastAsia"/>
        </w:rPr>
        <w:t xml:space="preserve"> 3.5.2</w:t>
      </w:r>
      <w:r>
        <w:rPr>
          <w:rFonts w:hint="eastAsia"/>
        </w:rPr>
        <w:t>）。工厂采购部采购员每天需一张定货报表，按零件编号排序列出所需定货零件，对定货零件列下述数据：零件编号、名称、定货数量、目前价格、主次要供应者等。零件入库或出库称为事务，通过仓库终端把事务报告给定货系统。零件库存量少于库存临界值需再次定货。要求：</w:t>
      </w:r>
    </w:p>
    <w:p w14:paraId="5CCF7ABE" w14:textId="1EA4C097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）绘制定货系统的系统流程图（</w:t>
      </w:r>
      <w:r>
        <w:rPr>
          <w:rFonts w:hint="eastAsia"/>
        </w:rPr>
        <w:t>SFD</w:t>
      </w:r>
      <w:r>
        <w:rPr>
          <w:rFonts w:hint="eastAsia"/>
        </w:rPr>
        <w:t>）；</w:t>
      </w:r>
    </w:p>
    <w:p w14:paraId="267932F1" w14:textId="12A406F1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）绘制定货系统的数据流图（</w:t>
      </w:r>
      <w:r>
        <w:rPr>
          <w:rFonts w:hint="eastAsia"/>
        </w:rPr>
        <w:t>DFD</w:t>
      </w:r>
      <w:r>
        <w:rPr>
          <w:rFonts w:hint="eastAsia"/>
        </w:rPr>
        <w:t>）的顶层模型、第一层模型和第二层模型。</w:t>
      </w:r>
    </w:p>
    <w:p w14:paraId="73DD94FC" w14:textId="16A96AFB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储蓄系统。储户填写的存款单或取款单由业务员键入系统：①如果是存款，则系统记录存款人姓名、住址（或电话号码）、身份证号码、存款类型、存款日期、到期日期、利率、密码（可选）等信息，并印出存款单给储户；②如果是取款，而且存款时留有密码，则系统首先核对储户密码，若密码正确或存款时未留密码，则系统计算利息并印出利息清单给储户。要求：</w:t>
      </w:r>
    </w:p>
    <w:p w14:paraId="68CCEC7A" w14:textId="1898FE88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）绘制取款手续的数据流图；</w:t>
      </w:r>
    </w:p>
    <w:p w14:paraId="2648F0D5" w14:textId="574BF1FF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）绘制储蓄系统的数据流图。</w:t>
      </w:r>
    </w:p>
    <w:p w14:paraId="7B76A48A" w14:textId="11934CFA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．综合性实验。根据软件设计文档，凝练至少</w:t>
      </w:r>
      <w:r>
        <w:rPr>
          <w:rFonts w:hint="eastAsia"/>
        </w:rPr>
        <w:t xml:space="preserve"> 3 </w:t>
      </w:r>
      <w:r>
        <w:rPr>
          <w:rFonts w:hint="eastAsia"/>
        </w:rPr>
        <w:t>个功能实现的数据流图，并绘制出来。</w:t>
      </w:r>
    </w:p>
    <w:p w14:paraId="31A8BCBE" w14:textId="315D9DF7" w:rsidR="00517323" w:rsidRDefault="00517323" w:rsidP="00517323">
      <w:pPr>
        <w:pStyle w:val="1"/>
        <w:rPr>
          <w:rFonts w:hint="eastAsia"/>
        </w:rPr>
      </w:pPr>
      <w:r>
        <w:rPr>
          <w:rFonts w:hint="eastAsia"/>
        </w:rPr>
        <w:t>三、实验环境与工具</w:t>
      </w:r>
    </w:p>
    <w:p w14:paraId="63357AB4" w14:textId="15B13B90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操作系统：</w:t>
      </w:r>
      <w:r>
        <w:rPr>
          <w:rFonts w:hint="eastAsia"/>
        </w:rPr>
        <w:t>Windows 11</w:t>
      </w:r>
      <w:r>
        <w:rPr>
          <w:rFonts w:hint="eastAsia"/>
        </w:rPr>
        <w:t>；绘图工具：</w:t>
      </w:r>
      <w:r>
        <w:rPr>
          <w:rFonts w:hint="eastAsia"/>
        </w:rPr>
        <w:t>Microsoft Visio</w:t>
      </w:r>
      <w:r>
        <w:rPr>
          <w:rFonts w:hint="eastAsia"/>
        </w:rPr>
        <w:t>（本报告中的图形按照</w:t>
      </w:r>
      <w:r>
        <w:rPr>
          <w:rFonts w:hint="eastAsia"/>
        </w:rPr>
        <w:t xml:space="preserve"> Visio </w:t>
      </w:r>
      <w:r>
        <w:rPr>
          <w:rFonts w:hint="eastAsia"/>
        </w:rPr>
        <w:t>标准图元规范绘制：矩形表示外部实体与加工，圆角矩形加编号表示加工，开口矩形表示数据存储，带箭头的直线表示数据流）。</w:t>
      </w:r>
    </w:p>
    <w:p w14:paraId="72639A9D" w14:textId="722F6A2D" w:rsidR="00517323" w:rsidRDefault="00517323" w:rsidP="00517323">
      <w:pPr>
        <w:pStyle w:val="1"/>
        <w:rPr>
          <w:rFonts w:hint="eastAsia"/>
        </w:rPr>
      </w:pPr>
      <w:r>
        <w:rPr>
          <w:rFonts w:hint="eastAsia"/>
        </w:rPr>
        <w:lastRenderedPageBreak/>
        <w:t>四、实验结果</w:t>
      </w:r>
    </w:p>
    <w:p w14:paraId="19DC6290" w14:textId="36BDFCB0" w:rsidR="00517323" w:rsidRDefault="00517323" w:rsidP="00517323">
      <w:pPr>
        <w:pStyle w:val="2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定货系统</w:t>
      </w:r>
    </w:p>
    <w:p w14:paraId="0D11753A" w14:textId="71CAED56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4.1.1 </w:t>
      </w:r>
      <w:r>
        <w:rPr>
          <w:rFonts w:hint="eastAsia"/>
        </w:rPr>
        <w:t>定货系统的系统流程图（</w:t>
      </w:r>
      <w:r>
        <w:rPr>
          <w:rFonts w:hint="eastAsia"/>
        </w:rPr>
        <w:t>SFD</w:t>
      </w:r>
      <w:r>
        <w:rPr>
          <w:rFonts w:hint="eastAsia"/>
        </w:rPr>
        <w:t>）</w:t>
      </w:r>
    </w:p>
    <w:p w14:paraId="45AA2893" w14:textId="2BE36C2A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系统流程图描述的是系统的物理模型，它用一系列图形符号把系统中数据的流动过程与处理过程（程序、文件、数据库、报表等）表达出来。定货系统的系统流程图如图</w:t>
      </w:r>
      <w:r>
        <w:rPr>
          <w:rFonts w:hint="eastAsia"/>
        </w:rPr>
        <w:t xml:space="preserve"> 1 </w:t>
      </w:r>
      <w:r>
        <w:rPr>
          <w:rFonts w:hint="eastAsia"/>
        </w:rPr>
        <w:t>所示。</w:t>
      </w:r>
    </w:p>
    <w:p w14:paraId="3811164A" w14:textId="0D95FBB6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E61CC2" wp14:editId="3C1B2A71">
            <wp:extent cx="3420000" cy="3826216"/>
            <wp:effectExtent l="0" t="0" r="9525" b="3175"/>
            <wp:docPr id="223475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567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2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D719" w14:textId="5A6E9B7E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1  </w:t>
      </w:r>
      <w:r>
        <w:rPr>
          <w:rFonts w:eastAsia="楷体" w:hint="eastAsia"/>
          <w:sz w:val="21"/>
        </w:rPr>
        <w:t>某定货系统</w:t>
      </w:r>
      <w:r>
        <w:rPr>
          <w:rFonts w:eastAsia="楷体" w:hint="eastAsia"/>
          <w:sz w:val="21"/>
        </w:rPr>
        <w:t xml:space="preserve"> SFD</w:t>
      </w:r>
    </w:p>
    <w:p w14:paraId="7CFE34D0" w14:textId="3F3CFD1C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仓库终端产生的“事务”（零件的入库、出库记录）作为输入进入“库存清单程序”，该程序同时与“库存清单主文件”（磁盘数据库）双向交换数据，实现对库存清单的更新；由库存清单程序产生的“定货信息”传递给“报告生成程序”，最终输出“定货报告”（打印报表）给采购员。图中带波浪底边的框表示文档／报表，圆柱形表示数据库（主文件），圆形表示连接符。</w:t>
      </w:r>
    </w:p>
    <w:p w14:paraId="662E62BB" w14:textId="1C8E7BB9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4.1.2 </w:t>
      </w:r>
      <w:r>
        <w:rPr>
          <w:rFonts w:hint="eastAsia"/>
        </w:rPr>
        <w:t>定货系统的顶层数据流图</w:t>
      </w:r>
    </w:p>
    <w:p w14:paraId="5D7A187E" w14:textId="300A71BE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顶层数据流图把整个“定货系统”看作一个加工，只反映本系统与外界环境之间的数据</w:t>
      </w:r>
      <w:r>
        <w:rPr>
          <w:rFonts w:hint="eastAsia"/>
        </w:rPr>
        <w:lastRenderedPageBreak/>
        <w:t>输入和输出关系，如图</w:t>
      </w:r>
      <w:r>
        <w:rPr>
          <w:rFonts w:hint="eastAsia"/>
        </w:rPr>
        <w:t xml:space="preserve"> 2 </w:t>
      </w:r>
      <w:r>
        <w:rPr>
          <w:rFonts w:hint="eastAsia"/>
        </w:rPr>
        <w:t>所示。</w:t>
      </w:r>
    </w:p>
    <w:p w14:paraId="53A6E4E0" w14:textId="61CBD4A6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A9C0B0" wp14:editId="2B7B8146">
            <wp:extent cx="5580000" cy="1673751"/>
            <wp:effectExtent l="0" t="0" r="1905" b="3175"/>
            <wp:docPr id="1591787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73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C6FF" w14:textId="3E5CD963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2  </w:t>
      </w:r>
      <w:r>
        <w:rPr>
          <w:rFonts w:eastAsia="楷体" w:hint="eastAsia"/>
          <w:sz w:val="21"/>
        </w:rPr>
        <w:t>定货系统顶层数据流图</w:t>
      </w:r>
    </w:p>
    <w:p w14:paraId="7997ACC8" w14:textId="4ACC6F9D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4.1.3 </w:t>
      </w:r>
      <w:r>
        <w:rPr>
          <w:rFonts w:hint="eastAsia"/>
        </w:rPr>
        <w:t>定货系统的第一层数据流图</w:t>
      </w:r>
    </w:p>
    <w:p w14:paraId="5788A522" w14:textId="3033DF98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在第一层数据流图中，把顶层加工“定货系统”分解为“处理事务”和“产生报表”两个加工，并识别出数据存储</w:t>
      </w:r>
      <w:r>
        <w:rPr>
          <w:rFonts w:hint="eastAsia"/>
        </w:rPr>
        <w:t xml:space="preserve"> D1 </w:t>
      </w:r>
      <w:r>
        <w:rPr>
          <w:rFonts w:hint="eastAsia"/>
        </w:rPr>
        <w:t>库存清单和</w:t>
      </w:r>
      <w:r>
        <w:rPr>
          <w:rFonts w:hint="eastAsia"/>
        </w:rPr>
        <w:t xml:space="preserve"> D2 </w:t>
      </w:r>
      <w:r>
        <w:rPr>
          <w:rFonts w:hint="eastAsia"/>
        </w:rPr>
        <w:t>定货信息，如图</w:t>
      </w:r>
      <w:r>
        <w:rPr>
          <w:rFonts w:hint="eastAsia"/>
        </w:rPr>
        <w:t xml:space="preserve"> 3 </w:t>
      </w:r>
      <w:r>
        <w:rPr>
          <w:rFonts w:hint="eastAsia"/>
        </w:rPr>
        <w:t>所示。</w:t>
      </w:r>
    </w:p>
    <w:p w14:paraId="46A84098" w14:textId="33911EFE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5EB9DB" wp14:editId="00F0A877">
            <wp:extent cx="5580000" cy="3541849"/>
            <wp:effectExtent l="0" t="0" r="1905" b="1905"/>
            <wp:docPr id="16909290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90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84B5" w14:textId="66F9F1A3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3  </w:t>
      </w:r>
      <w:r>
        <w:rPr>
          <w:rFonts w:eastAsia="楷体" w:hint="eastAsia"/>
          <w:sz w:val="21"/>
        </w:rPr>
        <w:t>定货系统第一层数据流图</w:t>
      </w:r>
    </w:p>
    <w:p w14:paraId="33BBA751" w14:textId="410E8A85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4.1.4 </w:t>
      </w:r>
      <w:r>
        <w:rPr>
          <w:rFonts w:hint="eastAsia"/>
        </w:rPr>
        <w:t>定货系统的第二层数据流图</w:t>
      </w:r>
    </w:p>
    <w:p w14:paraId="181AA7AD" w14:textId="519F446E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对第一层中的加工</w:t>
      </w:r>
      <w:r>
        <w:rPr>
          <w:rFonts w:hint="eastAsia"/>
        </w:rPr>
        <w:t xml:space="preserve"> 1</w:t>
      </w:r>
      <w:r>
        <w:rPr>
          <w:rFonts w:hint="eastAsia"/>
        </w:rPr>
        <w:t>“处理事务”继续分解，得到加工</w:t>
      </w:r>
      <w:r>
        <w:rPr>
          <w:rFonts w:hint="eastAsia"/>
        </w:rPr>
        <w:t xml:space="preserve"> 1.1 </w:t>
      </w:r>
      <w:r>
        <w:rPr>
          <w:rFonts w:hint="eastAsia"/>
        </w:rPr>
        <w:t>接收事务、</w:t>
      </w:r>
      <w:r>
        <w:rPr>
          <w:rFonts w:hint="eastAsia"/>
        </w:rPr>
        <w:t xml:space="preserve">1.2 </w:t>
      </w:r>
      <w:r>
        <w:rPr>
          <w:rFonts w:hint="eastAsia"/>
        </w:rPr>
        <w:t>更新库存清单、</w:t>
      </w:r>
      <w:r>
        <w:rPr>
          <w:rFonts w:hint="eastAsia"/>
        </w:rPr>
        <w:t xml:space="preserve">1.3 </w:t>
      </w:r>
      <w:r>
        <w:rPr>
          <w:rFonts w:hint="eastAsia"/>
        </w:rPr>
        <w:t>处理事务，如图</w:t>
      </w:r>
      <w:r>
        <w:rPr>
          <w:rFonts w:hint="eastAsia"/>
        </w:rPr>
        <w:t xml:space="preserve"> 4 </w:t>
      </w:r>
      <w:r>
        <w:rPr>
          <w:rFonts w:hint="eastAsia"/>
        </w:rPr>
        <w:t>所示。</w:t>
      </w:r>
    </w:p>
    <w:p w14:paraId="3721EA1A" w14:textId="54C1CC83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9CF9974" wp14:editId="003EB69F">
            <wp:extent cx="5580000" cy="2872224"/>
            <wp:effectExtent l="0" t="0" r="1905" b="4445"/>
            <wp:docPr id="828363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3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8E0A" w14:textId="3B8BEEB9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4  </w:t>
      </w:r>
      <w:r>
        <w:rPr>
          <w:rFonts w:eastAsia="楷体" w:hint="eastAsia"/>
          <w:sz w:val="21"/>
        </w:rPr>
        <w:t>“处理事务”的第二层数据流图</w:t>
      </w:r>
    </w:p>
    <w:p w14:paraId="2006C4F9" w14:textId="3EBF4EF0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定货系统数据流图各组成部分汇总如表</w:t>
      </w:r>
      <w:r>
        <w:rPr>
          <w:rFonts w:hint="eastAsia"/>
        </w:rPr>
        <w:t xml:space="preserve"> 1 </w:t>
      </w:r>
      <w:r>
        <w:rPr>
          <w:rFonts w:hint="eastAsia"/>
        </w:rPr>
        <w:t>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9"/>
        <w:gridCol w:w="4479"/>
      </w:tblGrid>
      <w:tr w:rsidR="00517323" w:rsidRPr="00517323" w14:paraId="52F05E1E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  <w:shd w:val="clear" w:color="auto" w:fill="E6E6E6"/>
          </w:tcPr>
          <w:p w14:paraId="5A7283A4" w14:textId="23FC4F2B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4479" w:type="dxa"/>
            <w:shd w:val="clear" w:color="auto" w:fill="E6E6E6"/>
          </w:tcPr>
          <w:p w14:paraId="76310DEE" w14:textId="2175E12A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名称</w:t>
            </w:r>
          </w:p>
        </w:tc>
      </w:tr>
      <w:tr w:rsidR="00517323" w:rsidRPr="00517323" w14:paraId="5A1138CE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6A578C13" w14:textId="424BD91B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外部实体</w:t>
            </w:r>
          </w:p>
        </w:tc>
        <w:tc>
          <w:tcPr>
            <w:tcW w:w="4479" w:type="dxa"/>
          </w:tcPr>
          <w:p w14:paraId="3BA59350" w14:textId="72D4BA45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仓库管理员、采购员</w:t>
            </w:r>
          </w:p>
        </w:tc>
      </w:tr>
      <w:tr w:rsidR="00517323" w:rsidRPr="00517323" w14:paraId="09FF9B54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61BD2162" w14:textId="65FAE49F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加工</w:t>
            </w:r>
          </w:p>
        </w:tc>
        <w:tc>
          <w:tcPr>
            <w:tcW w:w="4479" w:type="dxa"/>
          </w:tcPr>
          <w:p w14:paraId="2FB691AE" w14:textId="652195D4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1 </w:t>
            </w:r>
            <w:r>
              <w:rPr>
                <w:rFonts w:hint="eastAsia"/>
                <w:sz w:val="21"/>
              </w:rPr>
              <w:t>处理事务（分解为</w:t>
            </w:r>
            <w:r>
              <w:rPr>
                <w:rFonts w:hint="eastAsia"/>
                <w:sz w:val="21"/>
              </w:rPr>
              <w:t xml:space="preserve"> 1.1 </w:t>
            </w:r>
            <w:r>
              <w:rPr>
                <w:rFonts w:hint="eastAsia"/>
                <w:sz w:val="21"/>
              </w:rPr>
              <w:t>接收事务、</w:t>
            </w:r>
            <w:r>
              <w:rPr>
                <w:rFonts w:hint="eastAsia"/>
                <w:sz w:val="21"/>
              </w:rPr>
              <w:t xml:space="preserve">1.2 </w:t>
            </w:r>
            <w:r>
              <w:rPr>
                <w:rFonts w:hint="eastAsia"/>
                <w:sz w:val="21"/>
              </w:rPr>
              <w:t>更新库存清单、</w:t>
            </w:r>
            <w:r>
              <w:rPr>
                <w:rFonts w:hint="eastAsia"/>
                <w:sz w:val="21"/>
              </w:rPr>
              <w:t xml:space="preserve">1.3 </w:t>
            </w:r>
            <w:r>
              <w:rPr>
                <w:rFonts w:hint="eastAsia"/>
                <w:sz w:val="21"/>
              </w:rPr>
              <w:t>处理事务）、</w:t>
            </w:r>
            <w:r>
              <w:rPr>
                <w:rFonts w:hint="eastAsia"/>
                <w:sz w:val="21"/>
              </w:rPr>
              <w:t xml:space="preserve">2 </w:t>
            </w:r>
            <w:r>
              <w:rPr>
                <w:rFonts w:hint="eastAsia"/>
                <w:sz w:val="21"/>
              </w:rPr>
              <w:t>产生报表</w:t>
            </w:r>
          </w:p>
        </w:tc>
      </w:tr>
      <w:tr w:rsidR="00517323" w:rsidRPr="00517323" w14:paraId="054DB94E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2DF69433" w14:textId="547DDFB3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数据存储</w:t>
            </w:r>
          </w:p>
        </w:tc>
        <w:tc>
          <w:tcPr>
            <w:tcW w:w="4479" w:type="dxa"/>
          </w:tcPr>
          <w:p w14:paraId="67A02238" w14:textId="7BFBAF43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D1 </w:t>
            </w:r>
            <w:r>
              <w:rPr>
                <w:rFonts w:hint="eastAsia"/>
                <w:sz w:val="21"/>
              </w:rPr>
              <w:t>库存清单、</w:t>
            </w:r>
            <w:r>
              <w:rPr>
                <w:rFonts w:hint="eastAsia"/>
                <w:sz w:val="21"/>
              </w:rPr>
              <w:t xml:space="preserve">D2 </w:t>
            </w:r>
            <w:r>
              <w:rPr>
                <w:rFonts w:hint="eastAsia"/>
                <w:sz w:val="21"/>
              </w:rPr>
              <w:t>定货信息</w:t>
            </w:r>
          </w:p>
        </w:tc>
      </w:tr>
      <w:tr w:rsidR="00517323" w:rsidRPr="00517323" w14:paraId="64156624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11CA9B96" w14:textId="017FAA5C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主要数据流</w:t>
            </w:r>
          </w:p>
        </w:tc>
        <w:tc>
          <w:tcPr>
            <w:tcW w:w="4479" w:type="dxa"/>
          </w:tcPr>
          <w:p w14:paraId="24BF9074" w14:textId="19B73935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事务、库存清单、库存信息、定货信息、定货报表</w:t>
            </w:r>
          </w:p>
        </w:tc>
      </w:tr>
    </w:tbl>
    <w:p w14:paraId="6E775F41" w14:textId="77777777" w:rsidR="00517323" w:rsidRDefault="00517323" w:rsidP="00517323">
      <w:pPr>
        <w:rPr>
          <w:rFonts w:hint="eastAsia"/>
        </w:rPr>
      </w:pPr>
    </w:p>
    <w:p w14:paraId="7ED75944" w14:textId="268892D5" w:rsidR="00517323" w:rsidRDefault="00517323" w:rsidP="00517323">
      <w:pPr>
        <w:pStyle w:val="2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储蓄系统</w:t>
      </w:r>
    </w:p>
    <w:p w14:paraId="206DC21B" w14:textId="2DBC590E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4.2.1 </w:t>
      </w:r>
      <w:r>
        <w:rPr>
          <w:rFonts w:hint="eastAsia"/>
        </w:rPr>
        <w:t>取款手续的数据流图</w:t>
      </w:r>
    </w:p>
    <w:p w14:paraId="03FECDD6" w14:textId="612B37FF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取款手续涉及的外部实体为“储户”和“日历”，加工为“检验”“登录”“付款”，数据存储为“帐卡”和“存折”，如图</w:t>
      </w:r>
      <w:r>
        <w:rPr>
          <w:rFonts w:hint="eastAsia"/>
        </w:rPr>
        <w:t xml:space="preserve"> 5 </w:t>
      </w:r>
      <w:r>
        <w:rPr>
          <w:rFonts w:hint="eastAsia"/>
        </w:rPr>
        <w:t>所示。</w:t>
      </w:r>
    </w:p>
    <w:p w14:paraId="50AB69EB" w14:textId="5784CECA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CFDFD9E" wp14:editId="551E2357">
            <wp:extent cx="5040000" cy="2915526"/>
            <wp:effectExtent l="0" t="0" r="8255" b="0"/>
            <wp:docPr id="11492208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083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26A" w14:textId="7BADFF28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5  </w:t>
      </w:r>
      <w:r>
        <w:rPr>
          <w:rFonts w:eastAsia="楷体" w:hint="eastAsia"/>
          <w:sz w:val="21"/>
        </w:rPr>
        <w:t>取款手续数据流图</w:t>
      </w:r>
    </w:p>
    <w:p w14:paraId="136D0904" w14:textId="58FF8929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储户把“取款单”和“存折”交给“检验”加工核对；若发现问题，把“检验出的问题”退回给储户；检验合格后向“登录”加工送出“取款信息”，登录加工分别修改“帐卡”“存折”，并把已处理的“年月日”登记到“日历”，同时向“付款”加工送出“付款信息”，付款加工把“现款”付给储户。</w:t>
      </w:r>
    </w:p>
    <w:p w14:paraId="059E718A" w14:textId="2A765D87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4.2.2 </w:t>
      </w:r>
      <w:r>
        <w:rPr>
          <w:rFonts w:hint="eastAsia"/>
        </w:rPr>
        <w:t>储蓄系统的顶层数据流图</w:t>
      </w:r>
    </w:p>
    <w:p w14:paraId="78284249" w14:textId="3B83D66B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把整个储蓄系统视为一个加工，外部实体为储户，如图</w:t>
      </w:r>
      <w:r>
        <w:rPr>
          <w:rFonts w:hint="eastAsia"/>
        </w:rPr>
        <w:t xml:space="preserve"> 6 </w:t>
      </w:r>
      <w:r>
        <w:rPr>
          <w:rFonts w:hint="eastAsia"/>
        </w:rPr>
        <w:t>所示。</w:t>
      </w:r>
    </w:p>
    <w:p w14:paraId="752F54C1" w14:textId="51D361CF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5C2A80" wp14:editId="70A06A62">
            <wp:extent cx="5580000" cy="1579069"/>
            <wp:effectExtent l="0" t="0" r="1905" b="2540"/>
            <wp:docPr id="10852524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524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ED37" w14:textId="33CD1FF6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6  </w:t>
      </w:r>
      <w:r>
        <w:rPr>
          <w:rFonts w:eastAsia="楷体" w:hint="eastAsia"/>
          <w:sz w:val="21"/>
        </w:rPr>
        <w:t>储蓄系统顶层数据流图</w:t>
      </w:r>
    </w:p>
    <w:p w14:paraId="19C5DA5C" w14:textId="5656C214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4.2.3 </w:t>
      </w:r>
      <w:r>
        <w:rPr>
          <w:rFonts w:hint="eastAsia"/>
        </w:rPr>
        <w:t>储蓄系统的第一层数据流图</w:t>
      </w:r>
    </w:p>
    <w:p w14:paraId="61079178" w14:textId="7A6489FF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把顶层加工“储蓄系统”分解为“受理业务”“存款处理”“取款处理”三个加工，并设置数据存储</w:t>
      </w:r>
      <w:r>
        <w:rPr>
          <w:rFonts w:hint="eastAsia"/>
        </w:rPr>
        <w:t xml:space="preserve"> D1 </w:t>
      </w:r>
      <w:r>
        <w:rPr>
          <w:rFonts w:hint="eastAsia"/>
        </w:rPr>
        <w:t>储户账户文件，如图</w:t>
      </w:r>
      <w:r>
        <w:rPr>
          <w:rFonts w:hint="eastAsia"/>
        </w:rPr>
        <w:t xml:space="preserve"> 7 </w:t>
      </w:r>
      <w:r>
        <w:rPr>
          <w:rFonts w:hint="eastAsia"/>
        </w:rPr>
        <w:t>所示。</w:t>
      </w:r>
    </w:p>
    <w:p w14:paraId="20A3B00F" w14:textId="75FBB659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48F5969" wp14:editId="2F4B2392">
            <wp:extent cx="5580000" cy="3673282"/>
            <wp:effectExtent l="0" t="0" r="1905" b="3810"/>
            <wp:docPr id="20089047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47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60C5" w14:textId="728F3523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7  </w:t>
      </w:r>
      <w:r>
        <w:rPr>
          <w:rFonts w:eastAsia="楷体" w:hint="eastAsia"/>
          <w:sz w:val="21"/>
        </w:rPr>
        <w:t>储蓄系统第一层数据流图</w:t>
      </w:r>
    </w:p>
    <w:p w14:paraId="5D067295" w14:textId="5B66ACCC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说明：业务员把储户填写的“存款单／取款单”键入系统，加工</w:t>
      </w:r>
      <w:r>
        <w:rPr>
          <w:rFonts w:hint="eastAsia"/>
        </w:rPr>
        <w:t xml:space="preserve"> 1</w:t>
      </w:r>
      <w:r>
        <w:rPr>
          <w:rFonts w:hint="eastAsia"/>
        </w:rPr>
        <w:t>“受理业务”判别单据类型后分别转给加工</w:t>
      </w:r>
      <w:r>
        <w:rPr>
          <w:rFonts w:hint="eastAsia"/>
        </w:rPr>
        <w:t xml:space="preserve"> 2 </w:t>
      </w:r>
      <w:r>
        <w:rPr>
          <w:rFonts w:hint="eastAsia"/>
        </w:rPr>
        <w:t>或加工</w:t>
      </w:r>
      <w:r>
        <w:rPr>
          <w:rFonts w:hint="eastAsia"/>
        </w:rPr>
        <w:t xml:space="preserve"> 3</w:t>
      </w:r>
      <w:r>
        <w:rPr>
          <w:rFonts w:hint="eastAsia"/>
        </w:rPr>
        <w:t>；加工</w:t>
      </w:r>
      <w:r>
        <w:rPr>
          <w:rFonts w:hint="eastAsia"/>
        </w:rPr>
        <w:t xml:space="preserve"> 2</w:t>
      </w:r>
      <w:r>
        <w:rPr>
          <w:rFonts w:hint="eastAsia"/>
        </w:rPr>
        <w:t>“存款处理”把储户姓名、住址、身份证号、存款类型、存款日期、到期日期、利率、密码等信息作为“储户信息”写入</w:t>
      </w:r>
      <w:r>
        <w:rPr>
          <w:rFonts w:hint="eastAsia"/>
        </w:rPr>
        <w:t xml:space="preserve"> D1</w:t>
      </w:r>
      <w:r>
        <w:rPr>
          <w:rFonts w:hint="eastAsia"/>
        </w:rPr>
        <w:t>“储户账户文件”，并印出“存款单”交还储户；加工</w:t>
      </w:r>
      <w:r>
        <w:rPr>
          <w:rFonts w:hint="eastAsia"/>
        </w:rPr>
        <w:t xml:space="preserve"> 3</w:t>
      </w:r>
      <w:r>
        <w:rPr>
          <w:rFonts w:hint="eastAsia"/>
        </w:rPr>
        <w:t>“取款处理”先从</w:t>
      </w:r>
      <w:r>
        <w:rPr>
          <w:rFonts w:hint="eastAsia"/>
        </w:rPr>
        <w:t xml:space="preserve"> D1 </w:t>
      </w:r>
      <w:r>
        <w:rPr>
          <w:rFonts w:hint="eastAsia"/>
        </w:rPr>
        <w:t>读出“账户信息”核对密码，密码正确或原未留密码时计算利息，把取款结果写回</w:t>
      </w:r>
      <w:r>
        <w:rPr>
          <w:rFonts w:hint="eastAsia"/>
        </w:rPr>
        <w:t xml:space="preserve"> D1</w:t>
      </w:r>
      <w:r>
        <w:rPr>
          <w:rFonts w:hint="eastAsia"/>
        </w:rPr>
        <w:t>，并印出“利息清单”交还储户。</w:t>
      </w:r>
    </w:p>
    <w:p w14:paraId="5212F432" w14:textId="3C2F0BD0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储蓄系统数据流图各组成部分汇总如表</w:t>
      </w:r>
      <w:r>
        <w:rPr>
          <w:rFonts w:hint="eastAsia"/>
        </w:rPr>
        <w:t xml:space="preserve"> 2 </w:t>
      </w:r>
      <w:r>
        <w:rPr>
          <w:rFonts w:hint="eastAsia"/>
        </w:rPr>
        <w:t>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9"/>
        <w:gridCol w:w="4479"/>
      </w:tblGrid>
      <w:tr w:rsidR="00517323" w:rsidRPr="00517323" w14:paraId="50FAAF43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  <w:shd w:val="clear" w:color="auto" w:fill="E6E6E6"/>
          </w:tcPr>
          <w:p w14:paraId="4BE32330" w14:textId="5D044218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4479" w:type="dxa"/>
            <w:shd w:val="clear" w:color="auto" w:fill="E6E6E6"/>
          </w:tcPr>
          <w:p w14:paraId="63C9D4EF" w14:textId="07686A50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名称</w:t>
            </w:r>
          </w:p>
        </w:tc>
      </w:tr>
      <w:tr w:rsidR="00517323" w:rsidRPr="00517323" w14:paraId="4C07F68B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3C228065" w14:textId="4BC33F80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外部实体</w:t>
            </w:r>
          </w:p>
        </w:tc>
        <w:tc>
          <w:tcPr>
            <w:tcW w:w="4479" w:type="dxa"/>
          </w:tcPr>
          <w:p w14:paraId="12A4817B" w14:textId="1C67F36F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储户</w:t>
            </w:r>
          </w:p>
        </w:tc>
      </w:tr>
      <w:tr w:rsidR="00517323" w:rsidRPr="00517323" w14:paraId="51303815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688A0870" w14:textId="5AF2AC4F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加工</w:t>
            </w:r>
          </w:p>
        </w:tc>
        <w:tc>
          <w:tcPr>
            <w:tcW w:w="4479" w:type="dxa"/>
          </w:tcPr>
          <w:p w14:paraId="127297A4" w14:textId="2AC93B60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1 </w:t>
            </w:r>
            <w:r>
              <w:rPr>
                <w:rFonts w:hint="eastAsia"/>
                <w:sz w:val="21"/>
              </w:rPr>
              <w:t>受理业务、</w:t>
            </w:r>
            <w:r>
              <w:rPr>
                <w:rFonts w:hint="eastAsia"/>
                <w:sz w:val="21"/>
              </w:rPr>
              <w:t xml:space="preserve">2 </w:t>
            </w:r>
            <w:r>
              <w:rPr>
                <w:rFonts w:hint="eastAsia"/>
                <w:sz w:val="21"/>
              </w:rPr>
              <w:t>存款处理、</w:t>
            </w:r>
            <w:r>
              <w:rPr>
                <w:rFonts w:hint="eastAsia"/>
                <w:sz w:val="21"/>
              </w:rPr>
              <w:t xml:space="preserve">3 </w:t>
            </w:r>
            <w:r>
              <w:rPr>
                <w:rFonts w:hint="eastAsia"/>
                <w:sz w:val="21"/>
              </w:rPr>
              <w:t>取款处理</w:t>
            </w:r>
          </w:p>
        </w:tc>
      </w:tr>
      <w:tr w:rsidR="00517323" w:rsidRPr="00517323" w14:paraId="09E6F17E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41E45EBC" w14:textId="04F7A234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数据存储</w:t>
            </w:r>
          </w:p>
        </w:tc>
        <w:tc>
          <w:tcPr>
            <w:tcW w:w="4479" w:type="dxa"/>
          </w:tcPr>
          <w:p w14:paraId="71133BB8" w14:textId="2B164D94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D1 </w:t>
            </w:r>
            <w:r>
              <w:rPr>
                <w:rFonts w:hint="eastAsia"/>
                <w:sz w:val="21"/>
              </w:rPr>
              <w:t>储户账户文件（</w:t>
            </w:r>
            <w:r>
              <w:rPr>
                <w:rFonts w:hint="eastAsia"/>
                <w:sz w:val="21"/>
              </w:rPr>
              <w:t xml:space="preserve">D2 </w:t>
            </w:r>
            <w:r>
              <w:rPr>
                <w:rFonts w:hint="eastAsia"/>
                <w:sz w:val="21"/>
              </w:rPr>
              <w:t>交易流水账）</w:t>
            </w:r>
          </w:p>
        </w:tc>
      </w:tr>
      <w:tr w:rsidR="00517323" w:rsidRPr="00517323" w14:paraId="44D93CF4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7BCB14C2" w14:textId="11AAF272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主要数据流</w:t>
            </w:r>
          </w:p>
        </w:tc>
        <w:tc>
          <w:tcPr>
            <w:tcW w:w="4479" w:type="dxa"/>
          </w:tcPr>
          <w:p w14:paraId="38E85A34" w14:textId="6623C46C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存款单／取款单、存款信息、取款信息、储户</w:t>
            </w:r>
            <w:r>
              <w:rPr>
                <w:rFonts w:hint="eastAsia"/>
                <w:sz w:val="21"/>
              </w:rPr>
              <w:lastRenderedPageBreak/>
              <w:t>信息、账户信息、存款单、利息清单</w:t>
            </w:r>
          </w:p>
        </w:tc>
      </w:tr>
    </w:tbl>
    <w:p w14:paraId="348D6D97" w14:textId="77777777" w:rsidR="00517323" w:rsidRDefault="00517323" w:rsidP="00517323">
      <w:pPr>
        <w:rPr>
          <w:rFonts w:hint="eastAsia"/>
        </w:rPr>
      </w:pPr>
    </w:p>
    <w:p w14:paraId="1B67204F" w14:textId="5E4F2980" w:rsidR="00517323" w:rsidRDefault="00517323" w:rsidP="00517323">
      <w:pPr>
        <w:pStyle w:val="2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综合性实验：学生信息管理系统的数据流图</w:t>
      </w:r>
    </w:p>
    <w:p w14:paraId="4C392A31" w14:textId="481464A7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以“学生信息管理系统”为例，依据需求分析阶段的数据要求，凝练出三个核心功能：学生基本信息管理、成绩录入与统计、选课管理，分别绘制其第一层数据流图。系统共设置</w:t>
      </w:r>
      <w:r>
        <w:rPr>
          <w:rFonts w:hint="eastAsia"/>
        </w:rPr>
        <w:t xml:space="preserve"> 4 </w:t>
      </w:r>
      <w:r>
        <w:rPr>
          <w:rFonts w:hint="eastAsia"/>
        </w:rPr>
        <w:t>个数据存储：</w:t>
      </w:r>
      <w:r>
        <w:rPr>
          <w:rFonts w:hint="eastAsia"/>
        </w:rPr>
        <w:t xml:space="preserve">D1 </w:t>
      </w:r>
      <w:r>
        <w:rPr>
          <w:rFonts w:hint="eastAsia"/>
        </w:rPr>
        <w:t>学生信息表、</w:t>
      </w:r>
      <w:r>
        <w:rPr>
          <w:rFonts w:hint="eastAsia"/>
        </w:rPr>
        <w:t xml:space="preserve">D2 </w:t>
      </w:r>
      <w:r>
        <w:rPr>
          <w:rFonts w:hint="eastAsia"/>
        </w:rPr>
        <w:t>成绩表、</w:t>
      </w:r>
      <w:r>
        <w:rPr>
          <w:rFonts w:hint="eastAsia"/>
        </w:rPr>
        <w:t xml:space="preserve">D3 </w:t>
      </w:r>
      <w:r>
        <w:rPr>
          <w:rFonts w:hint="eastAsia"/>
        </w:rPr>
        <w:t>课程信息表、</w:t>
      </w:r>
      <w:r>
        <w:rPr>
          <w:rFonts w:hint="eastAsia"/>
        </w:rPr>
        <w:t xml:space="preserve">D4 </w:t>
      </w:r>
      <w:r>
        <w:rPr>
          <w:rFonts w:hint="eastAsia"/>
        </w:rPr>
        <w:t>选课记录表。</w:t>
      </w:r>
    </w:p>
    <w:p w14:paraId="5B9CB281" w14:textId="2578F540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4.3.1 </w:t>
      </w:r>
      <w:r>
        <w:rPr>
          <w:rFonts w:hint="eastAsia"/>
        </w:rPr>
        <w:t>功能一：学生基本信息管理</w:t>
      </w:r>
    </w:p>
    <w:p w14:paraId="4ACB2E8B" w14:textId="6FC5745E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该功能由教务处发起，包括学生信息的录入、维护和查询三项处理，如图</w:t>
      </w:r>
      <w:r>
        <w:rPr>
          <w:rFonts w:hint="eastAsia"/>
        </w:rPr>
        <w:t xml:space="preserve"> 8 </w:t>
      </w:r>
      <w:r>
        <w:rPr>
          <w:rFonts w:hint="eastAsia"/>
        </w:rPr>
        <w:t>所示。</w:t>
      </w:r>
    </w:p>
    <w:p w14:paraId="0BEA5701" w14:textId="1C0DDBE0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B8EE99" wp14:editId="5017775E">
            <wp:extent cx="5580000" cy="3338781"/>
            <wp:effectExtent l="0" t="0" r="1905" b="0"/>
            <wp:docPr id="20027805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05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6659" w14:textId="41895BD8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8  </w:t>
      </w:r>
      <w:r>
        <w:rPr>
          <w:rFonts w:eastAsia="楷体" w:hint="eastAsia"/>
          <w:sz w:val="21"/>
        </w:rPr>
        <w:t>学生基本信息管理数据流图</w:t>
      </w:r>
    </w:p>
    <w:p w14:paraId="713F85FE" w14:textId="2D044CA6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说明：教务处把“学生基本信息”提交给加工</w:t>
      </w:r>
      <w:r>
        <w:rPr>
          <w:rFonts w:hint="eastAsia"/>
        </w:rPr>
        <w:t xml:space="preserve"> 1</w:t>
      </w:r>
      <w:r>
        <w:rPr>
          <w:rFonts w:hint="eastAsia"/>
        </w:rPr>
        <w:t>“录入学生信息”，加工</w:t>
      </w:r>
      <w:r>
        <w:rPr>
          <w:rFonts w:hint="eastAsia"/>
        </w:rPr>
        <w:t xml:space="preserve"> 1 </w:t>
      </w:r>
      <w:r>
        <w:rPr>
          <w:rFonts w:hint="eastAsia"/>
        </w:rPr>
        <w:t>把“学生记录”写入</w:t>
      </w:r>
      <w:r>
        <w:rPr>
          <w:rFonts w:hint="eastAsia"/>
        </w:rPr>
        <w:t xml:space="preserve"> D1</w:t>
      </w:r>
      <w:r>
        <w:rPr>
          <w:rFonts w:hint="eastAsia"/>
        </w:rPr>
        <w:t>；把“修改／删除条件”提交给加工</w:t>
      </w:r>
      <w:r>
        <w:rPr>
          <w:rFonts w:hint="eastAsia"/>
        </w:rPr>
        <w:t xml:space="preserve"> 2</w:t>
      </w:r>
      <w:r>
        <w:rPr>
          <w:rFonts w:hint="eastAsia"/>
        </w:rPr>
        <w:t>“维护学生信息”，加工</w:t>
      </w:r>
      <w:r>
        <w:rPr>
          <w:rFonts w:hint="eastAsia"/>
        </w:rPr>
        <w:t xml:space="preserve"> 2 </w:t>
      </w:r>
      <w:r>
        <w:rPr>
          <w:rFonts w:hint="eastAsia"/>
        </w:rPr>
        <w:t>先从</w:t>
      </w:r>
      <w:r>
        <w:rPr>
          <w:rFonts w:hint="eastAsia"/>
        </w:rPr>
        <w:t xml:space="preserve"> D1 </w:t>
      </w:r>
      <w:r>
        <w:rPr>
          <w:rFonts w:hint="eastAsia"/>
        </w:rPr>
        <w:t>读出“原有记录”，再把“更新记录”写回</w:t>
      </w:r>
      <w:r>
        <w:rPr>
          <w:rFonts w:hint="eastAsia"/>
        </w:rPr>
        <w:t xml:space="preserve"> D1</w:t>
      </w:r>
      <w:r>
        <w:rPr>
          <w:rFonts w:hint="eastAsia"/>
        </w:rPr>
        <w:t>；把“查询条件”提交给加工</w:t>
      </w:r>
      <w:r>
        <w:rPr>
          <w:rFonts w:hint="eastAsia"/>
        </w:rPr>
        <w:t xml:space="preserve"> 3</w:t>
      </w:r>
      <w:r>
        <w:rPr>
          <w:rFonts w:hint="eastAsia"/>
        </w:rPr>
        <w:t>“查询学生信息”，加工</w:t>
      </w:r>
      <w:r>
        <w:rPr>
          <w:rFonts w:hint="eastAsia"/>
        </w:rPr>
        <w:t xml:space="preserve"> 3 </w:t>
      </w:r>
      <w:r>
        <w:rPr>
          <w:rFonts w:hint="eastAsia"/>
        </w:rPr>
        <w:t>从</w:t>
      </w:r>
      <w:r>
        <w:rPr>
          <w:rFonts w:hint="eastAsia"/>
        </w:rPr>
        <w:t xml:space="preserve"> D1 </w:t>
      </w:r>
      <w:r>
        <w:rPr>
          <w:rFonts w:hint="eastAsia"/>
        </w:rPr>
        <w:t>读出“学生记录”，并把“查询结果”返回给教务处和学生。</w:t>
      </w:r>
    </w:p>
    <w:p w14:paraId="45CE09EE" w14:textId="0C5FC482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4.3.2 </w:t>
      </w:r>
      <w:r>
        <w:rPr>
          <w:rFonts w:hint="eastAsia"/>
        </w:rPr>
        <w:t>功能二：成绩录入与统计</w:t>
      </w:r>
    </w:p>
    <w:p w14:paraId="647FFA54" w14:textId="1CB34521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该功能由任课教师发起，包括成绩录入、成绩修改和成绩统计三项处理，如图</w:t>
      </w:r>
      <w:r>
        <w:rPr>
          <w:rFonts w:hint="eastAsia"/>
        </w:rPr>
        <w:t xml:space="preserve"> 9 </w:t>
      </w:r>
      <w:r>
        <w:rPr>
          <w:rFonts w:hint="eastAsia"/>
        </w:rPr>
        <w:t>所示。</w:t>
      </w:r>
    </w:p>
    <w:p w14:paraId="6FA32346" w14:textId="247F38B8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FAFC2A9" wp14:editId="0570B68A">
            <wp:extent cx="5580000" cy="3277113"/>
            <wp:effectExtent l="0" t="0" r="1905" b="0"/>
            <wp:docPr id="8679723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23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BD5" w14:textId="4C9C057E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9  </w:t>
      </w:r>
      <w:r>
        <w:rPr>
          <w:rFonts w:eastAsia="楷体" w:hint="eastAsia"/>
          <w:sz w:val="21"/>
        </w:rPr>
        <w:t>成绩录入与统计数据流图</w:t>
      </w:r>
    </w:p>
    <w:p w14:paraId="3BE63CFC" w14:textId="0ABE6425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说明：任课教师提交“学生成绩单”，由加工</w:t>
      </w:r>
      <w:r>
        <w:rPr>
          <w:rFonts w:hint="eastAsia"/>
        </w:rPr>
        <w:t xml:space="preserve"> 1</w:t>
      </w:r>
      <w:r>
        <w:rPr>
          <w:rFonts w:hint="eastAsia"/>
        </w:rPr>
        <w:t>“录入成绩”把“成绩记录”写入</w:t>
      </w:r>
      <w:r>
        <w:rPr>
          <w:rFonts w:hint="eastAsia"/>
        </w:rPr>
        <w:t xml:space="preserve"> D2</w:t>
      </w:r>
      <w:r>
        <w:rPr>
          <w:rFonts w:hint="eastAsia"/>
        </w:rPr>
        <w:t>“成绩表”；“修改申请”由加工</w:t>
      </w:r>
      <w:r>
        <w:rPr>
          <w:rFonts w:hint="eastAsia"/>
        </w:rPr>
        <w:t xml:space="preserve"> 2</w:t>
      </w:r>
      <w:r>
        <w:rPr>
          <w:rFonts w:hint="eastAsia"/>
        </w:rPr>
        <w:t>“修改成绩”处理，先读出“原有成绩”，再把“更新成绩”写回</w:t>
      </w:r>
      <w:r>
        <w:rPr>
          <w:rFonts w:hint="eastAsia"/>
        </w:rPr>
        <w:t xml:space="preserve"> D2</w:t>
      </w:r>
      <w:r>
        <w:rPr>
          <w:rFonts w:hint="eastAsia"/>
        </w:rPr>
        <w:t>；加工</w:t>
      </w:r>
      <w:r>
        <w:rPr>
          <w:rFonts w:hint="eastAsia"/>
        </w:rPr>
        <w:t xml:space="preserve"> 3</w:t>
      </w:r>
      <w:r>
        <w:rPr>
          <w:rFonts w:hint="eastAsia"/>
        </w:rPr>
        <w:t>“成绩统计”依据“统计条件”从</w:t>
      </w:r>
      <w:r>
        <w:rPr>
          <w:rFonts w:hint="eastAsia"/>
        </w:rPr>
        <w:t xml:space="preserve"> D2 </w:t>
      </w:r>
      <w:r>
        <w:rPr>
          <w:rFonts w:hint="eastAsia"/>
        </w:rPr>
        <w:t>读取“成绩数据”，进行平均分、及格率等统计，向学生输出“成绩单／统计报表”，并把“统计报表”返回给任课教师。</w:t>
      </w:r>
    </w:p>
    <w:p w14:paraId="41BF6E42" w14:textId="67F5B457" w:rsidR="00517323" w:rsidRDefault="00517323" w:rsidP="00517323">
      <w:pPr>
        <w:pStyle w:val="3"/>
        <w:rPr>
          <w:rFonts w:hint="eastAsia"/>
        </w:rPr>
      </w:pPr>
      <w:r>
        <w:rPr>
          <w:rFonts w:hint="eastAsia"/>
        </w:rPr>
        <w:t xml:space="preserve">4.3.3 </w:t>
      </w:r>
      <w:r>
        <w:rPr>
          <w:rFonts w:hint="eastAsia"/>
        </w:rPr>
        <w:t>功能三：选课管理</w:t>
      </w:r>
    </w:p>
    <w:p w14:paraId="1D5BEE35" w14:textId="6ACE3819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该功能面向学生和教师，包括选课处理、退课处理和课程信息维护三项处理，如图</w:t>
      </w:r>
      <w:r>
        <w:rPr>
          <w:rFonts w:hint="eastAsia"/>
        </w:rPr>
        <w:t xml:space="preserve"> 10 </w:t>
      </w:r>
      <w:r>
        <w:rPr>
          <w:rFonts w:hint="eastAsia"/>
        </w:rPr>
        <w:t>所示。</w:t>
      </w:r>
    </w:p>
    <w:p w14:paraId="4FBABDFD" w14:textId="7F0FFACA" w:rsidR="00517323" w:rsidRDefault="00517323" w:rsidP="00517323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3151BDC" wp14:editId="6F35FE7B">
            <wp:extent cx="5580000" cy="3563650"/>
            <wp:effectExtent l="0" t="0" r="1905" b="0"/>
            <wp:docPr id="12221622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220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DA20" w14:textId="617AD032" w:rsidR="00517323" w:rsidRDefault="00517323" w:rsidP="00517323">
      <w:pPr>
        <w:jc w:val="center"/>
        <w:rPr>
          <w:rFonts w:eastAsia="楷体" w:hint="eastAsia"/>
          <w:sz w:val="21"/>
        </w:rPr>
      </w:pPr>
      <w:r>
        <w:rPr>
          <w:rFonts w:eastAsia="楷体" w:hint="eastAsia"/>
          <w:sz w:val="21"/>
        </w:rPr>
        <w:t>图</w:t>
      </w:r>
      <w:r>
        <w:rPr>
          <w:rFonts w:eastAsia="楷体" w:hint="eastAsia"/>
          <w:sz w:val="21"/>
        </w:rPr>
        <w:t xml:space="preserve"> 10  </w:t>
      </w:r>
      <w:r>
        <w:rPr>
          <w:rFonts w:eastAsia="楷体" w:hint="eastAsia"/>
          <w:sz w:val="21"/>
        </w:rPr>
        <w:t>选课管理数据流图</w:t>
      </w:r>
    </w:p>
    <w:p w14:paraId="5C7574E9" w14:textId="21130542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说明：学生提交“选课申请”，加工</w:t>
      </w:r>
      <w:r>
        <w:rPr>
          <w:rFonts w:hint="eastAsia"/>
        </w:rPr>
        <w:t xml:space="preserve"> 1</w:t>
      </w:r>
      <w:r>
        <w:rPr>
          <w:rFonts w:hint="eastAsia"/>
        </w:rPr>
        <w:t>“选课处理”先从</w:t>
      </w:r>
      <w:r>
        <w:rPr>
          <w:rFonts w:hint="eastAsia"/>
        </w:rPr>
        <w:t xml:space="preserve"> D3</w:t>
      </w:r>
      <w:r>
        <w:rPr>
          <w:rFonts w:hint="eastAsia"/>
        </w:rPr>
        <w:t>“课程信息表”读取“课程信息”检查选课人数与余量，然后把“选课记录”写入</w:t>
      </w:r>
      <w:r>
        <w:rPr>
          <w:rFonts w:hint="eastAsia"/>
        </w:rPr>
        <w:t xml:space="preserve"> D4</w:t>
      </w:r>
      <w:r>
        <w:rPr>
          <w:rFonts w:hint="eastAsia"/>
        </w:rPr>
        <w:t>“选课记录表”，并把“选课结果”返回学生；学生提交“退课申请”由加工</w:t>
      </w:r>
      <w:r>
        <w:rPr>
          <w:rFonts w:hint="eastAsia"/>
        </w:rPr>
        <w:t xml:space="preserve"> 2</w:t>
      </w:r>
      <w:r>
        <w:rPr>
          <w:rFonts w:hint="eastAsia"/>
        </w:rPr>
        <w:t>“退课处理”处理，先读出“原选课记录”，再把“更新选课记录”写回</w:t>
      </w:r>
      <w:r>
        <w:rPr>
          <w:rFonts w:hint="eastAsia"/>
        </w:rPr>
        <w:t xml:space="preserve"> D4</w:t>
      </w:r>
      <w:r>
        <w:rPr>
          <w:rFonts w:hint="eastAsia"/>
        </w:rPr>
        <w:t>，并把“退课结果”返回学生；教师提交“开课信息”，由加工</w:t>
      </w:r>
      <w:r>
        <w:rPr>
          <w:rFonts w:hint="eastAsia"/>
        </w:rPr>
        <w:t xml:space="preserve"> 3</w:t>
      </w:r>
      <w:r>
        <w:rPr>
          <w:rFonts w:hint="eastAsia"/>
        </w:rPr>
        <w:t>“课程信息维护”更新</w:t>
      </w:r>
      <w:r>
        <w:rPr>
          <w:rFonts w:hint="eastAsia"/>
        </w:rPr>
        <w:t xml:space="preserve"> D3 </w:t>
      </w:r>
      <w:r>
        <w:rPr>
          <w:rFonts w:hint="eastAsia"/>
        </w:rPr>
        <w:t>中的课程信息。</w:t>
      </w:r>
    </w:p>
    <w:p w14:paraId="0D737840" w14:textId="21D8F3F6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学生信息管理系统数据流图各组成部分汇总如表</w:t>
      </w:r>
      <w:r>
        <w:rPr>
          <w:rFonts w:hint="eastAsia"/>
        </w:rPr>
        <w:t xml:space="preserve"> 3 </w:t>
      </w:r>
      <w:r>
        <w:rPr>
          <w:rFonts w:hint="eastAsia"/>
        </w:rPr>
        <w:t>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9"/>
        <w:gridCol w:w="4479"/>
      </w:tblGrid>
      <w:tr w:rsidR="00517323" w:rsidRPr="00517323" w14:paraId="140DF2DF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  <w:shd w:val="clear" w:color="auto" w:fill="E6E6E6"/>
          </w:tcPr>
          <w:p w14:paraId="59F28FC1" w14:textId="2C306229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4479" w:type="dxa"/>
            <w:shd w:val="clear" w:color="auto" w:fill="E6E6E6"/>
          </w:tcPr>
          <w:p w14:paraId="4981CFCE" w14:textId="57328241" w:rsidR="00517323" w:rsidRPr="00517323" w:rsidRDefault="00517323" w:rsidP="00517323">
            <w:pPr>
              <w:rPr>
                <w:rFonts w:hint="eastAsia"/>
                <w:b/>
                <w:sz w:val="21"/>
              </w:rPr>
            </w:pPr>
            <w:r w:rsidRPr="00517323">
              <w:rPr>
                <w:rFonts w:hint="eastAsia"/>
                <w:b/>
                <w:sz w:val="21"/>
              </w:rPr>
              <w:t>名称</w:t>
            </w:r>
          </w:p>
        </w:tc>
      </w:tr>
      <w:tr w:rsidR="00517323" w:rsidRPr="00517323" w14:paraId="32C71185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762B111A" w14:textId="47BBDCC4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外部实体</w:t>
            </w:r>
          </w:p>
        </w:tc>
        <w:tc>
          <w:tcPr>
            <w:tcW w:w="4479" w:type="dxa"/>
          </w:tcPr>
          <w:p w14:paraId="6D3C0635" w14:textId="0D112D4A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教务处、学生、任课教师</w:t>
            </w:r>
          </w:p>
        </w:tc>
      </w:tr>
      <w:tr w:rsidR="00517323" w:rsidRPr="00517323" w14:paraId="56E7650F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19F7F54F" w14:textId="67031A71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加工</w:t>
            </w:r>
          </w:p>
        </w:tc>
        <w:tc>
          <w:tcPr>
            <w:tcW w:w="4479" w:type="dxa"/>
          </w:tcPr>
          <w:p w14:paraId="588A90F1" w14:textId="7D1A417B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录入学生信息、维护学生信息、查询学生信息、录入成绩、修改成绩、成绩统计、选课处理、退课处理、课程信息维护</w:t>
            </w:r>
          </w:p>
        </w:tc>
      </w:tr>
      <w:tr w:rsidR="00517323" w:rsidRPr="00517323" w14:paraId="59EFD0D9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061CE5CA" w14:textId="734F031E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数据存储</w:t>
            </w:r>
          </w:p>
        </w:tc>
        <w:tc>
          <w:tcPr>
            <w:tcW w:w="4479" w:type="dxa"/>
          </w:tcPr>
          <w:p w14:paraId="1DA83B18" w14:textId="3937846B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D1 </w:t>
            </w:r>
            <w:r>
              <w:rPr>
                <w:rFonts w:hint="eastAsia"/>
                <w:sz w:val="21"/>
              </w:rPr>
              <w:t>学生信息表、</w:t>
            </w:r>
            <w:r>
              <w:rPr>
                <w:rFonts w:hint="eastAsia"/>
                <w:sz w:val="21"/>
              </w:rPr>
              <w:t xml:space="preserve">D2 </w:t>
            </w:r>
            <w:r>
              <w:rPr>
                <w:rFonts w:hint="eastAsia"/>
                <w:sz w:val="21"/>
              </w:rPr>
              <w:t>成绩表、</w:t>
            </w:r>
            <w:r>
              <w:rPr>
                <w:rFonts w:hint="eastAsia"/>
                <w:sz w:val="21"/>
              </w:rPr>
              <w:t xml:space="preserve">D3 </w:t>
            </w:r>
            <w:r>
              <w:rPr>
                <w:rFonts w:hint="eastAsia"/>
                <w:sz w:val="21"/>
              </w:rPr>
              <w:t>课程信息表、</w:t>
            </w:r>
            <w:r>
              <w:rPr>
                <w:rFonts w:hint="eastAsia"/>
                <w:sz w:val="21"/>
              </w:rPr>
              <w:t xml:space="preserve">D4 </w:t>
            </w:r>
            <w:r>
              <w:rPr>
                <w:rFonts w:hint="eastAsia"/>
                <w:sz w:val="21"/>
              </w:rPr>
              <w:t>选课记录表</w:t>
            </w:r>
          </w:p>
        </w:tc>
      </w:tr>
      <w:tr w:rsidR="00517323" w:rsidRPr="00517323" w14:paraId="3D777E2D" w14:textId="77777777" w:rsidTr="00517323">
        <w:tblPrEx>
          <w:tblCellMar>
            <w:top w:w="0" w:type="dxa"/>
            <w:bottom w:w="0" w:type="dxa"/>
          </w:tblCellMar>
        </w:tblPrEx>
        <w:tc>
          <w:tcPr>
            <w:tcW w:w="4479" w:type="dxa"/>
          </w:tcPr>
          <w:p w14:paraId="602BF976" w14:textId="21DFD3B7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lastRenderedPageBreak/>
              <w:t>主要数据流</w:t>
            </w:r>
          </w:p>
        </w:tc>
        <w:tc>
          <w:tcPr>
            <w:tcW w:w="4479" w:type="dxa"/>
          </w:tcPr>
          <w:p w14:paraId="120DFB89" w14:textId="22C9DAF7" w:rsidR="00517323" w:rsidRPr="00517323" w:rsidRDefault="00517323" w:rsidP="00517323">
            <w:pPr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学生基本信息、修改／删除条件、查询条件、学生记录、更新记录、学生成绩单、成绩记录、统计条件、成绩数据、选课申请、退课申请、选课记录、课程信息</w:t>
            </w:r>
          </w:p>
        </w:tc>
      </w:tr>
    </w:tbl>
    <w:p w14:paraId="668B05C3" w14:textId="77777777" w:rsidR="00517323" w:rsidRDefault="00517323" w:rsidP="00517323">
      <w:pPr>
        <w:rPr>
          <w:rFonts w:hint="eastAsia"/>
        </w:rPr>
      </w:pPr>
    </w:p>
    <w:p w14:paraId="5B60150B" w14:textId="10142C87" w:rsidR="00517323" w:rsidRDefault="00517323" w:rsidP="00517323">
      <w:pPr>
        <w:pStyle w:val="1"/>
        <w:rPr>
          <w:rFonts w:hint="eastAsia"/>
        </w:rPr>
      </w:pPr>
      <w:r>
        <w:rPr>
          <w:rFonts w:hint="eastAsia"/>
        </w:rPr>
        <w:t>五、实验总结</w:t>
      </w:r>
    </w:p>
    <w:p w14:paraId="3272D9D8" w14:textId="7B1BEF7C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本次实验完成了定货系统的系统流程图与三个层次的数据流图、取款手续的数据流图、储蓄系统的顶层与第一层数据流图，以及学生信息管理系统中三个核心功能的数据流图，共计</w:t>
      </w:r>
      <w:r>
        <w:rPr>
          <w:rFonts w:hint="eastAsia"/>
        </w:rPr>
        <w:t xml:space="preserve"> 10 </w:t>
      </w:r>
      <w:r>
        <w:rPr>
          <w:rFonts w:hint="eastAsia"/>
        </w:rPr>
        <w:t>幅图形。通过实验，对结构化分析方法有了更具体的认识，主要体会如下：</w:t>
      </w:r>
    </w:p>
    <w:p w14:paraId="3C26B26B" w14:textId="33978585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系统流程图与数据流图的区别：系统流程图描绘的是系统的物理模型，图中出现的是程序、文件、数据库、报表等具体的物理元素；数据流图描绘的是系统的逻辑模型，图中只出现加工、数据流、数据存储和外部实体四种元素，与具体的实现手段无关。因此数据流图可以更清晰地表达“做什么”而不是“怎么做”。</w:t>
      </w:r>
    </w:p>
    <w:p w14:paraId="6A16B044" w14:textId="037517B1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数据流图的层次分解：顶层图只画一个加工，用于确定系统的边界和与外界的数据交换；自顶向下逐层分解时，必须保持父图与子图的平衡，即子图所有输入、输出数据流必须与父图中对应加工的输入、输出数据流一致。本次实验中“处理事务”由第一层的一个加工分解为第二层的三个加工，其输入“事务”和输出“定货信息”在两层中保持一致，体现了这一平衡原则。</w:t>
      </w:r>
    </w:p>
    <w:p w14:paraId="1F59CA7B" w14:textId="52B99731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．数据存储与加工的命名：加工名应使用“动词＋名词”的形式（如“更新库存清单”“成绩统计”），数据流名使用名词（如“事务”“成绩数据”），数据存储名使用名词并统一编号（</w:t>
      </w:r>
      <w:r>
        <w:rPr>
          <w:rFonts w:hint="eastAsia"/>
        </w:rPr>
        <w:t>D1</w:t>
      </w:r>
      <w:r>
        <w:rPr>
          <w:rFonts w:hint="eastAsia"/>
        </w:rPr>
        <w:t>、</w:t>
      </w:r>
      <w:r>
        <w:rPr>
          <w:rFonts w:hint="eastAsia"/>
        </w:rPr>
        <w:t>D2</w:t>
      </w:r>
      <w:r>
        <w:rPr>
          <w:rFonts w:hint="eastAsia"/>
        </w:rPr>
        <w:t>……），这样有利于与数据字典保持一致，也便于后续评审与维护。</w:t>
      </w:r>
    </w:p>
    <w:p w14:paraId="1183A64C" w14:textId="028F6BE8" w:rsidR="00517323" w:rsidRDefault="00517323" w:rsidP="00517323">
      <w:pPr>
        <w:jc w:val="both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．绘图工具的规范：绘制时应统一图元符号，尽量避免数据流交叉，对于读／写同一数据存储的多条数据流，应在箭头上标注清楚方向，避免出现只有输入没有输出（黑洞）或只有输出没有输入（奇迹）的加工。</w:t>
      </w:r>
    </w:p>
    <w:p w14:paraId="427DCD33" w14:textId="77777777" w:rsidR="00517323" w:rsidRPr="00517323" w:rsidRDefault="00517323" w:rsidP="00517323">
      <w:pPr>
        <w:jc w:val="both"/>
        <w:rPr>
          <w:rFonts w:hint="eastAsia"/>
        </w:rPr>
      </w:pPr>
    </w:p>
    <w:sectPr w:rsidR="00517323" w:rsidRPr="00517323" w:rsidSect="00517323">
      <w:pgSz w:w="11906" w:h="16838"/>
      <w:pgMar w:top="1417" w:right="1474" w:bottom="1417" w:left="147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23"/>
    <w:rsid w:val="00517323"/>
    <w:rsid w:val="00703905"/>
    <w:rsid w:val="00961A12"/>
    <w:rsid w:val="00A93CD9"/>
    <w:rsid w:val="00B4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AFFB"/>
  <w15:chartTrackingRefBased/>
  <w15:docId w15:val="{08958E85-0829-4A1E-837E-35FC817F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20" w:after="12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17323"/>
    <w:pPr>
      <w:keepNext/>
      <w:keepLines/>
      <w:outlineLvl w:val="0"/>
    </w:pPr>
    <w:rPr>
      <w:rFonts w:eastAsia="黑体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7323"/>
    <w:pPr>
      <w:keepNext/>
      <w:keepLines/>
      <w:outlineLvl w:val="1"/>
    </w:pPr>
    <w:rPr>
      <w:rFonts w:eastAsia="黑体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7323"/>
    <w:pPr>
      <w:keepNext/>
      <w:keepLines/>
      <w:outlineLvl w:val="2"/>
    </w:pPr>
    <w:rPr>
      <w:rFonts w:eastAsia="黑体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3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323"/>
    <w:rPr>
      <w:rFonts w:ascii="Times New Roman" w:eastAsia="黑体" w:hAnsi="Times New Roman" w:cs="Times New Roman"/>
      <w:color w:val="000000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17323"/>
    <w:rPr>
      <w:rFonts w:ascii="Times New Roman" w:eastAsia="黑体" w:hAnsi="Times New Roman" w:cs="Times New Roman"/>
      <w:color w:val="000000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517323"/>
    <w:rPr>
      <w:rFonts w:ascii="Times New Roman" w:eastAsia="黑体" w:hAnsi="Times New Roman" w:cs="Times New Roman"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3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浪浪 徐</dc:creator>
  <cp:keywords/>
  <dc:description/>
  <cp:lastModifiedBy>浪浪 徐</cp:lastModifiedBy>
  <cp:revision>1</cp:revision>
  <dcterms:created xsi:type="dcterms:W3CDTF">2026-09-27T12:55:00Z</dcterms:created>
  <dcterms:modified xsi:type="dcterms:W3CDTF">2026-09-27T12:55:00Z</dcterms:modified>
</cp:coreProperties>
</file>