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97CAE">
      <w:pPr>
        <w:pStyle w:val="2"/>
        <w:tabs>
          <w:tab w:val="left" w:pos="6480"/>
        </w:tabs>
        <w:jc w:val="center"/>
        <w:rPr>
          <w:sz w:val="36"/>
          <w:szCs w:val="36"/>
        </w:rPr>
      </w:pPr>
      <w:bookmarkStart w:id="2" w:name="_GoBack"/>
      <w:bookmarkEnd w:id="2"/>
      <w:bookmarkStart w:id="0" w:name="_Toc291851523"/>
      <w:r>
        <w:rPr>
          <w:rFonts w:hint="eastAsia"/>
          <w:sz w:val="36"/>
          <w:szCs w:val="36"/>
        </w:rPr>
        <w:t>实验一 数据流图实验</w:t>
      </w:r>
      <w:bookmarkEnd w:id="0"/>
    </w:p>
    <w:p w14:paraId="6D8662A4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E9F5D9B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</w:p>
    <w:p w14:paraId="4855BDE5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771626BF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实验内容如下：</w:t>
      </w:r>
    </w:p>
    <w:p w14:paraId="34AB3D9D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1、例3.5.2：工厂采购部采购员每天需一张定货报表，按零件编号排序列出所需定货零件。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 w14:paraId="785146CE">
      <w:pPr>
        <w:numPr>
          <w:ilvl w:val="1"/>
          <w:numId w:val="1"/>
        </w:num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Visio绘制出如下定货系统的SFD（系统流程图）的模型。</w:t>
      </w:r>
    </w:p>
    <w:p w14:paraId="4E08FFB5">
      <w:pPr>
        <w:ind w:left="420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1893570" cy="2498725"/>
            <wp:effectExtent l="0" t="0" r="5080" b="13335"/>
            <wp:docPr id="1" name="图片 15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 descr="图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37BA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 某定货系统SFD</w:t>
      </w:r>
    </w:p>
    <w:p w14:paraId="3C102949">
      <w:pPr>
        <w:numPr>
          <w:ilvl w:val="1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visio绘制教材中定货系统的DFD的顶层模型、第一层模型和第二层模型。</w:t>
      </w:r>
    </w:p>
    <w:p w14:paraId="23DA176F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2292985" cy="632460"/>
            <wp:effectExtent l="0" t="0" r="0" b="10160"/>
            <wp:docPr id="2" name="图片 2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1F80">
      <w:pPr>
        <w:ind w:left="840"/>
        <w:jc w:val="center"/>
        <w:rPr>
          <w:rFonts w:hint="eastAsia"/>
        </w:rPr>
      </w:pPr>
      <w:bookmarkStart w:id="1" w:name="_Hlk291852444"/>
      <w:r>
        <w:rPr>
          <w:rFonts w:hint="eastAsia"/>
        </w:rPr>
        <w:t>教材</w:t>
      </w:r>
      <w:bookmarkEnd w:id="1"/>
      <w:r>
        <w:rPr>
          <w:rFonts w:hint="eastAsia"/>
        </w:rPr>
        <w:t>图3.4 仓库定货系统的顶层数据流图描述</w:t>
      </w:r>
    </w:p>
    <w:p w14:paraId="799E9211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2917190" cy="1587500"/>
            <wp:effectExtent l="0" t="0" r="3810" b="4445"/>
            <wp:docPr id="3" name="图片 3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91B9">
      <w:pPr>
        <w:ind w:left="840"/>
        <w:jc w:val="center"/>
        <w:rPr>
          <w:rFonts w:hint="eastAsia"/>
        </w:rPr>
      </w:pPr>
      <w:r>
        <w:rPr>
          <w:rFonts w:hint="eastAsia"/>
        </w:rPr>
        <w:t>教材图3.5 仓库定货系统的第一层数据流图描述</w:t>
      </w:r>
    </w:p>
    <w:p w14:paraId="7EA96F05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3928745" cy="1815465"/>
            <wp:effectExtent l="0" t="0" r="0" b="10160"/>
            <wp:docPr id="4" name="图片 4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16E5">
      <w:pPr>
        <w:ind w:left="84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t>教材图3.6 “处理事务”的第2层数据流图描述</w:t>
      </w:r>
    </w:p>
    <w:p w14:paraId="057503F3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14:paraId="29386D96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a)用Microsoft Visio 绘制如下图所示的取款手续的数据流图。</w:t>
      </w:r>
    </w:p>
    <w:p w14:paraId="29C0C18E">
      <w:pPr>
        <w:ind w:left="420" w:leftChars="200" w:firstLine="840" w:firstLineChars="30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002405" cy="2220595"/>
            <wp:effectExtent l="0" t="0" r="1397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B0F4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图2 取款手续</w:t>
      </w:r>
    </w:p>
    <w:p w14:paraId="49E91AD5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b)绘制储蓄系统的数据流图。</w:t>
      </w:r>
    </w:p>
    <w:p w14:paraId="610CCB98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</w:p>
    <w:p w14:paraId="45953AD0">
      <w:pPr>
        <w:tabs>
          <w:tab w:val="left" w:pos="840"/>
        </w:tabs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 xml:space="preserve">   3.综合性实验：请大家根据作业一的软件设计文档，凝练至少3个功能实现的数据流图，并用Visio绘制出来。</w:t>
      </w:r>
    </w:p>
    <w:p w14:paraId="651B5A65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73D8319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包括</w:t>
      </w:r>
      <w:r>
        <w:rPr>
          <w:rFonts w:hint="eastAsia"/>
          <w:sz w:val="28"/>
          <w:szCs w:val="28"/>
        </w:rPr>
        <w:t>系统流程图和数据流图的电子文档实验报告一份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综合性实验中要将作业一的内容截图再附上）</w:t>
      </w:r>
      <w:r>
        <w:rPr>
          <w:rFonts w:hint="eastAsia"/>
          <w:sz w:val="28"/>
          <w:szCs w:val="28"/>
        </w:rPr>
        <w:t>。</w:t>
      </w:r>
    </w:p>
    <w:p w14:paraId="71D2701B">
      <w:pPr>
        <w:numPr>
          <w:ilvl w:val="0"/>
          <w:numId w:val="0"/>
        </w:numPr>
        <w:rPr>
          <w:rFonts w:hint="default"/>
          <w:sz w:val="44"/>
          <w:szCs w:val="48"/>
          <w:lang w:val="en-US" w:eastAsia="zh-CN"/>
        </w:rPr>
      </w:pPr>
      <w:r>
        <w:rPr>
          <w:rFonts w:hint="eastAsia"/>
          <w:sz w:val="44"/>
          <w:szCs w:val="48"/>
          <w:lang w:val="en-US" w:eastAsia="zh-CN"/>
        </w:rPr>
        <w:t>1.a</w:t>
      </w:r>
    </w:p>
    <w:p w14:paraId="1F3A119E">
      <w:pPr>
        <w:numPr>
          <w:ilvl w:val="0"/>
          <w:numId w:val="0"/>
        </w:numPr>
      </w:pPr>
      <w:r>
        <w:drawing>
          <wp:inline distT="0" distB="0" distL="114300" distR="114300">
            <wp:extent cx="1428750" cy="2350135"/>
            <wp:effectExtent l="0" t="0" r="2540" b="1270"/>
            <wp:docPr id="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046F">
      <w:pPr>
        <w:numPr>
          <w:ilvl w:val="0"/>
          <w:numId w:val="0"/>
        </w:numPr>
        <w:rPr>
          <w:rFonts w:hint="eastAsia"/>
          <w:sz w:val="44"/>
          <w:szCs w:val="48"/>
          <w:lang w:val="en-US" w:eastAsia="zh-CN"/>
        </w:rPr>
      </w:pPr>
      <w:r>
        <w:rPr>
          <w:rFonts w:hint="eastAsia"/>
          <w:sz w:val="44"/>
          <w:szCs w:val="48"/>
          <w:lang w:val="en-US" w:eastAsia="zh-CN"/>
        </w:rPr>
        <w:t>1.b</w:t>
      </w:r>
    </w:p>
    <w:p w14:paraId="50F4A63C">
      <w:pPr>
        <w:numPr>
          <w:ilvl w:val="0"/>
          <w:numId w:val="0"/>
        </w:numPr>
      </w:pPr>
      <w:r>
        <w:drawing>
          <wp:inline distT="0" distB="0" distL="114300" distR="114300">
            <wp:extent cx="2464435" cy="927735"/>
            <wp:effectExtent l="0" t="0" r="3810" b="6985"/>
            <wp:docPr id="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02CE5">
      <w:pPr>
        <w:numPr>
          <w:ilvl w:val="0"/>
          <w:numId w:val="0"/>
        </w:numPr>
      </w:pPr>
    </w:p>
    <w:p w14:paraId="5961DCCC">
      <w:pPr>
        <w:numPr>
          <w:ilvl w:val="0"/>
          <w:numId w:val="0"/>
        </w:numPr>
      </w:pPr>
    </w:p>
    <w:p w14:paraId="613B8FE0">
      <w:pPr>
        <w:numPr>
          <w:ilvl w:val="0"/>
          <w:numId w:val="0"/>
        </w:numPr>
      </w:pPr>
      <w:r>
        <w:drawing>
          <wp:inline distT="0" distB="0" distL="114300" distR="114300">
            <wp:extent cx="2474595" cy="1527175"/>
            <wp:effectExtent l="0" t="0" r="8255" b="6350"/>
            <wp:docPr id="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0560">
      <w:pPr>
        <w:numPr>
          <w:ilvl w:val="0"/>
          <w:numId w:val="0"/>
        </w:numPr>
      </w:pPr>
    </w:p>
    <w:p w14:paraId="38FC3B03">
      <w:pPr>
        <w:numPr>
          <w:ilvl w:val="0"/>
          <w:numId w:val="0"/>
        </w:numPr>
      </w:pPr>
    </w:p>
    <w:p w14:paraId="639D915F">
      <w:pPr>
        <w:numPr>
          <w:ilvl w:val="0"/>
          <w:numId w:val="0"/>
        </w:numPr>
      </w:pPr>
      <w:r>
        <w:drawing>
          <wp:inline distT="0" distB="0" distL="114300" distR="114300">
            <wp:extent cx="2904490" cy="1619885"/>
            <wp:effectExtent l="0" t="0" r="1905" b="1270"/>
            <wp:docPr id="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505A">
      <w:pPr>
        <w:numPr>
          <w:ilvl w:val="0"/>
          <w:numId w:val="0"/>
        </w:numPr>
        <w:rPr>
          <w:rFonts w:hint="eastAsia"/>
          <w:sz w:val="44"/>
          <w:szCs w:val="48"/>
          <w:lang w:val="en-US" w:eastAsia="zh-CN"/>
        </w:rPr>
      </w:pPr>
      <w:r>
        <w:rPr>
          <w:rFonts w:hint="eastAsia"/>
          <w:sz w:val="44"/>
          <w:szCs w:val="48"/>
          <w:lang w:val="en-US" w:eastAsia="zh-CN"/>
        </w:rPr>
        <w:t>2.</w:t>
      </w:r>
    </w:p>
    <w:p w14:paraId="488B2F06">
      <w:pPr>
        <w:numPr>
          <w:ilvl w:val="0"/>
          <w:numId w:val="0"/>
        </w:numPr>
      </w:pPr>
      <w:r>
        <w:drawing>
          <wp:inline distT="0" distB="0" distL="114300" distR="114300">
            <wp:extent cx="2727325" cy="1940560"/>
            <wp:effectExtent l="0" t="0" r="3810" b="1905"/>
            <wp:docPr id="1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02BF">
      <w:pPr>
        <w:numPr>
          <w:ilvl w:val="0"/>
          <w:numId w:val="0"/>
        </w:numPr>
        <w:rPr>
          <w:rFonts w:hint="default" w:eastAsia="宋体"/>
          <w:sz w:val="44"/>
          <w:szCs w:val="48"/>
          <w:lang w:val="en-US" w:eastAsia="zh-CN"/>
        </w:rPr>
      </w:pPr>
      <w:r>
        <w:rPr>
          <w:rFonts w:hint="eastAsia"/>
          <w:sz w:val="44"/>
          <w:szCs w:val="48"/>
          <w:lang w:val="en-US" w:eastAsia="zh-CN"/>
        </w:rPr>
        <w:t>3.</w:t>
      </w:r>
    </w:p>
    <w:p w14:paraId="124DAFF2">
      <w:pPr>
        <w:numPr>
          <w:ilvl w:val="0"/>
          <w:numId w:val="0"/>
        </w:numPr>
      </w:pPr>
      <w:r>
        <w:drawing>
          <wp:inline distT="0" distB="0" distL="114300" distR="114300">
            <wp:extent cx="3200400" cy="3652520"/>
            <wp:effectExtent l="0" t="0" r="12700" b="13335"/>
            <wp:docPr id="1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445C">
      <w:pPr>
        <w:numPr>
          <w:ilvl w:val="0"/>
          <w:numId w:val="0"/>
        </w:numPr>
      </w:pPr>
      <w:r>
        <w:drawing>
          <wp:inline distT="0" distB="0" distL="114300" distR="114300">
            <wp:extent cx="3012440" cy="719455"/>
            <wp:effectExtent l="0" t="0" r="10795" b="10795"/>
            <wp:docPr id="1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12C1">
      <w:pPr>
        <w:numPr>
          <w:ilvl w:val="0"/>
          <w:numId w:val="0"/>
        </w:numPr>
      </w:pPr>
      <w:r>
        <w:drawing>
          <wp:inline distT="0" distB="0" distL="114300" distR="114300">
            <wp:extent cx="3075940" cy="784225"/>
            <wp:effectExtent l="0" t="0" r="5715" b="4445"/>
            <wp:docPr id="1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A0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014345" cy="922020"/>
            <wp:effectExtent l="0" t="0" r="8890" b="12700"/>
            <wp:docPr id="1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EE0D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59045B2D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该实验成绩满分10</w:t>
      </w:r>
      <w:r>
        <w:rPr>
          <w:rFonts w:hint="eastAsia"/>
          <w:sz w:val="28"/>
          <w:szCs w:val="28"/>
          <w:lang w:val="en-US" w:eastAsia="zh-CN"/>
        </w:rPr>
        <w:t>0</w:t>
      </w:r>
      <w:r>
        <w:rPr>
          <w:rFonts w:hint="eastAsia"/>
          <w:sz w:val="28"/>
          <w:szCs w:val="28"/>
        </w:rPr>
        <w:t>分。</w:t>
      </w:r>
    </w:p>
    <w:p w14:paraId="0FFF967C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附录：Visio中SFD和DFD绘制的基本使用</w:t>
      </w:r>
    </w:p>
    <w:p w14:paraId="678A31F1">
      <w:pPr>
        <w:rPr>
          <w:rFonts w:hint="eastAsia"/>
          <w:sz w:val="30"/>
          <w:szCs w:val="30"/>
        </w:rPr>
      </w:pPr>
      <w:r>
        <w:rPr>
          <w:rFonts w:hint="eastAsia"/>
          <w:sz w:val="28"/>
          <w:szCs w:val="30"/>
        </w:rPr>
        <w:t>Step1:安装Visio，本说明书中使用的是Visio2003，大家也可下载Visio2007等新版本，如下图：（注：下图表示计算机已经安装了Visio，大家只要根据安装向导StepbyStep的完成安装即可）</w:t>
      </w:r>
    </w:p>
    <w:p w14:paraId="50E298A1">
      <w:pPr>
        <w:jc w:val="center"/>
        <w:rPr>
          <w:rFonts w:hint="eastAsia"/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3925570" cy="3347085"/>
            <wp:effectExtent l="0" t="0" r="3175" b="1206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31F9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图3 Visio安装</w:t>
      </w:r>
    </w:p>
    <w:p w14:paraId="203C6A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Step2: 打开visio，绘制系统的系统流程图，选择“流程图”下的“基本流程图”，先选择好图形的基本物理元素，如下图：</w:t>
      </w:r>
    </w:p>
    <w:p w14:paraId="08F83611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307080" cy="3142615"/>
            <wp:effectExtent l="0" t="0" r="8255" b="1206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4719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图4 系统流程图基本物理元素</w:t>
      </w:r>
    </w:p>
    <w:p w14:paraId="0E042E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Step3:绘制数据流之后得到完整的系统流程图（SFD）</w:t>
      </w:r>
    </w:p>
    <w:p w14:paraId="243563A6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430270" cy="3409315"/>
            <wp:effectExtent l="0" t="0" r="1905" b="825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A670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图5 完整的系统流程图</w:t>
      </w:r>
    </w:p>
    <w:p w14:paraId="5B7579C9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绘制DFD方法1：</w:t>
      </w:r>
    </w:p>
    <w:p w14:paraId="67C11B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Step1: 绘制DFD，选择“软件”中的“数据流模型图”来进行DFD的绘制，首先也是先将基本元素选择好，如下图：</w:t>
      </w:r>
    </w:p>
    <w:p w14:paraId="1AFAB5FC">
      <w:pPr>
        <w:jc w:val="center"/>
        <w:rPr>
          <w:rFonts w:hint="eastAsia"/>
          <w:sz w:val="28"/>
          <w:szCs w:val="28"/>
        </w:rPr>
      </w:pPr>
      <w:r>
        <w:rPr>
          <w:lang/>
        </w:rPr>
        <w:drawing>
          <wp:inline distT="0" distB="0" distL="114300" distR="114300">
            <wp:extent cx="4009390" cy="1228725"/>
            <wp:effectExtent l="0" t="0" r="6985" b="1270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DB1FC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图6 顶层模型基本元素</w:t>
      </w:r>
    </w:p>
    <w:p w14:paraId="4A12DA1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Step2: 绘制数据流，并为数据流命名，得到课本图2.5“定货系统”完整的顶层数据流图，如下图：</w:t>
      </w:r>
    </w:p>
    <w:p w14:paraId="73C83C9E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231640" cy="1581150"/>
            <wp:effectExtent l="0" t="0" r="3810" b="1079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E3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图7 完整的顶层模型</w:t>
      </w:r>
    </w:p>
    <w:p w14:paraId="029C93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Step3: 绘制该顶层流图的细化L1层流图，如下图：</w:t>
      </w:r>
    </w:p>
    <w:p w14:paraId="25A434FD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179570" cy="2314575"/>
            <wp:effectExtent l="0" t="0" r="12065" b="762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6D23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图8 完整的L1层模型</w:t>
      </w:r>
    </w:p>
    <w:p w14:paraId="4FF292AA">
      <w:pPr>
        <w:pStyle w:val="3"/>
        <w:numPr>
          <w:ilvl w:val="0"/>
          <w:numId w:val="2"/>
        </w:numPr>
        <w:spacing w:line="360" w:lineRule="auto"/>
        <w:ind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绘制DFD方法2：</w:t>
      </w:r>
    </w:p>
    <w:p w14:paraId="2EE8A35B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Step1：选择“新建”菜单中“流程图”中的“数据流图表”，进行基本模型的绘制，首先也是先将基本元素选择好，如下图：</w:t>
      </w:r>
    </w:p>
    <w:p w14:paraId="4E10C514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3839210" cy="1076325"/>
            <wp:effectExtent l="0" t="0" r="1905" b="444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466EC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图9顶层模型基本元素</w:t>
      </w:r>
    </w:p>
    <w:p w14:paraId="38F26CFD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Step2：绘制数据流，形成完整的顶层数据流图，如下图：</w:t>
      </w:r>
    </w:p>
    <w:p w14:paraId="5E0FA6B9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3761740" cy="1371600"/>
            <wp:effectExtent l="0" t="0" r="6350" b="127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91FC9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图10 完整的顶层数据流图</w:t>
      </w:r>
    </w:p>
    <w:p w14:paraId="51335647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Step3：绘制第1层数据流图，如下图所示：</w:t>
      </w:r>
    </w:p>
    <w:p w14:paraId="0EBCD62D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5276215" cy="2534285"/>
            <wp:effectExtent l="0" t="0" r="10795" b="698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E04B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图11 完整的第1层数据流图</w:t>
      </w:r>
    </w:p>
    <w:p w14:paraId="37E108FB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2080E"/>
    <w:multiLevelType w:val="multilevel"/>
    <w:tmpl w:val="0522080E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A246941"/>
    <w:multiLevelType w:val="multilevel"/>
    <w:tmpl w:val="2A24694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197"/>
    <w:rsid w:val="00101B62"/>
    <w:rsid w:val="00455F55"/>
    <w:rsid w:val="007D3197"/>
    <w:rsid w:val="00C0669C"/>
    <w:rsid w:val="00CA6E92"/>
    <w:rsid w:val="00F67B77"/>
    <w:rsid w:val="00F97D03"/>
    <w:rsid w:val="00FA6909"/>
    <w:rsid w:val="00FE2FDF"/>
    <w:rsid w:val="17690B36"/>
    <w:rsid w:val="1D50598D"/>
    <w:rsid w:val="27D504D7"/>
    <w:rsid w:val="30977539"/>
    <w:rsid w:val="38F75553"/>
    <w:rsid w:val="5472638A"/>
    <w:rsid w:val="585A5B84"/>
    <w:rsid w:val="6BC90E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uiPriority w:val="0"/>
    <w:pPr>
      <w:snapToGrid w:val="0"/>
      <w:ind w:left="359" w:leftChars="171" w:firstLine="538" w:firstLineChars="256"/>
    </w:pPr>
    <w:rPr>
      <w:rFonts w:ascii="Times New Roman" w:hAnsi="Times New Roman" w:eastAsia="宋体" w:cs="Times New Roman"/>
      <w:szCs w:val="20"/>
    </w:rPr>
  </w:style>
  <w:style w:type="paragraph" w:styleId="4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脚 Char"/>
    <w:link w:val="4"/>
    <w:uiPriority w:val="0"/>
    <w:rPr>
      <w:kern w:val="2"/>
      <w:sz w:val="18"/>
      <w:szCs w:val="18"/>
    </w:rPr>
  </w:style>
  <w:style w:type="character" w:customStyle="1" w:styleId="9">
    <w:name w:val="页眉 Char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9</Pages>
  <Words>309</Words>
  <Characters>346</Characters>
  <Lines>9</Lines>
  <Paragraphs>2</Paragraphs>
  <TotalTime>5.375</TotalTime>
  <ScaleCrop>false</ScaleCrop>
  <LinksUpToDate>false</LinksUpToDate>
  <CharactersWithSpaces>350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。。。。，</cp:lastModifiedBy>
  <dcterms:modified xsi:type="dcterms:W3CDTF">2026-10-29T01:38:37Z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eyJoZGlkIjoiNzI2ZWQ3MjE1MTA0NDVjNjc1YmNlODM1N2E3MTFiODIiLCJ1c2VySWQiOiIxNjA4NDM0NTcyIn0=</vt:lpwstr>
  </property>
  <property fmtid="{D5CDD505-2E9C-101B-9397-08002B2CF9AE}" pid="4" name="ICV">
    <vt:lpwstr>231588282B94474E9F88D6E3E5472FFB_13</vt:lpwstr>
  </property>
</Properties>
</file>