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576.0" w:type="dxa"/>
        <w:jc w:val="center"/>
        <w:tblInd w:w="-115.0" w:type="dxa"/>
        <w:tblLayout w:type="fixed"/>
        <w:tblLook w:val="0400"/>
      </w:tblPr>
      <w:tblGrid>
        <w:gridCol w:w="9576"/>
        <w:tblGridChange w:id="0">
          <w:tblGrid>
            <w:gridCol w:w="9576"/>
          </w:tblGrid>
        </w:tblGridChange>
      </w:tblGrid>
      <w:tr>
        <w:trPr>
          <w:trHeight w:val="2880" w:hRule="atLeast"/>
        </w:trPr>
        <w:tc>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smallCaps w:val="1"/>
                <w:sz w:val="22"/>
                <w:szCs w:val="22"/>
                <w:rtl w:val="0"/>
              </w:rPr>
              <w:t xml:space="preserve">HATCH MOTT MACDONALD</w:t>
            </w:r>
          </w:p>
        </w:tc>
      </w:tr>
      <w:tr>
        <w:trPr>
          <w:trHeight w:val="1440" w:hRule="atLeast"/>
        </w:trPr>
        <w:tc>
          <w:tcPr>
            <w:tcBorders>
              <w:bottom w:color="4f81bd"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sz w:val="80"/>
                <w:szCs w:val="80"/>
                <w:rtl w:val="0"/>
              </w:rPr>
              <w:t xml:space="preserve">BOM Application Programming Standard</w:t>
            </w:r>
          </w:p>
        </w:tc>
      </w:tr>
      <w:tr>
        <w:trPr>
          <w:trHeight w:val="720" w:hRule="atLeast"/>
        </w:trPr>
        <w:tc>
          <w:tcPr>
            <w:tcBorders>
              <w:top w:color="4f81bd"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sz w:val="44"/>
                <w:szCs w:val="44"/>
                <w:rtl w:val="0"/>
              </w:rPr>
              <w:t xml:space="preserve">A Comprehensive Guide to HMM’s BOM Application for the VBA Programmer</w:t>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576.0" w:type="dxa"/>
        <w:jc w:val="left"/>
        <w:tblInd w:w="-115.0" w:type="dxa"/>
        <w:tblLayout w:type="fixed"/>
        <w:tblLook w:val="0400"/>
      </w:tblPr>
      <w:tblGrid>
        <w:gridCol w:w="9576"/>
        <w:tblGridChange w:id="0">
          <w:tblGrid>
            <w:gridCol w:w="9576"/>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Cambria" w:cs="Cambria" w:eastAsia="Cambria" w:hAnsi="Cambria"/>
          <w:b w:val="1"/>
          <w:color w:val="366091"/>
          <w:sz w:val="28"/>
          <w:szCs w:val="28"/>
          <w:rtl w:val="0"/>
        </w:rPr>
        <w:t xml:space="preserve">Contents</w:t>
      </w: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pPr>
      <w:hyperlink w:anchor="h.gjdgxs">
        <w:r w:rsidDel="00000000" w:rsidR="00000000" w:rsidRPr="00000000">
          <w:rPr>
            <w:rFonts w:ascii="Calibri" w:cs="Calibri" w:eastAsia="Calibri" w:hAnsi="Calibri"/>
            <w:b w:val="0"/>
            <w:color w:val="0000ff"/>
            <w:sz w:val="22"/>
            <w:szCs w:val="22"/>
            <w:u w:val="single"/>
            <w:rtl w:val="0"/>
          </w:rPr>
          <w:t xml:space="preserve">Introduction</w:t>
        </w:r>
      </w:hyperlink>
      <w:hyperlink w:anchor="h.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0j0zll">
        <w:r w:rsidDel="00000000" w:rsidR="00000000" w:rsidRPr="00000000">
          <w:rPr>
            <w:rFonts w:ascii="Calibri" w:cs="Calibri" w:eastAsia="Calibri" w:hAnsi="Calibri"/>
            <w:b w:val="0"/>
            <w:color w:val="0000ff"/>
            <w:sz w:val="22"/>
            <w:szCs w:val="22"/>
            <w:u w:val="single"/>
            <w:rtl w:val="0"/>
          </w:rPr>
          <w:t xml:space="preserve">Background and Evolution</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1fob9te">
        <w:r w:rsidDel="00000000" w:rsidR="00000000" w:rsidRPr="00000000">
          <w:rPr>
            <w:rFonts w:ascii="Calibri" w:cs="Calibri" w:eastAsia="Calibri" w:hAnsi="Calibri"/>
            <w:b w:val="0"/>
            <w:color w:val="0000ff"/>
            <w:sz w:val="22"/>
            <w:szCs w:val="22"/>
            <w:u w:val="single"/>
            <w:rtl w:val="0"/>
          </w:rPr>
          <w:t xml:space="preserve">Breakdown of Complex Procedures</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3znysh7">
        <w:r w:rsidDel="00000000" w:rsidR="00000000" w:rsidRPr="00000000">
          <w:rPr>
            <w:rFonts w:ascii="Calibri" w:cs="Calibri" w:eastAsia="Calibri" w:hAnsi="Calibri"/>
            <w:b w:val="0"/>
            <w:color w:val="0000ff"/>
            <w:sz w:val="22"/>
            <w:szCs w:val="22"/>
            <w:u w:val="single"/>
            <w:rtl w:val="0"/>
          </w:rPr>
          <w:t xml:space="preserve">Hiding/Unhiding Worksheets for “Enable Macro” Check</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2et92p0">
        <w:r w:rsidDel="00000000" w:rsidR="00000000" w:rsidRPr="00000000">
          <w:rPr>
            <w:rFonts w:ascii="Calibri" w:cs="Calibri" w:eastAsia="Calibri" w:hAnsi="Calibri"/>
            <w:b w:val="0"/>
            <w:color w:val="0000ff"/>
            <w:sz w:val="22"/>
            <w:szCs w:val="22"/>
            <w:u w:val="single"/>
            <w:rtl w:val="0"/>
          </w:rPr>
          <w:t xml:space="preserve">Publishing RFP</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tyjcwt">
        <w:r w:rsidDel="00000000" w:rsidR="00000000" w:rsidRPr="00000000">
          <w:rPr>
            <w:rFonts w:ascii="Calibri" w:cs="Calibri" w:eastAsia="Calibri" w:hAnsi="Calibri"/>
            <w:b w:val="0"/>
            <w:color w:val="0000ff"/>
            <w:sz w:val="22"/>
            <w:szCs w:val="22"/>
            <w:u w:val="single"/>
            <w:rtl w:val="0"/>
          </w:rPr>
          <w:t xml:space="preserve">Issuing Client Summary</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3dy6vkm">
        <w:r w:rsidDel="00000000" w:rsidR="00000000" w:rsidRPr="00000000">
          <w:rPr>
            <w:rFonts w:ascii="Calibri" w:cs="Calibri" w:eastAsia="Calibri" w:hAnsi="Calibri"/>
            <w:b w:val="0"/>
            <w:color w:val="0000ff"/>
            <w:sz w:val="22"/>
            <w:szCs w:val="22"/>
            <w:u w:val="single"/>
            <w:rtl w:val="0"/>
          </w:rPr>
          <w:t xml:space="preserve">Automatic Sorting</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1t3h5sf">
        <w:r w:rsidDel="00000000" w:rsidR="00000000" w:rsidRPr="00000000">
          <w:rPr>
            <w:rFonts w:ascii="Calibri" w:cs="Calibri" w:eastAsia="Calibri" w:hAnsi="Calibri"/>
            <w:b w:val="0"/>
            <w:color w:val="0000ff"/>
            <w:sz w:val="22"/>
            <w:szCs w:val="22"/>
            <w:u w:val="single"/>
            <w:rtl w:val="0"/>
          </w:rPr>
          <w:t xml:space="preserve">CADWorx Import</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4d34og8">
        <w:r w:rsidDel="00000000" w:rsidR="00000000" w:rsidRPr="00000000">
          <w:rPr>
            <w:rFonts w:ascii="Calibri" w:cs="Calibri" w:eastAsia="Calibri" w:hAnsi="Calibri"/>
            <w:b w:val="0"/>
            <w:color w:val="0000ff"/>
            <w:sz w:val="22"/>
            <w:szCs w:val="22"/>
            <w:u w:val="single"/>
            <w:rtl w:val="0"/>
          </w:rPr>
          <w:t xml:space="preserve">Determining Quantity Deficit on a Per Site Basis</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2s8eyo1">
        <w:r w:rsidDel="00000000" w:rsidR="00000000" w:rsidRPr="00000000">
          <w:rPr>
            <w:rFonts w:ascii="Calibri" w:cs="Calibri" w:eastAsia="Calibri" w:hAnsi="Calibri"/>
            <w:b w:val="0"/>
            <w:color w:val="0000ff"/>
            <w:sz w:val="22"/>
            <w:szCs w:val="22"/>
            <w:u w:val="single"/>
            <w:rtl w:val="0"/>
          </w:rPr>
          <w:t xml:space="preserve">Reordering Categories</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17dp8vu">
        <w:r w:rsidDel="00000000" w:rsidR="00000000" w:rsidRPr="00000000">
          <w:rPr>
            <w:rFonts w:ascii="Calibri" w:cs="Calibri" w:eastAsia="Calibri" w:hAnsi="Calibri"/>
            <w:b w:val="0"/>
            <w:color w:val="0000ff"/>
            <w:sz w:val="22"/>
            <w:szCs w:val="22"/>
            <w:u w:val="single"/>
            <w:rtl w:val="0"/>
          </w:rPr>
          <w:t xml:space="preserve">Procedure Index</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3rdcrjn">
        <w:r w:rsidDel="00000000" w:rsidR="00000000" w:rsidRPr="00000000">
          <w:rPr>
            <w:rFonts w:ascii="Calibri" w:cs="Calibri" w:eastAsia="Calibri" w:hAnsi="Calibri"/>
            <w:b w:val="0"/>
            <w:color w:val="0000ff"/>
            <w:sz w:val="22"/>
            <w:szCs w:val="22"/>
            <w:u w:val="single"/>
            <w:rtl w:val="0"/>
          </w:rPr>
          <w:t xml:space="preserve">Microsoft Excel Objects</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26in1rg">
        <w:r w:rsidDel="00000000" w:rsidR="00000000" w:rsidRPr="00000000">
          <w:rPr>
            <w:rFonts w:ascii="Calibri" w:cs="Calibri" w:eastAsia="Calibri" w:hAnsi="Calibri"/>
            <w:b w:val="0"/>
            <w:color w:val="0000ff"/>
            <w:sz w:val="22"/>
            <w:szCs w:val="22"/>
            <w:u w:val="single"/>
            <w:rtl w:val="0"/>
          </w:rPr>
          <w:t xml:space="preserve">ADMIN</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lnxbz9">
        <w:r w:rsidDel="00000000" w:rsidR="00000000" w:rsidRPr="00000000">
          <w:rPr>
            <w:rFonts w:ascii="Calibri" w:cs="Calibri" w:eastAsia="Calibri" w:hAnsi="Calibri"/>
            <w:b w:val="0"/>
            <w:color w:val="0000ff"/>
            <w:sz w:val="22"/>
            <w:szCs w:val="22"/>
            <w:u w:val="single"/>
            <w:rtl w:val="0"/>
          </w:rPr>
          <w:t xml:space="preserve">BOLTSCHEDULE</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35nkun2">
        <w:r w:rsidDel="00000000" w:rsidR="00000000" w:rsidRPr="00000000">
          <w:rPr>
            <w:rFonts w:ascii="Calibri" w:cs="Calibri" w:eastAsia="Calibri" w:hAnsi="Calibri"/>
            <w:b w:val="0"/>
            <w:color w:val="0000ff"/>
            <w:sz w:val="22"/>
            <w:szCs w:val="22"/>
            <w:u w:val="single"/>
            <w:rtl w:val="0"/>
          </w:rPr>
          <w:t xml:space="preserve">INTRO_MACROCHECK</w:t>
        </w:r>
      </w:hyperlink>
      <w:hyperlink w:anchor="h.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1ksv4uv">
        <w:r w:rsidDel="00000000" w:rsidR="00000000" w:rsidRPr="00000000">
          <w:rPr>
            <w:rFonts w:ascii="Calibri" w:cs="Calibri" w:eastAsia="Calibri" w:hAnsi="Calibri"/>
            <w:b w:val="0"/>
            <w:color w:val="0000ff"/>
            <w:sz w:val="22"/>
            <w:szCs w:val="22"/>
            <w:u w:val="single"/>
            <w:rtl w:val="0"/>
          </w:rPr>
          <w:t xml:space="preserve">MATGRADE</w:t>
        </w:r>
      </w:hyperlink>
      <w:hyperlink w:anchor="h.1ksv4u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44sinio">
        <w:r w:rsidDel="00000000" w:rsidR="00000000" w:rsidRPr="00000000">
          <w:rPr>
            <w:rFonts w:ascii="Calibri" w:cs="Calibri" w:eastAsia="Calibri" w:hAnsi="Calibri"/>
            <w:b w:val="0"/>
            <w:color w:val="0000ff"/>
            <w:sz w:val="22"/>
            <w:szCs w:val="22"/>
            <w:u w:val="single"/>
            <w:rtl w:val="0"/>
          </w:rPr>
          <w:t xml:space="preserve">PIPESCHEDULE</w:t>
        </w:r>
      </w:hyperlink>
      <w:hyperlink w:anchor="h.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2jxsxqh">
        <w:r w:rsidDel="00000000" w:rsidR="00000000" w:rsidRPr="00000000">
          <w:rPr>
            <w:rFonts w:ascii="Calibri" w:cs="Calibri" w:eastAsia="Calibri" w:hAnsi="Calibri"/>
            <w:b w:val="0"/>
            <w:color w:val="0000ff"/>
            <w:sz w:val="22"/>
            <w:szCs w:val="22"/>
            <w:u w:val="single"/>
            <w:rtl w:val="0"/>
          </w:rPr>
          <w:t xml:space="preserve">ThisWorkbook</w:t>
        </w:r>
      </w:hyperlink>
      <w:hyperlink w:anchor="h.2jxsxq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z337ya">
        <w:r w:rsidDel="00000000" w:rsidR="00000000" w:rsidRPr="00000000">
          <w:rPr>
            <w:rFonts w:ascii="Calibri" w:cs="Calibri" w:eastAsia="Calibri" w:hAnsi="Calibri"/>
            <w:b w:val="0"/>
            <w:color w:val="0000ff"/>
            <w:sz w:val="22"/>
            <w:szCs w:val="22"/>
            <w:u w:val="single"/>
            <w:rtl w:val="0"/>
          </w:rPr>
          <w:t xml:space="preserve">VB_CATEGORY</w:t>
        </w:r>
      </w:hyperlink>
      <w:hyperlink w:anchor="h.z337y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3j2qqm3">
        <w:r w:rsidDel="00000000" w:rsidR="00000000" w:rsidRPr="00000000">
          <w:rPr>
            <w:rFonts w:ascii="Calibri" w:cs="Calibri" w:eastAsia="Calibri" w:hAnsi="Calibri"/>
            <w:b w:val="0"/>
            <w:color w:val="0000ff"/>
            <w:sz w:val="22"/>
            <w:szCs w:val="22"/>
            <w:u w:val="single"/>
            <w:rtl w:val="0"/>
          </w:rPr>
          <w:t xml:space="preserve">VB_CHANGE_LOG</w:t>
        </w:r>
      </w:hyperlink>
      <w:hyperlink w:anchor="h.3j2qqm3">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1y810tw">
        <w:r w:rsidDel="00000000" w:rsidR="00000000" w:rsidRPr="00000000">
          <w:rPr>
            <w:rFonts w:ascii="Calibri" w:cs="Calibri" w:eastAsia="Calibri" w:hAnsi="Calibri"/>
            <w:b w:val="0"/>
            <w:color w:val="0000ff"/>
            <w:sz w:val="22"/>
            <w:szCs w:val="22"/>
            <w:u w:val="single"/>
            <w:rtl w:val="0"/>
          </w:rPr>
          <w:t xml:space="preserve">VB_CLIENTINVENTORY</w:t>
        </w:r>
      </w:hyperlink>
      <w:hyperlink w:anchor="h.1y810tw">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4i7ojhp">
        <w:r w:rsidDel="00000000" w:rsidR="00000000" w:rsidRPr="00000000">
          <w:rPr>
            <w:rFonts w:ascii="Calibri" w:cs="Calibri" w:eastAsia="Calibri" w:hAnsi="Calibri"/>
            <w:b w:val="0"/>
            <w:color w:val="0000ff"/>
            <w:sz w:val="22"/>
            <w:szCs w:val="22"/>
            <w:u w:val="single"/>
            <w:rtl w:val="0"/>
          </w:rPr>
          <w:t xml:space="preserve">VB_COVERSHEET</w:t>
        </w:r>
      </w:hyperlink>
      <w:hyperlink w:anchor="h.4i7ojhp">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2xcytpi">
        <w:r w:rsidDel="00000000" w:rsidR="00000000" w:rsidRPr="00000000">
          <w:rPr>
            <w:rFonts w:ascii="Calibri" w:cs="Calibri" w:eastAsia="Calibri" w:hAnsi="Calibri"/>
            <w:b w:val="0"/>
            <w:color w:val="0000ff"/>
            <w:sz w:val="22"/>
            <w:szCs w:val="22"/>
            <w:u w:val="single"/>
            <w:rtl w:val="0"/>
          </w:rPr>
          <w:t xml:space="preserve">VB_MASTER</w:t>
        </w:r>
      </w:hyperlink>
      <w:hyperlink w:anchor="h.2xcytpi">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1ci93xb">
        <w:r w:rsidDel="00000000" w:rsidR="00000000" w:rsidRPr="00000000">
          <w:rPr>
            <w:rFonts w:ascii="Calibri" w:cs="Calibri" w:eastAsia="Calibri" w:hAnsi="Calibri"/>
            <w:b w:val="0"/>
            <w:color w:val="0000ff"/>
            <w:sz w:val="22"/>
            <w:szCs w:val="22"/>
            <w:u w:val="single"/>
            <w:rtl w:val="0"/>
          </w:rPr>
          <w:t xml:space="preserve">VB_MDR</w:t>
        </w:r>
      </w:hyperlink>
      <w:hyperlink w:anchor="h.1ci93xb">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3whwml4">
        <w:r w:rsidDel="00000000" w:rsidR="00000000" w:rsidRPr="00000000">
          <w:rPr>
            <w:rFonts w:ascii="Calibri" w:cs="Calibri" w:eastAsia="Calibri" w:hAnsi="Calibri"/>
            <w:b w:val="0"/>
            <w:color w:val="0000ff"/>
            <w:sz w:val="22"/>
            <w:szCs w:val="22"/>
            <w:u w:val="single"/>
            <w:rtl w:val="0"/>
          </w:rPr>
          <w:t xml:space="preserve">VB_ORDER_LOG</w:t>
        </w:r>
      </w:hyperlink>
      <w:hyperlink w:anchor="h.3whwml4">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2bn6wsx">
        <w:r w:rsidDel="00000000" w:rsidR="00000000" w:rsidRPr="00000000">
          <w:rPr>
            <w:rFonts w:ascii="Calibri" w:cs="Calibri" w:eastAsia="Calibri" w:hAnsi="Calibri"/>
            <w:b w:val="0"/>
            <w:color w:val="0000ff"/>
            <w:sz w:val="22"/>
            <w:szCs w:val="22"/>
            <w:u w:val="single"/>
            <w:rtl w:val="0"/>
          </w:rPr>
          <w:t xml:space="preserve">VB_ORDER_TMPLT</w:t>
        </w:r>
      </w:hyperlink>
      <w:hyperlink w:anchor="h.2bn6wsx">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qsh70q">
        <w:r w:rsidDel="00000000" w:rsidR="00000000" w:rsidRPr="00000000">
          <w:rPr>
            <w:rFonts w:ascii="Calibri" w:cs="Calibri" w:eastAsia="Calibri" w:hAnsi="Calibri"/>
            <w:b w:val="0"/>
            <w:color w:val="0000ff"/>
            <w:sz w:val="22"/>
            <w:szCs w:val="22"/>
            <w:u w:val="single"/>
            <w:rtl w:val="0"/>
          </w:rPr>
          <w:t xml:space="preserve">VB_RFP_REPORT</w:t>
        </w:r>
      </w:hyperlink>
      <w:hyperlink w:anchor="h.qsh70q">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3as4poj">
        <w:r w:rsidDel="00000000" w:rsidR="00000000" w:rsidRPr="00000000">
          <w:rPr>
            <w:rFonts w:ascii="Calibri" w:cs="Calibri" w:eastAsia="Calibri" w:hAnsi="Calibri"/>
            <w:b w:val="0"/>
            <w:color w:val="0000ff"/>
            <w:sz w:val="22"/>
            <w:szCs w:val="22"/>
            <w:u w:val="single"/>
            <w:rtl w:val="0"/>
          </w:rPr>
          <w:t xml:space="preserve">VB_SITEBOM</w:t>
        </w:r>
      </w:hyperlink>
      <w:hyperlink w:anchor="h.3as4poj">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1pxezwc">
        <w:r w:rsidDel="00000000" w:rsidR="00000000" w:rsidRPr="00000000">
          <w:rPr>
            <w:rFonts w:ascii="Calibri" w:cs="Calibri" w:eastAsia="Calibri" w:hAnsi="Calibri"/>
            <w:b w:val="0"/>
            <w:color w:val="0000ff"/>
            <w:sz w:val="22"/>
            <w:szCs w:val="22"/>
            <w:u w:val="single"/>
            <w:rtl w:val="0"/>
          </w:rPr>
          <w:t xml:space="preserve">VB_SITEDB</w:t>
        </w:r>
      </w:hyperlink>
      <w:hyperlink w:anchor="h.1pxezwc">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49x2ik5">
        <w:r w:rsidDel="00000000" w:rsidR="00000000" w:rsidRPr="00000000">
          <w:rPr>
            <w:rFonts w:ascii="Calibri" w:cs="Calibri" w:eastAsia="Calibri" w:hAnsi="Calibri"/>
            <w:b w:val="0"/>
            <w:color w:val="0000ff"/>
            <w:sz w:val="22"/>
            <w:szCs w:val="22"/>
            <w:u w:val="single"/>
            <w:rtl w:val="0"/>
          </w:rPr>
          <w:t xml:space="preserve">VB_UNIQUEID</w:t>
        </w:r>
      </w:hyperlink>
      <w:hyperlink w:anchor="h.49x2ik5">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2p2csry">
        <w:r w:rsidDel="00000000" w:rsidR="00000000" w:rsidRPr="00000000">
          <w:rPr>
            <w:rFonts w:ascii="Calibri" w:cs="Calibri" w:eastAsia="Calibri" w:hAnsi="Calibri"/>
            <w:b w:val="0"/>
            <w:color w:val="0000ff"/>
            <w:sz w:val="22"/>
            <w:szCs w:val="22"/>
            <w:u w:val="single"/>
            <w:rtl w:val="0"/>
          </w:rPr>
          <w:t xml:space="preserve">VB_VAR_STORE</w:t>
        </w:r>
      </w:hyperlink>
      <w:hyperlink w:anchor="h.2p2csry">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147n2zr">
        <w:r w:rsidDel="00000000" w:rsidR="00000000" w:rsidRPr="00000000">
          <w:rPr>
            <w:rFonts w:ascii="Calibri" w:cs="Calibri" w:eastAsia="Calibri" w:hAnsi="Calibri"/>
            <w:b w:val="0"/>
            <w:color w:val="0000ff"/>
            <w:sz w:val="22"/>
            <w:szCs w:val="22"/>
            <w:u w:val="single"/>
            <w:rtl w:val="0"/>
          </w:rPr>
          <w:t xml:space="preserve">Modules</w:t>
        </w:r>
      </w:hyperlink>
      <w:hyperlink w:anchor="h.147n2zr">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3o7alnk">
        <w:r w:rsidDel="00000000" w:rsidR="00000000" w:rsidRPr="00000000">
          <w:rPr>
            <w:rFonts w:ascii="Calibri" w:cs="Calibri" w:eastAsia="Calibri" w:hAnsi="Calibri"/>
            <w:b w:val="0"/>
            <w:color w:val="0000ff"/>
            <w:sz w:val="22"/>
            <w:szCs w:val="22"/>
            <w:u w:val="single"/>
            <w:rtl w:val="0"/>
          </w:rPr>
          <w:t xml:space="preserve">CADWorx_Module</w:t>
        </w:r>
      </w:hyperlink>
      <w:hyperlink w:anchor="h.3o7alnk">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23ckvvd">
        <w:r w:rsidDel="00000000" w:rsidR="00000000" w:rsidRPr="00000000">
          <w:rPr>
            <w:rFonts w:ascii="Calibri" w:cs="Calibri" w:eastAsia="Calibri" w:hAnsi="Calibri"/>
            <w:b w:val="0"/>
            <w:color w:val="0000ff"/>
            <w:sz w:val="22"/>
            <w:szCs w:val="22"/>
            <w:u w:val="single"/>
            <w:rtl w:val="0"/>
          </w:rPr>
          <w:t xml:space="preserve">EnableMacroCheck</w:t>
        </w:r>
      </w:hyperlink>
      <w:hyperlink w:anchor="h.23ckvvd">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ihv636">
        <w:r w:rsidDel="00000000" w:rsidR="00000000" w:rsidRPr="00000000">
          <w:rPr>
            <w:rFonts w:ascii="Calibri" w:cs="Calibri" w:eastAsia="Calibri" w:hAnsi="Calibri"/>
            <w:b w:val="0"/>
            <w:color w:val="0000ff"/>
            <w:sz w:val="22"/>
            <w:szCs w:val="22"/>
            <w:u w:val="single"/>
            <w:rtl w:val="0"/>
          </w:rPr>
          <w:t xml:space="preserve">ErrorHandling_Module</w:t>
        </w:r>
      </w:hyperlink>
      <w:hyperlink w:anchor="h.ihv636">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32hioqz">
        <w:r w:rsidDel="00000000" w:rsidR="00000000" w:rsidRPr="00000000">
          <w:rPr>
            <w:rFonts w:ascii="Calibri" w:cs="Calibri" w:eastAsia="Calibri" w:hAnsi="Calibri"/>
            <w:b w:val="0"/>
            <w:color w:val="0000ff"/>
            <w:sz w:val="22"/>
            <w:szCs w:val="22"/>
            <w:u w:val="single"/>
            <w:rtl w:val="0"/>
          </w:rPr>
          <w:t xml:space="preserve">ExcelExtensions</w:t>
        </w:r>
      </w:hyperlink>
      <w:hyperlink w:anchor="h.32hioqz">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1hmsyys">
        <w:r w:rsidDel="00000000" w:rsidR="00000000" w:rsidRPr="00000000">
          <w:rPr>
            <w:rFonts w:ascii="Calibri" w:cs="Calibri" w:eastAsia="Calibri" w:hAnsi="Calibri"/>
            <w:b w:val="0"/>
            <w:color w:val="0000ff"/>
            <w:sz w:val="22"/>
            <w:szCs w:val="22"/>
            <w:u w:val="single"/>
            <w:rtl w:val="0"/>
          </w:rPr>
          <w:t xml:space="preserve">ImportPrevious_Module</w:t>
        </w:r>
      </w:hyperlink>
      <w:hyperlink w:anchor="h.1hmsyy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41mghml">
        <w:r w:rsidDel="00000000" w:rsidR="00000000" w:rsidRPr="00000000">
          <w:rPr>
            <w:rFonts w:ascii="Calibri" w:cs="Calibri" w:eastAsia="Calibri" w:hAnsi="Calibri"/>
            <w:b w:val="0"/>
            <w:color w:val="0000ff"/>
            <w:sz w:val="22"/>
            <w:szCs w:val="22"/>
            <w:u w:val="single"/>
            <w:rtl w:val="0"/>
          </w:rPr>
          <w:t xml:space="preserve">MasterBOMMembers</w:t>
        </w:r>
      </w:hyperlink>
      <w:hyperlink w:anchor="h.41mghm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2grqrue">
        <w:r w:rsidDel="00000000" w:rsidR="00000000" w:rsidRPr="00000000">
          <w:rPr>
            <w:rFonts w:ascii="Calibri" w:cs="Calibri" w:eastAsia="Calibri" w:hAnsi="Calibri"/>
            <w:b w:val="0"/>
            <w:color w:val="0000ff"/>
            <w:sz w:val="22"/>
            <w:szCs w:val="22"/>
            <w:u w:val="single"/>
            <w:rtl w:val="0"/>
          </w:rPr>
          <w:t xml:space="preserve">Ribbon_Module</w:t>
        </w:r>
      </w:hyperlink>
      <w:hyperlink w:anchor="h.2grqru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vx1227">
        <w:r w:rsidDel="00000000" w:rsidR="00000000" w:rsidRPr="00000000">
          <w:rPr>
            <w:rFonts w:ascii="Calibri" w:cs="Calibri" w:eastAsia="Calibri" w:hAnsi="Calibri"/>
            <w:b w:val="0"/>
            <w:color w:val="0000ff"/>
            <w:sz w:val="22"/>
            <w:szCs w:val="22"/>
            <w:u w:val="single"/>
            <w:rtl w:val="0"/>
          </w:rPr>
          <w:t xml:space="preserve">SiteBOMMembers</w:t>
        </w:r>
      </w:hyperlink>
      <w:hyperlink w:anchor="h.vx122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3fwokq0">
        <w:r w:rsidDel="00000000" w:rsidR="00000000" w:rsidRPr="00000000">
          <w:rPr>
            <w:rFonts w:ascii="Calibri" w:cs="Calibri" w:eastAsia="Calibri" w:hAnsi="Calibri"/>
            <w:b w:val="0"/>
            <w:color w:val="0000ff"/>
            <w:sz w:val="22"/>
            <w:szCs w:val="22"/>
            <w:u w:val="single"/>
            <w:rtl w:val="0"/>
          </w:rPr>
          <w:t xml:space="preserve">Classes</w:t>
        </w:r>
      </w:hyperlink>
      <w:hyperlink w:anchor="h.3fwokq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1v1yuxt">
        <w:r w:rsidDel="00000000" w:rsidR="00000000" w:rsidRPr="00000000">
          <w:rPr>
            <w:rFonts w:ascii="Calibri" w:cs="Calibri" w:eastAsia="Calibri" w:hAnsi="Calibri"/>
            <w:b w:val="0"/>
            <w:color w:val="0000ff"/>
            <w:sz w:val="22"/>
            <w:szCs w:val="22"/>
            <w:u w:val="single"/>
            <w:rtl w:val="0"/>
          </w:rPr>
          <w:t xml:space="preserve">DynamicSiteBox</w:t>
        </w:r>
      </w:hyperlink>
      <w:hyperlink w:anchor="h.1v1yux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4f1mdlm">
        <w:r w:rsidDel="00000000" w:rsidR="00000000" w:rsidRPr="00000000">
          <w:rPr>
            <w:rFonts w:ascii="Calibri" w:cs="Calibri" w:eastAsia="Calibri" w:hAnsi="Calibri"/>
            <w:b w:val="0"/>
            <w:color w:val="0000ff"/>
            <w:sz w:val="22"/>
            <w:szCs w:val="22"/>
            <w:u w:val="single"/>
            <w:rtl w:val="0"/>
          </w:rPr>
          <w:t xml:space="preserve">The Custom RibbonUI</w:t>
        </w:r>
      </w:hyperlink>
      <w:hyperlink w:anchor="h.4f1mdl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2u6wntf">
        <w:r w:rsidDel="00000000" w:rsidR="00000000" w:rsidRPr="00000000">
          <w:rPr>
            <w:rFonts w:ascii="Calibri" w:cs="Calibri" w:eastAsia="Calibri" w:hAnsi="Calibri"/>
            <w:b w:val="0"/>
            <w:color w:val="0000ff"/>
            <w:sz w:val="22"/>
            <w:szCs w:val="22"/>
            <w:u w:val="single"/>
            <w:rtl w:val="0"/>
          </w:rPr>
          <w:t xml:space="preserve">BOM Development Techniques</w:t>
        </w:r>
      </w:hyperlink>
      <w:hyperlink w:anchor="h.2u6wnt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19c6y18">
        <w:r w:rsidDel="00000000" w:rsidR="00000000" w:rsidRPr="00000000">
          <w:rPr>
            <w:rFonts w:ascii="Calibri" w:cs="Calibri" w:eastAsia="Calibri" w:hAnsi="Calibri"/>
            <w:b w:val="0"/>
            <w:color w:val="0000ff"/>
            <w:sz w:val="22"/>
            <w:szCs w:val="22"/>
            <w:u w:val="single"/>
            <w:rtl w:val="0"/>
          </w:rPr>
          <w:t xml:space="preserve">Always use Code Names.</w:t>
        </w:r>
      </w:hyperlink>
      <w:hyperlink w:anchor="h.19c6y1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3tbugp1">
        <w:r w:rsidDel="00000000" w:rsidR="00000000" w:rsidRPr="00000000">
          <w:rPr>
            <w:rFonts w:ascii="Calibri" w:cs="Calibri" w:eastAsia="Calibri" w:hAnsi="Calibri"/>
            <w:b w:val="0"/>
            <w:color w:val="0000ff"/>
            <w:sz w:val="22"/>
            <w:szCs w:val="22"/>
            <w:u w:val="single"/>
            <w:rtl w:val="0"/>
          </w:rPr>
          <w:t xml:space="preserve">Argument Referencing</w:t>
        </w:r>
      </w:hyperlink>
      <w:hyperlink w:anchor="h.3tbugp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28h4qwu">
        <w:r w:rsidDel="00000000" w:rsidR="00000000" w:rsidRPr="00000000">
          <w:rPr>
            <w:rFonts w:ascii="Calibri" w:cs="Calibri" w:eastAsia="Calibri" w:hAnsi="Calibri"/>
            <w:b w:val="0"/>
            <w:color w:val="0000ff"/>
            <w:sz w:val="22"/>
            <w:szCs w:val="22"/>
            <w:u w:val="single"/>
            <w:rtl w:val="0"/>
          </w:rPr>
          <w:t xml:space="preserve">Global Variables/Constants</w:t>
        </w:r>
      </w:hyperlink>
      <w:hyperlink w:anchor="h.28h4qw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nmf14n">
        <w:r w:rsidDel="00000000" w:rsidR="00000000" w:rsidRPr="00000000">
          <w:rPr>
            <w:rFonts w:ascii="Calibri" w:cs="Calibri" w:eastAsia="Calibri" w:hAnsi="Calibri"/>
            <w:b w:val="0"/>
            <w:color w:val="0000ff"/>
            <w:sz w:val="22"/>
            <w:szCs w:val="22"/>
            <w:u w:val="single"/>
            <w:rtl w:val="0"/>
          </w:rPr>
          <w:t xml:space="preserve">RenderUI()</w:t>
        </w:r>
      </w:hyperlink>
      <w:hyperlink w:anchor="h.nmf14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37m2jsg">
        <w:r w:rsidDel="00000000" w:rsidR="00000000" w:rsidRPr="00000000">
          <w:rPr>
            <w:rFonts w:ascii="Calibri" w:cs="Calibri" w:eastAsia="Calibri" w:hAnsi="Calibri"/>
            <w:b w:val="0"/>
            <w:color w:val="0000ff"/>
            <w:sz w:val="22"/>
            <w:szCs w:val="22"/>
            <w:u w:val="single"/>
            <w:rtl w:val="0"/>
          </w:rPr>
          <w:t xml:space="preserve">DescriptionCompare()</w:t>
        </w:r>
      </w:hyperlink>
      <w:hyperlink w:anchor="h.37m2js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1mrcu09">
        <w:r w:rsidDel="00000000" w:rsidR="00000000" w:rsidRPr="00000000">
          <w:rPr>
            <w:rFonts w:ascii="Calibri" w:cs="Calibri" w:eastAsia="Calibri" w:hAnsi="Calibri"/>
            <w:b w:val="0"/>
            <w:color w:val="0000ff"/>
            <w:sz w:val="22"/>
            <w:szCs w:val="22"/>
            <w:u w:val="single"/>
            <w:rtl w:val="0"/>
          </w:rPr>
          <w:t xml:space="preserve">Copying/Deleting Worksheets</w:t>
        </w:r>
      </w:hyperlink>
      <w:hyperlink w:anchor="h.1mrcu0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2lwamvv">
        <w:r w:rsidDel="00000000" w:rsidR="00000000" w:rsidRPr="00000000">
          <w:rPr>
            <w:rFonts w:ascii="Calibri" w:cs="Calibri" w:eastAsia="Calibri" w:hAnsi="Calibri"/>
            <w:b w:val="0"/>
            <w:color w:val="0000ff"/>
            <w:sz w:val="22"/>
            <w:szCs w:val="22"/>
            <w:u w:val="single"/>
            <w:rtl w:val="0"/>
          </w:rPr>
          <w:t xml:space="preserve">LoadForm()</w:t>
        </w:r>
      </w:hyperlink>
      <w:hyperlink w:anchor="h.2lwamv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111kx3o">
        <w:r w:rsidDel="00000000" w:rsidR="00000000" w:rsidRPr="00000000">
          <w:rPr>
            <w:rFonts w:ascii="Calibri" w:cs="Calibri" w:eastAsia="Calibri" w:hAnsi="Calibri"/>
            <w:b w:val="0"/>
            <w:color w:val="0000ff"/>
            <w:sz w:val="22"/>
            <w:szCs w:val="22"/>
            <w:u w:val="single"/>
            <w:rtl w:val="0"/>
          </w:rPr>
          <w:t xml:space="preserve">Debug.Print</w:t>
        </w:r>
      </w:hyperlink>
      <w:hyperlink w:anchor="h.111kx3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3l18frh">
        <w:r w:rsidDel="00000000" w:rsidR="00000000" w:rsidRPr="00000000">
          <w:rPr>
            <w:rFonts w:ascii="Calibri" w:cs="Calibri" w:eastAsia="Calibri" w:hAnsi="Calibri"/>
            <w:b w:val="0"/>
            <w:color w:val="0000ff"/>
            <w:sz w:val="22"/>
            <w:szCs w:val="22"/>
            <w:u w:val="single"/>
            <w:rtl w:val="0"/>
          </w:rPr>
          <w:t xml:space="preserve">Option Explicit</w:t>
        </w:r>
      </w:hyperlink>
      <w:hyperlink w:anchor="h.3l18fr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206ipza">
        <w:r w:rsidDel="00000000" w:rsidR="00000000" w:rsidRPr="00000000">
          <w:rPr>
            <w:rFonts w:ascii="Calibri" w:cs="Calibri" w:eastAsia="Calibri" w:hAnsi="Calibri"/>
            <w:b w:val="0"/>
            <w:color w:val="0000ff"/>
            <w:sz w:val="22"/>
            <w:szCs w:val="22"/>
            <w:u w:val="single"/>
            <w:rtl w:val="0"/>
          </w:rPr>
          <w:t xml:space="preserve">The Status Bar</w:t>
        </w:r>
      </w:hyperlink>
      <w:hyperlink w:anchor="h.206ipz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4k668n3">
        <w:r w:rsidDel="00000000" w:rsidR="00000000" w:rsidRPr="00000000">
          <w:rPr>
            <w:rFonts w:ascii="Calibri" w:cs="Calibri" w:eastAsia="Calibri" w:hAnsi="Calibri"/>
            <w:b w:val="0"/>
            <w:color w:val="0000ff"/>
            <w:sz w:val="22"/>
            <w:szCs w:val="22"/>
            <w:u w:val="single"/>
            <w:rtl w:val="0"/>
          </w:rPr>
          <w:t xml:space="preserve">Type Casting</w:t>
        </w:r>
      </w:hyperlink>
      <w:hyperlink w:anchor="h.4k668n3">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2zbgiuw">
        <w:r w:rsidDel="00000000" w:rsidR="00000000" w:rsidRPr="00000000">
          <w:rPr>
            <w:rFonts w:ascii="Calibri" w:cs="Calibri" w:eastAsia="Calibri" w:hAnsi="Calibri"/>
            <w:b w:val="0"/>
            <w:color w:val="0000ff"/>
            <w:sz w:val="22"/>
            <w:szCs w:val="22"/>
            <w:u w:val="single"/>
            <w:rtl w:val="0"/>
          </w:rPr>
          <w:t xml:space="preserve">VBA Error Handling</w:t>
        </w:r>
      </w:hyperlink>
      <w:hyperlink w:anchor="h.2zbgiuw">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1egqt2p">
        <w:r w:rsidDel="00000000" w:rsidR="00000000" w:rsidRPr="00000000">
          <w:rPr>
            <w:rFonts w:ascii="Calibri" w:cs="Calibri" w:eastAsia="Calibri" w:hAnsi="Calibri"/>
            <w:b w:val="0"/>
            <w:color w:val="0000ff"/>
            <w:sz w:val="22"/>
            <w:szCs w:val="22"/>
            <w:u w:val="single"/>
            <w:rtl w:val="0"/>
          </w:rPr>
          <w:t xml:space="preserve">Online Resources</w:t>
        </w:r>
      </w:hyperlink>
      <w:hyperlink w:anchor="h.1egqt2p">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ygebqi">
        <w:r w:rsidDel="00000000" w:rsidR="00000000" w:rsidRPr="00000000">
          <w:rPr>
            <w:rFonts w:ascii="Calibri" w:cs="Calibri" w:eastAsia="Calibri" w:hAnsi="Calibri"/>
            <w:b w:val="0"/>
            <w:color w:val="0000ff"/>
            <w:sz w:val="22"/>
            <w:szCs w:val="22"/>
            <w:u w:val="single"/>
            <w:rtl w:val="0"/>
          </w:rPr>
          <w:t xml:space="preserve">Definitions</w:t>
        </w:r>
      </w:hyperlink>
      <w:hyperlink w:anchor="h.3ygebqi">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2dlolyb">
        <w:r w:rsidDel="00000000" w:rsidR="00000000" w:rsidRPr="00000000">
          <w:rPr>
            <w:rFonts w:ascii="Calibri" w:cs="Calibri" w:eastAsia="Calibri" w:hAnsi="Calibri"/>
            <w:b w:val="0"/>
            <w:color w:val="0000ff"/>
            <w:sz w:val="22"/>
            <w:szCs w:val="22"/>
            <w:u w:val="single"/>
            <w:rtl w:val="0"/>
          </w:rPr>
          <w:t xml:space="preserve">Common Abbreviations</w:t>
        </w:r>
      </w:hyperlink>
      <w:hyperlink w:anchor="h.2dlolyb">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sqyw64">
        <w:r w:rsidDel="00000000" w:rsidR="00000000" w:rsidRPr="00000000">
          <w:rPr>
            <w:rFonts w:ascii="Calibri" w:cs="Calibri" w:eastAsia="Calibri" w:hAnsi="Calibri"/>
            <w:b w:val="0"/>
            <w:color w:val="0000ff"/>
            <w:sz w:val="22"/>
            <w:szCs w:val="22"/>
            <w:u w:val="single"/>
            <w:rtl w:val="0"/>
          </w:rPr>
          <w:t xml:space="preserve">Thesaurus</w:t>
        </w:r>
      </w:hyperlink>
      <w:hyperlink w:anchor="h.sqyw64">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cqmetx">
        <w:r w:rsidDel="00000000" w:rsidR="00000000" w:rsidRPr="00000000">
          <w:rPr>
            <w:rFonts w:ascii="Calibri" w:cs="Calibri" w:eastAsia="Calibri" w:hAnsi="Calibri"/>
            <w:b w:val="0"/>
            <w:color w:val="0000ff"/>
            <w:sz w:val="22"/>
            <w:szCs w:val="22"/>
            <w:u w:val="single"/>
            <w:rtl w:val="0"/>
          </w:rPr>
          <w:t xml:space="preserve">VBA Password</w:t>
        </w:r>
      </w:hyperlink>
      <w:hyperlink w:anchor="h.3cqmetx">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5">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Managing materials for Facilities can be a very complex effort and requires input from all design groups involved. Due to the tedious nature of managing the materials – from exporting a material list from a model, organizing an Excel based table, sending and maintaining Requests For Purchases with our clients, performing due-diligence on Engineering checks, and so on. In the past, many times data has been missed or lost and caused real challenges in maintaining a professional appearance to our clients. In order to try and streamline the process and put in measures to help prevent such mistakes in the future, HMM has assembled a tool for use by all design groups (Design/Drafting, Project Management, and Engineering), which will hopefully help mitigate some of the complex steps, and reduce the risks involved in manual data entry for this part of the design effort.</w:t>
      </w:r>
    </w:p>
    <w:p w:rsidR="00000000" w:rsidDel="00000000" w:rsidP="00000000" w:rsidRDefault="00000000" w:rsidRPr="00000000">
      <w:pPr>
        <w:contextualSpacing w:val="0"/>
      </w:pPr>
      <w:r w:rsidDel="00000000" w:rsidR="00000000" w:rsidRPr="00000000">
        <w:rPr>
          <w:rtl w:val="0"/>
        </w:rPr>
        <w:t xml:space="preserve">Most of the functionality for the BOM Application comes from code written in VBA. VBA stands for Visual Basic for Applications. It is a programming language based on Visual Basic that was developed by Microsoft to enable users to augment Microsoft Office documents. VBA procedures, also known as macros, are powerful and can be attached to forms, events, buttons, etc.</w:t>
      </w:r>
    </w:p>
    <w:p w:rsidR="00000000" w:rsidDel="00000000" w:rsidP="00000000" w:rsidRDefault="00000000" w:rsidRPr="00000000">
      <w:pPr>
        <w:contextualSpacing w:val="0"/>
      </w:pPr>
      <w:r w:rsidDel="00000000" w:rsidR="00000000" w:rsidRPr="00000000">
        <w:rPr>
          <w:rtl w:val="0"/>
        </w:rPr>
        <w:t xml:space="preserve">This programming standard is a go-by for future VBA development in the BOM Application. It is written with the intent that anyone with basic understanding of programming and the help of this guide and the internet can understand, update, and debug the VBA code for the BOM Application.</w:t>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Background and Evolution</w:t>
      </w:r>
    </w:p>
    <w:p w:rsidR="00000000" w:rsidDel="00000000" w:rsidP="00000000" w:rsidRDefault="00000000" w:rsidRPr="00000000">
      <w:pPr>
        <w:contextualSpacing w:val="0"/>
      </w:pPr>
      <w:r w:rsidDel="00000000" w:rsidR="00000000" w:rsidRPr="00000000">
        <w:rPr>
          <w:rtl w:val="0"/>
        </w:rPr>
        <w:t xml:space="preserve">Since HMM started developing a VBA element for the BOM Application, the terminology and design requirements have shifted slightly. The BOM Application was and always will be a living thing, evolving to meet the needs of those who use it.</w:t>
      </w:r>
    </w:p>
    <w:p w:rsidR="00000000" w:rsidDel="00000000" w:rsidP="00000000" w:rsidRDefault="00000000" w:rsidRPr="00000000">
      <w:pPr>
        <w:pStyle w:val="Heading4"/>
        <w:contextualSpacing w:val="0"/>
      </w:pPr>
      <w:r w:rsidDel="00000000" w:rsidR="00000000" w:rsidRPr="00000000">
        <w:rPr>
          <w:rtl w:val="0"/>
        </w:rPr>
        <w:t xml:space="preserve">In the beginning, there was nothing.</w:t>
      </w:r>
    </w:p>
    <w:p w:rsidR="00000000" w:rsidDel="00000000" w:rsidP="00000000" w:rsidRDefault="00000000" w:rsidRPr="00000000">
      <w:pPr>
        <w:contextualSpacing w:val="0"/>
      </w:pPr>
      <w:r w:rsidDel="00000000" w:rsidR="00000000" w:rsidRPr="00000000">
        <w:rPr>
          <w:rtl w:val="0"/>
        </w:rPr>
        <w:t xml:space="preserve">Matt Roberts handed me original version of this application. It had no VBA code. It only had the Master BOM list of items. Most of the functionality involved conditional formatting.</w:t>
      </w:r>
    </w:p>
    <w:p w:rsidR="00000000" w:rsidDel="00000000" w:rsidP="00000000" w:rsidRDefault="00000000" w:rsidRPr="00000000">
      <w:pPr>
        <w:pStyle w:val="Heading4"/>
        <w:contextualSpacing w:val="0"/>
      </w:pPr>
      <w:r w:rsidDel="00000000" w:rsidR="00000000" w:rsidRPr="00000000">
        <w:rPr>
          <w:rtl w:val="0"/>
        </w:rPr>
        <w:t xml:space="preserve">Inception</w:t>
      </w:r>
    </w:p>
    <w:p w:rsidR="00000000" w:rsidDel="00000000" w:rsidP="00000000" w:rsidRDefault="00000000" w:rsidRPr="00000000">
      <w:pPr>
        <w:contextualSpacing w:val="0"/>
      </w:pPr>
      <w:r w:rsidDel="00000000" w:rsidR="00000000" w:rsidRPr="00000000">
        <w:rPr>
          <w:rtl w:val="0"/>
        </w:rPr>
        <w:t xml:space="preserve">The first code that were added were most of the functions in ‘MasterBOMMembers’: procedures to add/delete rows/columns on the Master sheet, mark number/row number relationships, etc.</w:t>
      </w:r>
    </w:p>
    <w:p w:rsidR="00000000" w:rsidDel="00000000" w:rsidP="00000000" w:rsidRDefault="00000000" w:rsidRPr="00000000">
      <w:pPr>
        <w:contextualSpacing w:val="0"/>
      </w:pPr>
      <w:r w:rsidDel="00000000" w:rsidR="00000000" w:rsidRPr="00000000">
        <w:rPr>
          <w:rtl w:val="0"/>
        </w:rPr>
        <w:t xml:space="preserve">Early on there was also a strong desire for a Change Log. So the change logging was an integral part of the process from the start.</w:t>
      </w:r>
    </w:p>
    <w:p w:rsidR="00000000" w:rsidDel="00000000" w:rsidP="00000000" w:rsidRDefault="00000000" w:rsidRPr="00000000">
      <w:pPr>
        <w:contextualSpacing w:val="0"/>
      </w:pPr>
      <w:r w:rsidDel="00000000" w:rsidR="00000000" w:rsidRPr="00000000">
        <w:rPr>
          <w:rtl w:val="0"/>
        </w:rPr>
        <w:t xml:space="preserve">Order handling was the next thing to be added. In the beginning, RFPs were called RFQs, Orders, or Purchase Orders, and the RFP Form was called the Order Template. Some of the comments and function/variable names still refer to the older terminology like the code name for the RFP Form sheet: VB_ORDER_TMPLT.</w:t>
      </w:r>
    </w:p>
    <w:p w:rsidR="00000000" w:rsidDel="00000000" w:rsidP="00000000" w:rsidRDefault="00000000" w:rsidRPr="00000000">
      <w:pPr>
        <w:pStyle w:val="Heading4"/>
        <w:contextualSpacing w:val="0"/>
      </w:pPr>
      <w:r w:rsidDel="00000000" w:rsidR="00000000" w:rsidRPr="00000000">
        <w:rPr>
          <w:rtl w:val="0"/>
        </w:rPr>
        <w:t xml:space="preserve">Automatic Material Sorting</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4"/>
        <w:contextualSpacing w:val="0"/>
      </w:pPr>
      <w:r w:rsidDel="00000000" w:rsidR="00000000" w:rsidRPr="00000000">
        <w:rPr>
          <w:rtl w:val="0"/>
        </w:rPr>
        <w:t xml:space="preserve">Quality Control/Order Tracking/Inventory Managemen</w:t>
      </w:r>
    </w:p>
    <w:p w:rsidR="00000000" w:rsidDel="00000000" w:rsidP="00000000" w:rsidRDefault="00000000" w:rsidRPr="00000000">
      <w:pPr>
        <w:contextualSpacing w:val="0"/>
      </w:pPr>
      <w:r w:rsidDel="00000000" w:rsidR="00000000" w:rsidRPr="00000000">
        <w:rPr>
          <w:rtl w:val="0"/>
        </w:rPr>
        <w:t xml:space="preserve">Quality Control is critical to our process, but it’s dependent on a lot of different aspects of the process. Through the development process, this has gone through many generations.</w:t>
      </w:r>
    </w:p>
    <w:p w:rsidR="00000000" w:rsidDel="00000000" w:rsidP="00000000" w:rsidRDefault="00000000" w:rsidRPr="00000000">
      <w:pPr>
        <w:contextualSpacing w:val="0"/>
      </w:pPr>
      <w:r w:rsidDel="00000000" w:rsidR="00000000" w:rsidRPr="00000000">
        <w:rPr>
          <w:rtl w:val="0"/>
        </w:rPr>
        <w:t xml:space="preserve">The “Description Check” and “Delete?” columns on VB_MASTER, quickly graduated to a double-click event to initiate the change and a comment on the cell where the double-click happened. Also, the Ribbon buttons that clear the Description Check and Quantity checks developed smoothly.</w:t>
      </w:r>
    </w:p>
    <w:p w:rsidR="00000000" w:rsidDel="00000000" w:rsidP="00000000" w:rsidRDefault="00000000" w:rsidRPr="00000000">
      <w:pPr>
        <w:contextualSpacing w:val="0"/>
      </w:pPr>
      <w:r w:rsidDel="00000000" w:rsidR="00000000" w:rsidRPr="00000000">
        <w:rPr>
          <w:rtl w:val="0"/>
        </w:rPr>
        <w:t xml:space="preserve">The issues started with verifying what material the Client had actually ordered and received. The client sometimes forgets to order material; sometimes material is lost or damaged in transit. Plus, different PMs like to handle these situations in different ways. Reconciling all the different possibilities and procedures without delving into detailed order tracking was a challenge.</w:t>
      </w:r>
    </w:p>
    <w:p w:rsidR="00000000" w:rsidDel="00000000" w:rsidP="00000000" w:rsidRDefault="00000000" w:rsidRPr="00000000">
      <w:pPr>
        <w:contextualSpacing w:val="0"/>
      </w:pPr>
      <w:r w:rsidDel="00000000" w:rsidR="00000000" w:rsidRPr="00000000">
        <w:rPr>
          <w:rtl w:val="0"/>
        </w:rPr>
        <w:t xml:space="preserve">As it stands, the “Client Inventory” column in VB_MASTER represents the material supply the Client has/had on hand, exclusive of the material cataloged as RFPs. In other words, it’s a “catch all” for discrepancies to the RFP history. This could include material that the client had left over from another project, material that was lost or damaged in shipping, order mistakes, etc.</w:t>
      </w:r>
    </w:p>
    <w:p w:rsidR="00000000" w:rsidDel="00000000" w:rsidP="00000000" w:rsidRDefault="00000000" w:rsidRPr="00000000">
      <w:pPr>
        <w:contextualSpacing w:val="0"/>
      </w:pPr>
      <w:r w:rsidDel="00000000" w:rsidR="00000000" w:rsidRPr="00000000">
        <w:rPr>
          <w:rtl w:val="0"/>
        </w:rPr>
        <w:t xml:space="preserve">Order tracking in the BOM Application is just marking if the order has been received by the Client. That takes place in the </w:t>
      </w:r>
      <w:r w:rsidDel="00000000" w:rsidR="00000000" w:rsidRPr="00000000">
        <w:rPr>
          <w:i w:val="1"/>
          <w:rtl w:val="0"/>
        </w:rPr>
        <w:t xml:space="preserve">Order Manager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When mistakes are found in orders, things are broken, or the client finds or losses material, the </w:t>
      </w:r>
      <w:r w:rsidDel="00000000" w:rsidR="00000000" w:rsidRPr="00000000">
        <w:rPr>
          <w:i w:val="1"/>
          <w:rtl w:val="0"/>
        </w:rPr>
        <w:t xml:space="preserve">Inventory Manager</w:t>
      </w:r>
      <w:r w:rsidDel="00000000" w:rsidR="00000000" w:rsidRPr="00000000">
        <w:rPr>
          <w:rtl w:val="0"/>
        </w:rPr>
        <w:t xml:space="preserve"> will reconcile these discrepancies. Unlike the “Client Inventory” column in VB_MASTER, the </w:t>
      </w:r>
      <w:r w:rsidDel="00000000" w:rsidR="00000000" w:rsidRPr="00000000">
        <w:rPr>
          <w:i w:val="1"/>
          <w:rtl w:val="0"/>
        </w:rPr>
        <w:t xml:space="preserve">Inventory Manager</w:t>
      </w:r>
      <w:r w:rsidDel="00000000" w:rsidR="00000000" w:rsidRPr="00000000">
        <w:rPr>
          <w:rtl w:val="0"/>
        </w:rPr>
        <w:t xml:space="preserve"> deals with the total material inventory to date, inclusive of everything. If the PM gets updates on the client’s total inventory to date, the </w:t>
      </w:r>
      <w:r w:rsidDel="00000000" w:rsidR="00000000" w:rsidRPr="00000000">
        <w:rPr>
          <w:i w:val="1"/>
          <w:rtl w:val="0"/>
        </w:rPr>
        <w:t xml:space="preserve">Inventory Manager</w:t>
      </w:r>
      <w:r w:rsidDel="00000000" w:rsidR="00000000" w:rsidRPr="00000000">
        <w:rPr>
          <w:rtl w:val="0"/>
        </w:rPr>
        <w:t xml:space="preserve"> is the place to import that information, not the “Client Inventory” column. When the user is done with the </w:t>
      </w:r>
      <w:r w:rsidDel="00000000" w:rsidR="00000000" w:rsidRPr="00000000">
        <w:rPr>
          <w:i w:val="1"/>
          <w:rtl w:val="0"/>
        </w:rPr>
        <w:t xml:space="preserve">Inventory Manager</w:t>
      </w:r>
      <w:r w:rsidDel="00000000" w:rsidR="00000000" w:rsidRPr="00000000">
        <w:rPr>
          <w:rtl w:val="0"/>
        </w:rPr>
        <w:t xml:space="preserve">, it will back calculate the appropriate values for the “Client Inventory” column.</w:t>
      </w:r>
    </w:p>
    <w:p w:rsidR="00000000" w:rsidDel="00000000" w:rsidP="00000000" w:rsidRDefault="00000000" w:rsidRPr="00000000">
      <w:pPr>
        <w:pStyle w:val="Heading4"/>
        <w:contextualSpacing w:val="0"/>
      </w:pPr>
      <w:r w:rsidDel="00000000" w:rsidR="00000000" w:rsidRPr="00000000">
        <w:rPr>
          <w:rtl w:val="0"/>
        </w:rPr>
        <w:t xml:space="preserve">Model Discrepancy Reports</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4"/>
        <w:contextualSpacing w:val="0"/>
      </w:pPr>
      <w:r w:rsidDel="00000000" w:rsidR="00000000" w:rsidRPr="00000000">
        <w:rPr>
          <w:rtl w:val="0"/>
        </w:rPr>
        <w:t xml:space="preserve">Unique ID – CADWorx Plugin</w:t>
      </w:r>
    </w:p>
    <w:p w:rsidR="00000000" w:rsidDel="00000000" w:rsidP="00000000" w:rsidRDefault="00000000" w:rsidRPr="00000000">
      <w:pPr>
        <w:contextualSpacing w:val="0"/>
      </w:pPr>
      <w:r w:rsidDel="00000000" w:rsidR="00000000" w:rsidRPr="00000000">
        <w:rPr>
          <w:rtl w:val="0"/>
        </w:rPr>
        <w:t xml:space="preserve">CADWorx agreed to create a plug-in that interfaces with the BOM Application. The only requirement is that each material item needs to have a unique identifier for every material item: a “Unique ID”. Mark numbers are already unique identifiers, but once an item is purged from the list, that mark number becomes available again. The CADWorx plug-in required that the Unique IDs be singular, so that when a material item was purged, that Unique ID stayed unavailable.</w:t>
      </w:r>
    </w:p>
    <w:p w:rsidR="00000000" w:rsidDel="00000000" w:rsidP="00000000" w:rsidRDefault="00000000" w:rsidRPr="00000000">
      <w:pPr>
        <w:contextualSpacing w:val="0"/>
      </w:pPr>
      <w:r w:rsidDel="00000000" w:rsidR="00000000" w:rsidRPr="00000000">
        <w:rPr>
          <w:rtl w:val="0"/>
        </w:rPr>
        <w:t xml:space="preserve">The concept of Unique IDs is pretty fundamental and probably would have streamlined some aspects of development had this been implemented from the start, but this is how it evolved.</w:t>
      </w:r>
    </w:p>
    <w:p w:rsidR="00000000" w:rsidDel="00000000" w:rsidP="00000000" w:rsidRDefault="00000000" w:rsidRPr="00000000">
      <w:pPr>
        <w:contextualSpacing w:val="0"/>
      </w:pPr>
      <w:r w:rsidDel="00000000" w:rsidR="00000000" w:rsidRPr="00000000">
        <w:rPr>
          <w:rtl w:val="0"/>
        </w:rPr>
        <w:t xml:space="preserve">There is a hidden column on VB_MASTER and a very-hidden sheet that assign and store Unique IDs. There is also a hidden column in VB_CHANGE_LOG for Unique IDs.</w:t>
      </w:r>
    </w:p>
    <w:p w:rsidR="00000000" w:rsidDel="00000000" w:rsidP="00000000" w:rsidRDefault="00000000" w:rsidRPr="00000000">
      <w:pPr>
        <w:pStyle w:val="Heading4"/>
        <w:contextualSpacing w:val="0"/>
      </w:pPr>
      <w:r w:rsidDel="00000000" w:rsidR="00000000" w:rsidRPr="00000000">
        <w:rPr>
          <w:rtl w:val="0"/>
        </w:rPr>
        <w:t xml:space="preserve">Consumables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Long Lead Items</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t xml:space="preserve">Breakdown of Complex Procedures</w:t>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Hiding/Unhiding Worksheets for “Enable Macro” Check</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Publishing RFP</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2"/>
        <w:contextualSpacing w:val="0"/>
      </w:pPr>
      <w:bookmarkStart w:colFirst="0" w:colLast="0" w:name="h.tyjcwt" w:id="5"/>
      <w:bookmarkEnd w:id="5"/>
      <w:r w:rsidDel="00000000" w:rsidR="00000000" w:rsidRPr="00000000">
        <w:rPr>
          <w:rtl w:val="0"/>
        </w:rPr>
        <w:t xml:space="preserve">Issuing Client Summary</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Automatic Sorting</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2"/>
        <w:contextualSpacing w:val="0"/>
      </w:pPr>
      <w:bookmarkStart w:colFirst="0" w:colLast="0" w:name="h.1t3h5sf" w:id="7"/>
      <w:bookmarkEnd w:id="7"/>
      <w:r w:rsidDel="00000000" w:rsidR="00000000" w:rsidRPr="00000000">
        <w:rPr>
          <w:rtl w:val="0"/>
        </w:rPr>
        <w:t xml:space="preserve">CADWorx Import</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2"/>
        <w:contextualSpacing w:val="0"/>
      </w:pPr>
      <w:bookmarkStart w:colFirst="0" w:colLast="0" w:name="h.4d34og8" w:id="8"/>
      <w:bookmarkEnd w:id="8"/>
      <w:r w:rsidDel="00000000" w:rsidR="00000000" w:rsidRPr="00000000">
        <w:rPr>
          <w:rtl w:val="0"/>
        </w:rPr>
        <w:t xml:space="preserve">Determining Quantity Deficit on a Per Site Basis</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2"/>
        <w:contextualSpacing w:val="0"/>
      </w:pPr>
      <w:bookmarkStart w:colFirst="0" w:colLast="0" w:name="h.2s8eyo1" w:id="9"/>
      <w:bookmarkEnd w:id="9"/>
      <w:r w:rsidDel="00000000" w:rsidR="00000000" w:rsidRPr="00000000">
        <w:rPr>
          <w:rtl w:val="0"/>
        </w:rPr>
        <w:t xml:space="preserve">Reordering Categories</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7dp8vu" w:id="10"/>
      <w:bookmarkEnd w:id="10"/>
      <w:r w:rsidDel="00000000" w:rsidR="00000000" w:rsidRPr="00000000">
        <w:rPr>
          <w:rtl w:val="0"/>
        </w:rPr>
        <w:t xml:space="preserve">Procedure Index</w:t>
      </w:r>
    </w:p>
    <w:p w:rsidR="00000000" w:rsidDel="00000000" w:rsidP="00000000" w:rsidRDefault="00000000" w:rsidRPr="00000000">
      <w:pPr>
        <w:pStyle w:val="Heading2"/>
        <w:contextualSpacing w:val="0"/>
      </w:pPr>
      <w:bookmarkStart w:colFirst="0" w:colLast="0" w:name="h.3rdcrjn" w:id="11"/>
      <w:bookmarkEnd w:id="11"/>
      <w:r w:rsidDel="00000000" w:rsidR="00000000" w:rsidRPr="00000000">
        <w:rPr>
          <w:rtl w:val="0"/>
        </w:rPr>
        <w:t xml:space="preserve">Microsoft Excel Objects</w:t>
      </w:r>
    </w:p>
    <w:p w:rsidR="00000000" w:rsidDel="00000000" w:rsidP="00000000" w:rsidRDefault="00000000" w:rsidRPr="00000000">
      <w:pPr>
        <w:contextualSpacing w:val="0"/>
      </w:pPr>
      <w:r w:rsidDel="00000000" w:rsidR="00000000" w:rsidRPr="00000000">
        <w:rPr>
          <w:rtl w:val="0"/>
        </w:rPr>
        <w:t xml:space="preserve">rth</w:t>
      </w:r>
    </w:p>
    <w:p w:rsidR="00000000" w:rsidDel="00000000" w:rsidP="00000000" w:rsidRDefault="00000000" w:rsidRPr="00000000">
      <w:pPr>
        <w:pStyle w:val="Heading3"/>
        <w:contextualSpacing w:val="0"/>
      </w:pPr>
      <w:bookmarkStart w:colFirst="0" w:colLast="0" w:name="h.26in1rg" w:id="12"/>
      <w:bookmarkEnd w:id="12"/>
      <w:r w:rsidDel="00000000" w:rsidR="00000000" w:rsidRPr="00000000">
        <w:rPr>
          <w:rtl w:val="0"/>
        </w:rPr>
        <w:t xml:space="preserve">ADMIN</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3"/>
        <w:contextualSpacing w:val="0"/>
      </w:pPr>
      <w:bookmarkStart w:colFirst="0" w:colLast="0" w:name="h.lnxbz9" w:id="13"/>
      <w:bookmarkEnd w:id="13"/>
      <w:r w:rsidDel="00000000" w:rsidR="00000000" w:rsidRPr="00000000">
        <w:rPr>
          <w:rtl w:val="0"/>
        </w:rPr>
        <w:t xml:space="preserve">BOLTSCHEDULE</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3"/>
        <w:contextualSpacing w:val="0"/>
      </w:pPr>
      <w:bookmarkStart w:colFirst="0" w:colLast="0" w:name="h.35nkun2" w:id="14"/>
      <w:bookmarkEnd w:id="14"/>
      <w:r w:rsidDel="00000000" w:rsidR="00000000" w:rsidRPr="00000000">
        <w:rPr>
          <w:rtl w:val="0"/>
        </w:rPr>
        <w:t xml:space="preserve">INTRO_MACROCHECK</w:t>
      </w:r>
    </w:p>
    <w:p w:rsidR="00000000" w:rsidDel="00000000" w:rsidP="00000000" w:rsidRDefault="00000000" w:rsidRPr="00000000">
      <w:pPr>
        <w:contextualSpacing w:val="0"/>
      </w:pPr>
      <w:r w:rsidDel="00000000" w:rsidR="00000000" w:rsidRPr="00000000">
        <w:rPr>
          <w:rtl w:val="0"/>
        </w:rPr>
        <w:t xml:space="preserve">Errrggg</w:t>
      </w:r>
    </w:p>
    <w:p w:rsidR="00000000" w:rsidDel="00000000" w:rsidP="00000000" w:rsidRDefault="00000000" w:rsidRPr="00000000">
      <w:pPr>
        <w:pStyle w:val="Heading3"/>
        <w:contextualSpacing w:val="0"/>
      </w:pPr>
      <w:bookmarkStart w:colFirst="0" w:colLast="0" w:name="h.1ksv4uv" w:id="15"/>
      <w:bookmarkEnd w:id="15"/>
      <w:r w:rsidDel="00000000" w:rsidR="00000000" w:rsidRPr="00000000">
        <w:rPr>
          <w:rtl w:val="0"/>
        </w:rPr>
        <w:t xml:space="preserve">MATGRADE</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3"/>
        <w:contextualSpacing w:val="0"/>
      </w:pPr>
      <w:bookmarkStart w:colFirst="0" w:colLast="0" w:name="h.44sinio" w:id="16"/>
      <w:bookmarkEnd w:id="16"/>
      <w:r w:rsidDel="00000000" w:rsidR="00000000" w:rsidRPr="00000000">
        <w:rPr>
          <w:rtl w:val="0"/>
        </w:rPr>
        <w:t xml:space="preserve">PIPESCHEDULE</w:t>
      </w:r>
    </w:p>
    <w:p w:rsidR="00000000" w:rsidDel="00000000" w:rsidP="00000000" w:rsidRDefault="00000000" w:rsidRPr="00000000">
      <w:pPr>
        <w:contextualSpacing w:val="0"/>
      </w:pPr>
      <w:r w:rsidDel="00000000" w:rsidR="00000000" w:rsidRPr="00000000">
        <w:rPr>
          <w:rtl w:val="0"/>
        </w:rPr>
        <w:t xml:space="preserve">Rth</w:t>
      </w:r>
    </w:p>
    <w:p w:rsidR="00000000" w:rsidDel="00000000" w:rsidP="00000000" w:rsidRDefault="00000000" w:rsidRPr="00000000">
      <w:pPr>
        <w:pStyle w:val="Heading3"/>
        <w:contextualSpacing w:val="0"/>
      </w:pPr>
      <w:bookmarkStart w:colFirst="0" w:colLast="0" w:name="h.2jxsxqh" w:id="17"/>
      <w:bookmarkEnd w:id="17"/>
      <w:r w:rsidDel="00000000" w:rsidR="00000000" w:rsidRPr="00000000">
        <w:rPr>
          <w:rtl w:val="0"/>
        </w:rPr>
        <w:t xml:space="preserve">ThisWorkbook</w:t>
      </w:r>
    </w:p>
    <w:p w:rsidR="00000000" w:rsidDel="00000000" w:rsidP="00000000" w:rsidRDefault="00000000" w:rsidRPr="00000000">
      <w:pPr>
        <w:contextualSpacing w:val="0"/>
      </w:pPr>
      <w:r w:rsidDel="00000000" w:rsidR="00000000" w:rsidRPr="00000000">
        <w:rPr>
          <w:rtl w:val="0"/>
        </w:rPr>
        <w:t xml:space="preserve">Dfb</w:t>
      </w:r>
    </w:p>
    <w:p w:rsidR="00000000" w:rsidDel="00000000" w:rsidP="00000000" w:rsidRDefault="00000000" w:rsidRPr="00000000">
      <w:pPr>
        <w:pStyle w:val="Heading3"/>
        <w:contextualSpacing w:val="0"/>
      </w:pPr>
      <w:bookmarkStart w:colFirst="0" w:colLast="0" w:name="h.z337ya" w:id="18"/>
      <w:bookmarkEnd w:id="18"/>
      <w:r w:rsidDel="00000000" w:rsidR="00000000" w:rsidRPr="00000000">
        <w:rPr>
          <w:rtl w:val="0"/>
        </w:rPr>
        <w:t xml:space="preserve">VB_CATEGORY</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3"/>
        <w:contextualSpacing w:val="0"/>
      </w:pPr>
      <w:bookmarkStart w:colFirst="0" w:colLast="0" w:name="h.3j2qqm3" w:id="19"/>
      <w:bookmarkEnd w:id="19"/>
      <w:r w:rsidDel="00000000" w:rsidR="00000000" w:rsidRPr="00000000">
        <w:rPr>
          <w:rtl w:val="0"/>
        </w:rPr>
        <w:t xml:space="preserve">VB_CHANGE_LOG</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3"/>
        <w:contextualSpacing w:val="0"/>
      </w:pPr>
      <w:bookmarkStart w:colFirst="0" w:colLast="0" w:name="h.1y810tw" w:id="20"/>
      <w:bookmarkEnd w:id="20"/>
      <w:r w:rsidDel="00000000" w:rsidR="00000000" w:rsidRPr="00000000">
        <w:rPr>
          <w:rtl w:val="0"/>
        </w:rPr>
        <w:t xml:space="preserve">VB_CLIENTINVENTORY</w:t>
      </w:r>
    </w:p>
    <w:p w:rsidR="00000000" w:rsidDel="00000000" w:rsidP="00000000" w:rsidRDefault="00000000" w:rsidRPr="00000000">
      <w:pPr>
        <w:contextualSpacing w:val="0"/>
      </w:pPr>
      <w:r w:rsidDel="00000000" w:rsidR="00000000" w:rsidRPr="00000000">
        <w:rPr>
          <w:rtl w:val="0"/>
        </w:rPr>
        <w:t xml:space="preserve">Rth</w:t>
      </w:r>
    </w:p>
    <w:p w:rsidR="00000000" w:rsidDel="00000000" w:rsidP="00000000" w:rsidRDefault="00000000" w:rsidRPr="00000000">
      <w:pPr>
        <w:pStyle w:val="Heading3"/>
        <w:contextualSpacing w:val="0"/>
      </w:pPr>
      <w:bookmarkStart w:colFirst="0" w:colLast="0" w:name="h.4i7ojhp" w:id="21"/>
      <w:bookmarkEnd w:id="21"/>
      <w:r w:rsidDel="00000000" w:rsidR="00000000" w:rsidRPr="00000000">
        <w:rPr>
          <w:rtl w:val="0"/>
        </w:rPr>
        <w:t xml:space="preserve">VB_COVERS</w:t>
      </w:r>
      <w:r w:rsidDel="00000000" w:rsidR="00000000" w:rsidRPr="00000000">
        <w:rPr>
          <w:rFonts w:ascii="Cambria" w:cs="Cambria" w:eastAsia="Cambria" w:hAnsi="Cambria"/>
          <w:b w:val="1"/>
          <w:color w:val="4f81bd"/>
          <w:rtl w:val="0"/>
        </w:rPr>
        <w:t xml:space="preserve">H</w:t>
      </w:r>
      <w:r w:rsidDel="00000000" w:rsidR="00000000" w:rsidRPr="00000000">
        <w:rPr>
          <w:rtl w:val="0"/>
        </w:rPr>
        <w:t xml:space="preserve">EET</w:t>
      </w:r>
    </w:p>
    <w:p w:rsidR="00000000" w:rsidDel="00000000" w:rsidP="00000000" w:rsidRDefault="00000000" w:rsidRPr="00000000">
      <w:pPr>
        <w:contextualSpacing w:val="0"/>
      </w:pPr>
      <w:r w:rsidDel="00000000" w:rsidR="00000000" w:rsidRPr="00000000">
        <w:rPr>
          <w:rtl w:val="0"/>
        </w:rPr>
        <w:t xml:space="preserve">Rth</w:t>
      </w:r>
    </w:p>
    <w:p w:rsidR="00000000" w:rsidDel="00000000" w:rsidP="00000000" w:rsidRDefault="00000000" w:rsidRPr="00000000">
      <w:pPr>
        <w:pStyle w:val="Heading3"/>
        <w:contextualSpacing w:val="0"/>
      </w:pPr>
      <w:bookmarkStart w:colFirst="0" w:colLast="0" w:name="h.2xcytpi" w:id="22"/>
      <w:bookmarkEnd w:id="22"/>
      <w:r w:rsidDel="00000000" w:rsidR="00000000" w:rsidRPr="00000000">
        <w:rPr>
          <w:rtl w:val="0"/>
        </w:rPr>
        <w:t xml:space="preserve">VB_MASTER</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3"/>
        <w:contextualSpacing w:val="0"/>
      </w:pPr>
      <w:bookmarkStart w:colFirst="0" w:colLast="0" w:name="h.1ci93xb" w:id="23"/>
      <w:bookmarkEnd w:id="23"/>
      <w:r w:rsidDel="00000000" w:rsidR="00000000" w:rsidRPr="00000000">
        <w:rPr>
          <w:rtl w:val="0"/>
        </w:rPr>
        <w:t xml:space="preserve">VB_MDR</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3"/>
        <w:contextualSpacing w:val="0"/>
      </w:pPr>
      <w:bookmarkStart w:colFirst="0" w:colLast="0" w:name="h.3whwml4" w:id="24"/>
      <w:bookmarkEnd w:id="24"/>
      <w:r w:rsidDel="00000000" w:rsidR="00000000" w:rsidRPr="00000000">
        <w:rPr>
          <w:rtl w:val="0"/>
        </w:rPr>
        <w:t xml:space="preserve">VB_ORDER_LOG</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3"/>
        <w:contextualSpacing w:val="0"/>
      </w:pPr>
      <w:bookmarkStart w:colFirst="0" w:colLast="0" w:name="h.2bn6wsx" w:id="25"/>
      <w:bookmarkEnd w:id="25"/>
      <w:r w:rsidDel="00000000" w:rsidR="00000000" w:rsidRPr="00000000">
        <w:rPr>
          <w:rtl w:val="0"/>
        </w:rPr>
        <w:t xml:space="preserve">VB_ORDER_TMPLT</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3"/>
        <w:contextualSpacing w:val="0"/>
      </w:pPr>
      <w:bookmarkStart w:colFirst="0" w:colLast="0" w:name="h.qsh70q" w:id="26"/>
      <w:bookmarkEnd w:id="26"/>
      <w:r w:rsidDel="00000000" w:rsidR="00000000" w:rsidRPr="00000000">
        <w:rPr>
          <w:rtl w:val="0"/>
        </w:rPr>
        <w:t xml:space="preserve">VB_RFP_REPORT</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3"/>
        <w:contextualSpacing w:val="0"/>
      </w:pPr>
      <w:bookmarkStart w:colFirst="0" w:colLast="0" w:name="h.3as4poj" w:id="27"/>
      <w:bookmarkEnd w:id="27"/>
      <w:r w:rsidDel="00000000" w:rsidR="00000000" w:rsidRPr="00000000">
        <w:rPr>
          <w:rtl w:val="0"/>
        </w:rPr>
        <w:t xml:space="preserve">VB_SITEBOM</w:t>
      </w:r>
    </w:p>
    <w:p w:rsidR="00000000" w:rsidDel="00000000" w:rsidP="00000000" w:rsidRDefault="00000000" w:rsidRPr="00000000">
      <w:pPr>
        <w:contextualSpacing w:val="0"/>
      </w:pPr>
      <w:r w:rsidDel="00000000" w:rsidR="00000000" w:rsidRPr="00000000">
        <w:rPr>
          <w:rtl w:val="0"/>
        </w:rPr>
        <w:t xml:space="preserve">Th</w:t>
      </w:r>
    </w:p>
    <w:p w:rsidR="00000000" w:rsidDel="00000000" w:rsidP="00000000" w:rsidRDefault="00000000" w:rsidRPr="00000000">
      <w:pPr>
        <w:pStyle w:val="Heading3"/>
        <w:contextualSpacing w:val="0"/>
      </w:pPr>
      <w:bookmarkStart w:colFirst="0" w:colLast="0" w:name="h.1pxezwc" w:id="28"/>
      <w:bookmarkEnd w:id="28"/>
      <w:r w:rsidDel="00000000" w:rsidR="00000000" w:rsidRPr="00000000">
        <w:rPr>
          <w:rtl w:val="0"/>
        </w:rPr>
        <w:t xml:space="preserve">VB_SITEDB</w:t>
      </w:r>
    </w:p>
    <w:p w:rsidR="00000000" w:rsidDel="00000000" w:rsidP="00000000" w:rsidRDefault="00000000" w:rsidRPr="00000000">
      <w:pPr>
        <w:contextualSpacing w:val="0"/>
      </w:pPr>
      <w:r w:rsidDel="00000000" w:rsidR="00000000" w:rsidRPr="00000000">
        <w:rPr>
          <w:rtl w:val="0"/>
        </w:rPr>
        <w:t xml:space="preserve">Erth</w:t>
      </w:r>
    </w:p>
    <w:p w:rsidR="00000000" w:rsidDel="00000000" w:rsidP="00000000" w:rsidRDefault="00000000" w:rsidRPr="00000000">
      <w:pPr>
        <w:pStyle w:val="Heading3"/>
        <w:contextualSpacing w:val="0"/>
      </w:pPr>
      <w:bookmarkStart w:colFirst="0" w:colLast="0" w:name="h.49x2ik5" w:id="29"/>
      <w:bookmarkEnd w:id="29"/>
      <w:r w:rsidDel="00000000" w:rsidR="00000000" w:rsidRPr="00000000">
        <w:rPr>
          <w:rtl w:val="0"/>
        </w:rPr>
        <w:t xml:space="preserve">VB_UNIQUEID</w:t>
      </w:r>
    </w:p>
    <w:p w:rsidR="00000000" w:rsidDel="00000000" w:rsidP="00000000" w:rsidRDefault="00000000" w:rsidRPr="00000000">
      <w:pPr>
        <w:contextualSpacing w:val="0"/>
      </w:pPr>
      <w:r w:rsidDel="00000000" w:rsidR="00000000" w:rsidRPr="00000000">
        <w:rPr>
          <w:rtl w:val="0"/>
        </w:rPr>
        <w:t xml:space="preserve">Erth</w:t>
      </w:r>
    </w:p>
    <w:p w:rsidR="00000000" w:rsidDel="00000000" w:rsidP="00000000" w:rsidRDefault="00000000" w:rsidRPr="00000000">
      <w:pPr>
        <w:pStyle w:val="Heading3"/>
        <w:contextualSpacing w:val="0"/>
      </w:pPr>
      <w:bookmarkStart w:colFirst="0" w:colLast="0" w:name="h.2p2csry" w:id="30"/>
      <w:bookmarkEnd w:id="30"/>
      <w:r w:rsidDel="00000000" w:rsidR="00000000" w:rsidRPr="00000000">
        <w:rPr>
          <w:rtl w:val="0"/>
        </w:rPr>
        <w:t xml:space="preserve">VB_VAR_STORE</w:t>
      </w:r>
    </w:p>
    <w:p w:rsidR="00000000" w:rsidDel="00000000" w:rsidP="00000000" w:rsidRDefault="00000000" w:rsidRPr="00000000">
      <w:pPr>
        <w:contextualSpacing w:val="0"/>
      </w:pPr>
      <w:r w:rsidDel="00000000" w:rsidR="00000000" w:rsidRPr="00000000">
        <w:rPr>
          <w:rtl w:val="0"/>
        </w:rPr>
        <w:t xml:space="preserve">Srth</w:t>
      </w:r>
    </w:p>
    <w:p w:rsidR="00000000" w:rsidDel="00000000" w:rsidP="00000000" w:rsidRDefault="00000000" w:rsidRPr="00000000">
      <w:pPr>
        <w:pStyle w:val="Heading2"/>
        <w:contextualSpacing w:val="0"/>
      </w:pPr>
      <w:bookmarkStart w:colFirst="0" w:colLast="0" w:name="h.147n2zr" w:id="31"/>
      <w:bookmarkEnd w:id="31"/>
      <w:r w:rsidDel="00000000" w:rsidR="00000000" w:rsidRPr="00000000">
        <w:rPr>
          <w:rtl w:val="0"/>
        </w:rPr>
        <w:t xml:space="preserve">Modules</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3"/>
        <w:contextualSpacing w:val="0"/>
      </w:pPr>
      <w:bookmarkStart w:colFirst="0" w:colLast="0" w:name="h.3o7alnk" w:id="32"/>
      <w:bookmarkEnd w:id="32"/>
      <w:r w:rsidDel="00000000" w:rsidR="00000000" w:rsidRPr="00000000">
        <w:rPr>
          <w:rtl w:val="0"/>
        </w:rPr>
        <w:t xml:space="preserve">CADWorx_Module</w:t>
      </w:r>
    </w:p>
    <w:p w:rsidR="00000000" w:rsidDel="00000000" w:rsidP="00000000" w:rsidRDefault="00000000" w:rsidRPr="00000000">
      <w:pPr>
        <w:contextualSpacing w:val="0"/>
      </w:pPr>
      <w:r w:rsidDel="00000000" w:rsidR="00000000" w:rsidRPr="00000000">
        <w:rPr>
          <w:rtl w:val="0"/>
        </w:rPr>
        <w:t xml:space="preserve">Wergf</w:t>
      </w:r>
    </w:p>
    <w:p w:rsidR="00000000" w:rsidDel="00000000" w:rsidP="00000000" w:rsidRDefault="00000000" w:rsidRPr="00000000">
      <w:pPr>
        <w:pStyle w:val="Heading3"/>
        <w:contextualSpacing w:val="0"/>
      </w:pPr>
      <w:bookmarkStart w:colFirst="0" w:colLast="0" w:name="h.23ckvvd" w:id="33"/>
      <w:bookmarkEnd w:id="33"/>
      <w:r w:rsidDel="00000000" w:rsidR="00000000" w:rsidRPr="00000000">
        <w:rPr>
          <w:rtl w:val="0"/>
        </w:rPr>
        <w:t xml:space="preserve">EnableMacroCheck</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3"/>
        <w:contextualSpacing w:val="0"/>
      </w:pPr>
      <w:bookmarkStart w:colFirst="0" w:colLast="0" w:name="h.ihv636" w:id="34"/>
      <w:bookmarkEnd w:id="34"/>
      <w:r w:rsidDel="00000000" w:rsidR="00000000" w:rsidRPr="00000000">
        <w:rPr>
          <w:rtl w:val="0"/>
        </w:rPr>
        <w:t xml:space="preserve">ErrorHandling_Module</w:t>
      </w:r>
    </w:p>
    <w:p w:rsidR="00000000" w:rsidDel="00000000" w:rsidP="00000000" w:rsidRDefault="00000000" w:rsidRPr="00000000">
      <w:pPr>
        <w:contextualSpacing w:val="0"/>
      </w:pPr>
      <w:r w:rsidDel="00000000" w:rsidR="00000000" w:rsidRPr="00000000">
        <w:rPr>
          <w:rtl w:val="0"/>
        </w:rPr>
        <w:t xml:space="preserve">Aerg</w:t>
      </w:r>
    </w:p>
    <w:p w:rsidR="00000000" w:rsidDel="00000000" w:rsidP="00000000" w:rsidRDefault="00000000" w:rsidRPr="00000000">
      <w:pPr>
        <w:pStyle w:val="Heading3"/>
        <w:contextualSpacing w:val="0"/>
      </w:pPr>
      <w:bookmarkStart w:colFirst="0" w:colLast="0" w:name="h.32hioqz" w:id="35"/>
      <w:bookmarkEnd w:id="35"/>
      <w:r w:rsidDel="00000000" w:rsidR="00000000" w:rsidRPr="00000000">
        <w:rPr>
          <w:rtl w:val="0"/>
        </w:rPr>
        <w:t xml:space="preserve">ExcelExtensions</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3"/>
        <w:contextualSpacing w:val="0"/>
      </w:pPr>
      <w:bookmarkStart w:colFirst="0" w:colLast="0" w:name="h.1hmsyys" w:id="36"/>
      <w:bookmarkEnd w:id="36"/>
      <w:r w:rsidDel="00000000" w:rsidR="00000000" w:rsidRPr="00000000">
        <w:rPr>
          <w:rtl w:val="0"/>
        </w:rPr>
        <w:t xml:space="preserve">ImportPrevious_Module</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3"/>
        <w:contextualSpacing w:val="0"/>
      </w:pPr>
      <w:bookmarkStart w:colFirst="0" w:colLast="0" w:name="h.41mghml" w:id="37"/>
      <w:bookmarkEnd w:id="37"/>
      <w:r w:rsidDel="00000000" w:rsidR="00000000" w:rsidRPr="00000000">
        <w:rPr>
          <w:rtl w:val="0"/>
        </w:rPr>
        <w:t xml:space="preserve">MasterBOMMembers</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3"/>
        <w:contextualSpacing w:val="0"/>
      </w:pPr>
      <w:bookmarkStart w:colFirst="0" w:colLast="0" w:name="h.2grqrue" w:id="38"/>
      <w:bookmarkEnd w:id="38"/>
      <w:r w:rsidDel="00000000" w:rsidR="00000000" w:rsidRPr="00000000">
        <w:rPr>
          <w:rtl w:val="0"/>
        </w:rPr>
        <w:t xml:space="preserve">Ribbon_Module</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3"/>
        <w:contextualSpacing w:val="0"/>
      </w:pPr>
      <w:bookmarkStart w:colFirst="0" w:colLast="0" w:name="h.vx1227" w:id="39"/>
      <w:bookmarkEnd w:id="39"/>
      <w:r w:rsidDel="00000000" w:rsidR="00000000" w:rsidRPr="00000000">
        <w:rPr>
          <w:rtl w:val="0"/>
        </w:rPr>
        <w:t xml:space="preserve">SiteBOMMembers</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2"/>
        <w:contextualSpacing w:val="0"/>
      </w:pPr>
      <w:bookmarkStart w:colFirst="0" w:colLast="0" w:name="h.3fwokq0" w:id="40"/>
      <w:bookmarkEnd w:id="40"/>
      <w:r w:rsidDel="00000000" w:rsidR="00000000" w:rsidRPr="00000000">
        <w:rPr>
          <w:rtl w:val="0"/>
        </w:rPr>
        <w:t xml:space="preserve">Classes</w:t>
      </w:r>
    </w:p>
    <w:p w:rsidR="00000000" w:rsidDel="00000000" w:rsidP="00000000" w:rsidRDefault="00000000" w:rsidRPr="00000000">
      <w:pPr>
        <w:contextualSpacing w:val="0"/>
      </w:pPr>
      <w:r w:rsidDel="00000000" w:rsidR="00000000" w:rsidRPr="00000000">
        <w:rPr>
          <w:rtl w:val="0"/>
        </w:rPr>
        <w:t xml:space="preserve">wef</w:t>
      </w:r>
    </w:p>
    <w:p w:rsidR="00000000" w:rsidDel="00000000" w:rsidP="00000000" w:rsidRDefault="00000000" w:rsidRPr="00000000">
      <w:pPr>
        <w:pStyle w:val="Heading3"/>
        <w:contextualSpacing w:val="0"/>
      </w:pPr>
      <w:bookmarkStart w:colFirst="0" w:colLast="0" w:name="h.1v1yuxt" w:id="41"/>
      <w:bookmarkEnd w:id="41"/>
      <w:r w:rsidDel="00000000" w:rsidR="00000000" w:rsidRPr="00000000">
        <w:rPr>
          <w:rtl w:val="0"/>
        </w:rPr>
        <w:t xml:space="preserve">DynamicSiteBox</w:t>
      </w:r>
    </w:p>
    <w:p w:rsidR="00000000" w:rsidDel="00000000" w:rsidP="00000000" w:rsidRDefault="00000000" w:rsidRPr="00000000">
      <w:pPr>
        <w:contextualSpacing w:val="0"/>
      </w:pPr>
      <w:r w:rsidDel="00000000" w:rsidR="00000000" w:rsidRPr="00000000">
        <w:rPr>
          <w:rtl w:val="0"/>
        </w:rPr>
        <w:t xml:space="preserve">Wef</w:t>
      </w:r>
    </w:p>
    <w:p w:rsidR="00000000" w:rsidDel="00000000" w:rsidP="00000000" w:rsidRDefault="00000000" w:rsidRPr="00000000">
      <w:pPr>
        <w:pStyle w:val="Heading1"/>
        <w:contextualSpacing w:val="0"/>
      </w:pPr>
      <w:bookmarkStart w:colFirst="0" w:colLast="0" w:name="h.4f1mdlm" w:id="42"/>
      <w:bookmarkEnd w:id="42"/>
      <w:r w:rsidDel="00000000" w:rsidR="00000000" w:rsidRPr="00000000">
        <w:rPr>
          <w:rtl w:val="0"/>
        </w:rPr>
        <w:t xml:space="preserve">The Custom RibbonUI</w:t>
      </w:r>
    </w:p>
    <w:p w:rsidR="00000000" w:rsidDel="00000000" w:rsidP="00000000" w:rsidRDefault="00000000" w:rsidRPr="00000000">
      <w:pPr>
        <w:contextualSpacing w:val="0"/>
      </w:pPr>
      <w:r w:rsidDel="00000000" w:rsidR="00000000" w:rsidRPr="00000000">
        <w:rPr>
          <w:rtl w:val="0"/>
        </w:rPr>
        <w:t xml:space="preserve">The Excel Ribbon customization was done in an application called “Custom UI Editor for Microsoft Office”. The editor is a free and easy to use application made for Office developers by Microsoft, not a third party. It is available from OpenXMLDeveloper.org – see Resources for a link. Only with this application can you open the Office document and view the custom xml.</w:t>
      </w:r>
    </w:p>
    <w:p w:rsidR="00000000" w:rsidDel="00000000" w:rsidP="00000000" w:rsidRDefault="00000000" w:rsidRPr="00000000">
      <w:pPr>
        <w:contextualSpacing w:val="0"/>
      </w:pPr>
      <w:r w:rsidDel="00000000" w:rsidR="00000000" w:rsidRPr="00000000">
        <w:rPr>
          <w:rtl w:val="0"/>
        </w:rPr>
        <w:t xml:space="preserve">In the editor, you append your own xml code to an existing Office document. For each document, there are two separate code pages for Office 2007 and for Office 2010+. For the most part, the xml code for each version of Office will be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u6wntf" w:id="43"/>
      <w:bookmarkEnd w:id="43"/>
      <w:r w:rsidDel="00000000" w:rsidR="00000000" w:rsidRPr="00000000">
        <w:rPr>
          <w:rtl w:val="0"/>
        </w:rPr>
        <w:t xml:space="preserve">BOM Development Techniques</w:t>
      </w:r>
    </w:p>
    <w:p w:rsidR="00000000" w:rsidDel="00000000" w:rsidP="00000000" w:rsidRDefault="00000000" w:rsidRPr="00000000">
      <w:pPr>
        <w:contextualSpacing w:val="0"/>
      </w:pPr>
      <w:r w:rsidDel="00000000" w:rsidR="00000000" w:rsidRPr="00000000">
        <w:rPr>
          <w:rtl w:val="0"/>
        </w:rPr>
        <w:t xml:space="preserve">There are important code snippets and techniques that help development from reducing runtime errors to maintaining the user interface. In the following subsections you’ll find these written out one by one. Some of these functions are ones that I have written, some not.</w:t>
      </w:r>
    </w:p>
    <w:p w:rsidR="00000000" w:rsidDel="00000000" w:rsidP="00000000" w:rsidRDefault="00000000" w:rsidRPr="00000000">
      <w:pPr>
        <w:pStyle w:val="Heading2"/>
        <w:contextualSpacing w:val="0"/>
      </w:pPr>
      <w:bookmarkStart w:colFirst="0" w:colLast="0" w:name="h.19c6y18" w:id="44"/>
      <w:bookmarkEnd w:id="44"/>
      <w:r w:rsidDel="00000000" w:rsidR="00000000" w:rsidRPr="00000000">
        <w:rPr>
          <w:rtl w:val="0"/>
        </w:rPr>
        <w:t xml:space="preserve">Always use Code Names.</w:t>
      </w:r>
    </w:p>
    <w:p w:rsidR="00000000" w:rsidDel="00000000" w:rsidP="00000000" w:rsidRDefault="00000000" w:rsidRPr="00000000">
      <w:pPr>
        <w:contextualSpacing w:val="0"/>
      </w:pPr>
      <w:r w:rsidDel="00000000" w:rsidR="00000000" w:rsidRPr="00000000">
        <w:rPr>
          <w:rtl w:val="0"/>
        </w:rPr>
        <w:t xml:space="preserve">Every worksheet in Excel VBA has two names a sheet name and a code name. Sheet names are what the user sees on the sheet tabs in the user interface. Sheet names can be changed with code. Code names are static identifiers used in VBA for each sheet. They are read-only in VBA. You can use a code name as a worksheet object when coding. This makes code much easier to follow. For example if the codename for the “Master” worksheet is VB_MASTER, then you can see in the following snippet that it yields simpler code.</w:t>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ThisWorkbook.Worksheets(“Master”).Range(…)…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versus</w:t>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VB_MASTER.Range(…)…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obvious advantage to using codenames is that you don’t have to change your code when the sheet name changes. If the user changes a sheet’s name from “Master” to “MasterBOM”, and you haven’t been using codenames, your code will fail because </w:t>
      </w:r>
      <w:r w:rsidDel="00000000" w:rsidR="00000000" w:rsidRPr="00000000">
        <w:rPr>
          <w:rFonts w:ascii="Courier New" w:cs="Courier New" w:eastAsia="Courier New" w:hAnsi="Courier New"/>
          <w:rtl w:val="0"/>
        </w:rPr>
        <w:t xml:space="preserve">Worksheets(“Master”)</w:t>
      </w:r>
      <w:r w:rsidDel="00000000" w:rsidR="00000000" w:rsidRPr="00000000">
        <w:rPr>
          <w:rtl w:val="0"/>
        </w:rPr>
        <w:t xml:space="preserve"> does not exist anymore. However, if you’ve employed a strict ‘only codenames’ policy, your code will continue to execute successfully.</w:t>
      </w:r>
    </w:p>
    <w:p w:rsidR="00000000" w:rsidDel="00000000" w:rsidP="00000000" w:rsidRDefault="00000000" w:rsidRPr="00000000">
      <w:pPr>
        <w:contextualSpacing w:val="0"/>
      </w:pPr>
      <w:r w:rsidDel="00000000" w:rsidR="00000000" w:rsidRPr="00000000">
        <w:rPr>
          <w:rtl w:val="0"/>
        </w:rPr>
        <w:t xml:space="preserve">The instances where codenames are not used in the BOM Application are for sheets that are creating or imported during runtime–when the codename is automatically generated by Excel and not set manually by a developer. In these cases, the code name could be anything, so it is safest to rename the sheet as soon as it’s created in the Workbook, then hide or protect it from the user so the name cannot be changed. With those precautions, you can very safely use the sheet name without fear of your code being broken.</w:t>
      </w:r>
    </w:p>
    <w:p w:rsidR="00000000" w:rsidDel="00000000" w:rsidP="00000000" w:rsidRDefault="00000000" w:rsidRPr="00000000">
      <w:pPr>
        <w:pStyle w:val="Heading2"/>
        <w:contextualSpacing w:val="0"/>
      </w:pPr>
      <w:bookmarkStart w:colFirst="0" w:colLast="0" w:name="h.3tbugp1" w:id="45"/>
      <w:bookmarkEnd w:id="45"/>
      <w:r w:rsidDel="00000000" w:rsidR="00000000" w:rsidRPr="00000000">
        <w:rPr>
          <w:rtl w:val="0"/>
        </w:rPr>
        <w:t xml:space="preserve">Argument Referencing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8h4qwu" w:id="46"/>
      <w:bookmarkEnd w:id="46"/>
      <w:r w:rsidDel="00000000" w:rsidR="00000000" w:rsidRPr="00000000">
        <w:rPr>
          <w:rtl w:val="0"/>
        </w:rPr>
        <w:t xml:space="preserve">Global Variables/Constants</w:t>
      </w:r>
    </w:p>
    <w:p w:rsidR="00000000" w:rsidDel="00000000" w:rsidP="00000000" w:rsidRDefault="00000000" w:rsidRPr="00000000">
      <w:pPr>
        <w:contextualSpacing w:val="0"/>
      </w:pPr>
      <w:r w:rsidDel="00000000" w:rsidR="00000000" w:rsidRPr="00000000">
        <w:rPr>
          <w:rtl w:val="0"/>
        </w:rPr>
        <w:t xml:space="preserve">Global variables are handy, but in VBA there are limitations and things to remember. </w:t>
      </w:r>
    </w:p>
    <w:p w:rsidR="00000000" w:rsidDel="00000000" w:rsidP="00000000" w:rsidRDefault="00000000" w:rsidRPr="00000000">
      <w:pPr>
        <w:contextualSpacing w:val="0"/>
      </w:pPr>
      <w:r w:rsidDel="00000000" w:rsidR="00000000" w:rsidRPr="00000000">
        <w:rPr>
          <w:rtl w:val="0"/>
        </w:rPr>
        <w:t xml:space="preserve">The largest scope for a constant is the entire project. These are public or private constants, but declared are the top of the object so it has scope within that whole object/project. Constants cannot be given a data type.</w:t>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Public Const Err_Exit = 0</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Private Const first_row = 5</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largest scope for a variable is also the entire project. These can be defined as a Public variable of any data type:</w:t>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Public gblThis As Integer</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Private ThisRibbon As IRibbonUI</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problem with global variables, is that on some runtime errors, when the VBA code breaks, global variable are reset to their Null values: 0 for Integers, False for Booleans, vbNullString for Strings, etc. Therefore, the smaller the scope is the better: avoid Public variables. Global variables and constants shall always be defined private along with Public Get/Set methods so you can access them from outside the object.</w:t>
      </w:r>
    </w:p>
    <w:p w:rsidR="00000000" w:rsidDel="00000000" w:rsidP="00000000" w:rsidRDefault="00000000" w:rsidRPr="00000000">
      <w:pPr>
        <w:contextualSpacing w:val="0"/>
      </w:pPr>
      <w:r w:rsidDel="00000000" w:rsidR="00000000" w:rsidRPr="00000000">
        <w:rPr>
          <w:rtl w:val="0"/>
        </w:rPr>
        <w:t xml:space="preserve">Standard Example:</w:t>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Private gblThis As Integer</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Public Function GetThis() As Integer</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ab/>
        <w:t xml:space="preserve">GetThis = gblThis</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End Function</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Public Sub SetThis(ByVal in_this As Integer)</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ab/>
        <w:t xml:space="preserve">gblThis = in_this</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End Sub</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ensure that each constant used is declared and defined once. Column numbers, reference cells, row numbers, etc shall all be declared as Private variables/constants so when changes are made to one of those constants, changes only need to be made in one part of the code.</w:t>
      </w:r>
    </w:p>
    <w:p w:rsidR="00000000" w:rsidDel="00000000" w:rsidP="00000000" w:rsidRDefault="00000000" w:rsidRPr="00000000">
      <w:pPr>
        <w:pStyle w:val="Heading2"/>
        <w:contextualSpacing w:val="0"/>
      </w:pPr>
      <w:bookmarkStart w:colFirst="0" w:colLast="0" w:name="h.nmf14n" w:id="47"/>
      <w:bookmarkEnd w:id="47"/>
      <w:r w:rsidDel="00000000" w:rsidR="00000000" w:rsidRPr="00000000">
        <w:rPr>
          <w:rtl w:val="0"/>
        </w:rPr>
        <w:t xml:space="preserve">RenderUI()</w:t>
      </w:r>
    </w:p>
    <w:p w:rsidR="00000000" w:rsidDel="00000000" w:rsidP="00000000" w:rsidRDefault="00000000" w:rsidRPr="00000000">
      <w:pPr>
        <w:contextualSpacing w:val="0"/>
      </w:pPr>
      <w:r w:rsidDel="00000000" w:rsidR="00000000" w:rsidRPr="00000000">
        <w:rPr>
          <w:rtl w:val="0"/>
        </w:rPr>
        <w:t xml:space="preserve">When updating the user interface, disable Events and Screen Updating at the beginning of the procedure, and then enable them at the end. The will prevent your code from running slow and from starting events that don’t need to be run. It takes a lot of time for values to be painted on the screen. This should be done every time the code updates the user interface (UI).</w:t>
      </w:r>
    </w:p>
    <w:p w:rsidR="00000000" w:rsidDel="00000000" w:rsidP="00000000" w:rsidRDefault="00000000" w:rsidRPr="00000000">
      <w:pPr>
        <w:contextualSpacing w:val="0"/>
      </w:pPr>
      <w:r w:rsidDel="00000000" w:rsidR="00000000" w:rsidRPr="00000000">
        <w:rPr>
          <w:rtl w:val="0"/>
        </w:rPr>
        <w:t xml:space="preserve">Most of the time you see this done like this:</w:t>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With Applcation</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ab/>
        <w:t xml:space="preserve">.EnableEvents = False</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ab/>
        <w:t xml:space="preserve">.ScreenUpdating = False</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End With</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With Applcation</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ab/>
        <w:t xml:space="preserve">.EnableEvents = True</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ab/>
        <w:t xml:space="preserve">.ScreenUpdating = True</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End With</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fine if you are managing small bits of code. However, if the VBA code is involved where your multiple functions are disabling/enabling events all the time and/or simulatenously, it gets complicated.</w:t>
      </w:r>
    </w:p>
    <w:p w:rsidR="00000000" w:rsidDel="00000000" w:rsidP="00000000" w:rsidRDefault="00000000" w:rsidRPr="00000000">
      <w:pPr>
        <w:contextualSpacing w:val="0"/>
      </w:pPr>
      <w:r w:rsidDel="00000000" w:rsidR="00000000" w:rsidRPr="00000000">
        <w:rPr>
          <w:rtl w:val="0"/>
        </w:rPr>
        <w:t xml:space="preserve">Therefore I created the function RenderUI. This function will disable or enable both Events and ScreenUpdating at the same time. It will also return True or False telling the parent procedure whether or not the state changed. For example, the following code will render the UI False whether or not the UI state is already False. If the UI state was already False before RenderUI was called, ui_change will be False.</w:t>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Dim ui_change As Boolean</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ui_change = RenderUI(False)</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end of the same function, you’ll see this:</w:t>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If ui_change Then RenderUI True</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code ensures that the UI is rendered True only when ui_change is True. In other words, only change the UI state when the UI state was changed at the beginning of the procedure.</w:t>
      </w:r>
    </w:p>
    <w:p w:rsidR="00000000" w:rsidDel="00000000" w:rsidP="00000000" w:rsidRDefault="00000000" w:rsidRPr="00000000">
      <w:pPr>
        <w:contextualSpacing w:val="0"/>
      </w:pPr>
      <w:r w:rsidDel="00000000" w:rsidR="00000000" w:rsidRPr="00000000">
        <w:rPr>
          <w:rtl w:val="0"/>
        </w:rPr>
        <w:t xml:space="preserve">Following this procedure will keep the UI state stable even when you have nested functions that all call RenderUI.</w:t>
      </w:r>
    </w:p>
    <w:p w:rsidR="00000000" w:rsidDel="00000000" w:rsidP="00000000" w:rsidRDefault="00000000" w:rsidRPr="00000000">
      <w:pPr>
        <w:contextualSpacing w:val="0"/>
      </w:pPr>
      <w:r w:rsidDel="00000000" w:rsidR="00000000" w:rsidRPr="00000000">
        <w:rPr>
          <w:rtl w:val="0"/>
        </w:rPr>
        <w:t xml:space="preserve">The only issue with using this is that RenderUI(True) is essentially like a repaint and will refresh everything on the screen. So many times you’ll get a screen flicker. During complicated procedures like CADImport where many cells in the UI are being updating, one screen flicker is nothing. However, if the user is manually entering values, a screen flicker every time a cell’s value is changed can get annoying.</w:t>
      </w:r>
    </w:p>
    <w:p w:rsidR="00000000" w:rsidDel="00000000" w:rsidP="00000000" w:rsidRDefault="00000000" w:rsidRPr="00000000">
      <w:pPr>
        <w:pStyle w:val="Heading2"/>
        <w:contextualSpacing w:val="0"/>
      </w:pPr>
      <w:bookmarkStart w:colFirst="0" w:colLast="0" w:name="h.37m2jsg" w:id="48"/>
      <w:bookmarkEnd w:id="48"/>
      <w:r w:rsidDel="00000000" w:rsidR="00000000" w:rsidRPr="00000000">
        <w:rPr>
          <w:rtl w:val="0"/>
        </w:rPr>
        <w:t xml:space="preserve">DescriptionCompare()</w:t>
      </w:r>
    </w:p>
    <w:p w:rsidR="00000000" w:rsidDel="00000000" w:rsidP="00000000" w:rsidRDefault="00000000" w:rsidRPr="00000000">
      <w:pPr>
        <w:contextualSpacing w:val="0"/>
      </w:pPr>
      <w:r w:rsidDel="00000000" w:rsidR="00000000" w:rsidRPr="00000000">
        <w:rPr>
          <w:rtl w:val="0"/>
        </w:rPr>
        <w:t xml:space="preserve">DescriptionCompare is a special kind of string comparison (StrComp) adapted for material descriptions. StrComp compares two Strings for equivalence. StrComp has only three return states:</w:t>
      </w:r>
    </w:p>
    <w:p w:rsidR="00000000" w:rsidDel="00000000" w:rsidP="00000000" w:rsidRDefault="00000000" w:rsidRPr="00000000">
      <w:pPr>
        <w:contextualSpacing w:val="0"/>
      </w:pPr>
      <w:r w:rsidDel="00000000" w:rsidR="00000000" w:rsidRPr="00000000">
        <w:rPr>
          <w:rtl w:val="0"/>
        </w:rPr>
        <w:tab/>
        <w:t xml:space="preserve">-1 – for when the first String is ‘less than’ the second, alphabetically.</w:t>
      </w:r>
    </w:p>
    <w:p w:rsidR="00000000" w:rsidDel="00000000" w:rsidP="00000000" w:rsidRDefault="00000000" w:rsidRPr="00000000">
      <w:pPr>
        <w:contextualSpacing w:val="0"/>
      </w:pPr>
      <w:r w:rsidDel="00000000" w:rsidR="00000000" w:rsidRPr="00000000">
        <w:rPr>
          <w:rtl w:val="0"/>
        </w:rPr>
        <w:tab/>
        <w:t xml:space="preserve">1 – for when the first String is ‘greater than’ the second, alphabetically.</w:t>
      </w:r>
    </w:p>
    <w:p w:rsidR="00000000" w:rsidDel="00000000" w:rsidP="00000000" w:rsidRDefault="00000000" w:rsidRPr="00000000">
      <w:pPr>
        <w:contextualSpacing w:val="0"/>
      </w:pPr>
      <w:r w:rsidDel="00000000" w:rsidR="00000000" w:rsidRPr="00000000">
        <w:rPr>
          <w:rtl w:val="0"/>
        </w:rPr>
        <w:tab/>
        <w:t xml:space="preserve">0 – for when the first and second Strings are equal.</w:t>
      </w:r>
    </w:p>
    <w:p w:rsidR="00000000" w:rsidDel="00000000" w:rsidP="00000000" w:rsidRDefault="00000000" w:rsidRPr="00000000">
      <w:pPr>
        <w:contextualSpacing w:val="0"/>
      </w:pPr>
      <w:r w:rsidDel="00000000" w:rsidR="00000000" w:rsidRPr="00000000">
        <w:rPr>
          <w:rtl w:val="0"/>
        </w:rPr>
        <w:t xml:space="preserve">The issue with material is that two material descriptions may been equivalent, but return a nonzero value from StrComp. For instance:</w:t>
      </w:r>
    </w:p>
    <w:p w:rsidR="00000000" w:rsidDel="00000000" w:rsidP="00000000" w:rsidRDefault="00000000" w:rsidRPr="00000000">
      <w:pPr>
        <w:numPr>
          <w:ilvl w:val="0"/>
          <w:numId w:val="3"/>
        </w:numP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Numeric values could be in fractional or decimal form with or without leading/trailing zeros.</w:t>
      </w:r>
      <w:r w:rsidDel="00000000" w:rsidR="00000000" w:rsidRPr="00000000">
        <w:rPr>
          <w:rtl w:val="0"/>
        </w:rPr>
      </w:r>
    </w:p>
    <w:p w:rsidR="00000000" w:rsidDel="00000000" w:rsidP="00000000" w:rsidRDefault="00000000" w:rsidRPr="00000000">
      <w:pPr>
        <w:numPr>
          <w:ilvl w:val="0"/>
          <w:numId w:val="3"/>
        </w:numP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Even though the information is the same, the punctuation between term may be different</w:t>
      </w:r>
      <w:r w:rsidDel="00000000" w:rsidR="00000000" w:rsidRPr="00000000">
        <w:rPr>
          <w:rtl w:val="0"/>
        </w:rPr>
      </w:r>
    </w:p>
    <w:p w:rsidR="00000000" w:rsidDel="00000000" w:rsidP="00000000" w:rsidRDefault="00000000" w:rsidRPr="00000000">
      <w:pPr>
        <w:numPr>
          <w:ilvl w:val="0"/>
          <w:numId w:val="3"/>
        </w:numPr>
        <w:spacing w:after="20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Special Keywords change the ordering such that ‘alphabetically’ isn’t a valid comparison tool.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DescriptionCompare handles all of these cases. It compares string word by word, skipping punctuation, evaluating decimal numbers and fractions as actual floating point numbers, not Strings. It also control the keywords “BLIND”, CONC”, “ECC”, “COATED”, and “BARE” to properly control the ‘less than’/‘greater than’ returns.</w:t>
      </w:r>
    </w:p>
    <w:p w:rsidR="00000000" w:rsidDel="00000000" w:rsidP="00000000" w:rsidRDefault="00000000" w:rsidRPr="00000000">
      <w:pPr>
        <w:contextualSpacing w:val="0"/>
      </w:pPr>
      <w:r w:rsidDel="00000000" w:rsidR="00000000" w:rsidRPr="00000000">
        <w:rPr>
          <w:rtl w:val="0"/>
        </w:rPr>
        <w:t xml:space="preserve">The ordering function of DescriptionCompare is the standard by which material items in VB_MASTER are ordered within a category and appear on the screen.</w:t>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numPr>
          <w:ilvl w:val="0"/>
          <w:numId w:val="2"/>
        </w:numPr>
        <w:spacing w:after="0" w:before="0" w:line="276" w:lineRule="auto"/>
        <w:ind w:left="1806" w:hanging="360"/>
        <w:contextualSpacing w:val="1"/>
        <w:rPr/>
      </w:pPr>
      <w:r w:rsidDel="00000000" w:rsidR="00000000" w:rsidRPr="00000000">
        <w:rPr>
          <w:rFonts w:ascii="Calibri" w:cs="Calibri" w:eastAsia="Calibri" w:hAnsi="Calibri"/>
          <w:b w:val="0"/>
          <w:sz w:val="22"/>
          <w:szCs w:val="22"/>
          <w:rtl w:val="0"/>
        </w:rPr>
        <w:t xml:space="preserve">DescriptionCompare( 'PIPE 1/2"', 'PIPE 0.500"' ) = 0</w:t>
      </w:r>
      <w:r w:rsidDel="00000000" w:rsidR="00000000" w:rsidRPr="00000000">
        <w:rPr>
          <w:rtl w:val="0"/>
        </w:rPr>
      </w:r>
    </w:p>
    <w:p w:rsidR="00000000" w:rsidDel="00000000" w:rsidP="00000000" w:rsidRDefault="00000000" w:rsidRPr="00000000">
      <w:pPr>
        <w:numPr>
          <w:ilvl w:val="0"/>
          <w:numId w:val="2"/>
        </w:numPr>
        <w:spacing w:after="0" w:before="0" w:line="276" w:lineRule="auto"/>
        <w:ind w:left="1806" w:hanging="360"/>
        <w:contextualSpacing w:val="1"/>
        <w:rPr/>
      </w:pPr>
      <w:r w:rsidDel="00000000" w:rsidR="00000000" w:rsidRPr="00000000">
        <w:rPr>
          <w:rFonts w:ascii="Calibri" w:cs="Calibri" w:eastAsia="Calibri" w:hAnsi="Calibri"/>
          <w:b w:val="0"/>
          <w:sz w:val="22"/>
          <w:szCs w:val="22"/>
          <w:rtl w:val="0"/>
        </w:rPr>
        <w:t xml:space="preserve">DescriptionCompare( 'PIPE 0.28"', 'PIPE 0.280"' ) = 0</w:t>
      </w:r>
      <w:r w:rsidDel="00000000" w:rsidR="00000000" w:rsidRPr="00000000">
        <w:rPr>
          <w:rtl w:val="0"/>
        </w:rPr>
      </w:r>
    </w:p>
    <w:p w:rsidR="00000000" w:rsidDel="00000000" w:rsidP="00000000" w:rsidRDefault="00000000" w:rsidRPr="00000000">
      <w:pPr>
        <w:numPr>
          <w:ilvl w:val="0"/>
          <w:numId w:val="2"/>
        </w:numPr>
        <w:spacing w:after="0" w:before="0" w:line="276" w:lineRule="auto"/>
        <w:ind w:left="1806" w:hanging="360"/>
        <w:contextualSpacing w:val="1"/>
        <w:rPr/>
      </w:pPr>
      <w:r w:rsidDel="00000000" w:rsidR="00000000" w:rsidRPr="00000000">
        <w:rPr>
          <w:rFonts w:ascii="Calibri" w:cs="Calibri" w:eastAsia="Calibri" w:hAnsi="Calibri"/>
          <w:b w:val="0"/>
          <w:sz w:val="22"/>
          <w:szCs w:val="22"/>
          <w:rtl w:val="0"/>
        </w:rPr>
        <w:t xml:space="preserve">DescriptionCompare( 'PIPE - 1/2"', 'PIPE, 1/4"' ) = 1</w:t>
      </w:r>
      <w:r w:rsidDel="00000000" w:rsidR="00000000" w:rsidRPr="00000000">
        <w:rPr>
          <w:rtl w:val="0"/>
        </w:rPr>
      </w:r>
    </w:p>
    <w:p w:rsidR="00000000" w:rsidDel="00000000" w:rsidP="00000000" w:rsidRDefault="00000000" w:rsidRPr="00000000">
      <w:pPr>
        <w:numPr>
          <w:ilvl w:val="0"/>
          <w:numId w:val="2"/>
        </w:numPr>
        <w:spacing w:after="0" w:before="0" w:line="276" w:lineRule="auto"/>
        <w:ind w:left="1806" w:hanging="360"/>
        <w:contextualSpacing w:val="1"/>
        <w:rPr/>
      </w:pPr>
      <w:r w:rsidDel="00000000" w:rsidR="00000000" w:rsidRPr="00000000">
        <w:rPr>
          <w:rFonts w:ascii="Calibri" w:cs="Calibri" w:eastAsia="Calibri" w:hAnsi="Calibri"/>
          <w:b w:val="0"/>
          <w:sz w:val="22"/>
          <w:szCs w:val="22"/>
          <w:rtl w:val="0"/>
        </w:rPr>
        <w:t xml:space="preserve">DescriptionCompare( 'PIPE - 10", BARE', 'PIPE - 10", COATED' ) = 1</w:t>
      </w:r>
      <w:r w:rsidDel="00000000" w:rsidR="00000000" w:rsidRPr="00000000">
        <w:rPr>
          <w:rtl w:val="0"/>
        </w:rPr>
      </w:r>
    </w:p>
    <w:p w:rsidR="00000000" w:rsidDel="00000000" w:rsidP="00000000" w:rsidRDefault="00000000" w:rsidRPr="00000000">
      <w:pPr>
        <w:numPr>
          <w:ilvl w:val="0"/>
          <w:numId w:val="2"/>
        </w:numPr>
        <w:spacing w:after="200" w:before="0" w:line="276" w:lineRule="auto"/>
        <w:ind w:left="1806" w:hanging="360"/>
        <w:contextualSpacing w:val="1"/>
        <w:rPr/>
      </w:pPr>
      <w:r w:rsidDel="00000000" w:rsidR="00000000" w:rsidRPr="00000000">
        <w:rPr>
          <w:rFonts w:ascii="Calibri" w:cs="Calibri" w:eastAsia="Calibri" w:hAnsi="Calibri"/>
          <w:b w:val="0"/>
          <w:sz w:val="22"/>
          <w:szCs w:val="22"/>
          <w:rtl w:val="0"/>
        </w:rPr>
        <w:t xml:space="preserve">DescriptionCompare( 'FLANGE, BLIND - 6"', 'FLANGE - 2"' ) = -1</w:t>
      </w:r>
      <w:r w:rsidDel="00000000" w:rsidR="00000000" w:rsidRPr="00000000">
        <w:rPr>
          <w:rtl w:val="0"/>
        </w:rPr>
      </w:r>
    </w:p>
    <w:p w:rsidR="00000000" w:rsidDel="00000000" w:rsidP="00000000" w:rsidRDefault="00000000" w:rsidRPr="00000000">
      <w:pPr>
        <w:pStyle w:val="Heading2"/>
        <w:contextualSpacing w:val="0"/>
      </w:pPr>
      <w:bookmarkStart w:colFirst="0" w:colLast="0" w:name="h.1mrcu09" w:id="49"/>
      <w:bookmarkEnd w:id="49"/>
      <w:r w:rsidDel="00000000" w:rsidR="00000000" w:rsidRPr="00000000">
        <w:rPr>
          <w:rtl w:val="0"/>
        </w:rPr>
        <w:t xml:space="preserve">Copying/Deleting Worksheets</w:t>
      </w:r>
    </w:p>
    <w:p w:rsidR="00000000" w:rsidDel="00000000" w:rsidP="00000000" w:rsidRDefault="00000000" w:rsidRPr="00000000">
      <w:pPr>
        <w:contextualSpacing w:val="0"/>
      </w:pPr>
      <w:r w:rsidDel="00000000" w:rsidR="00000000" w:rsidRPr="00000000">
        <w:rPr>
          <w:rtl w:val="0"/>
        </w:rPr>
        <w:t xml:space="preserve">The thing to remember when coding a worksheet deletion/copy procedure is that the sheet must exist and the sheet must be visible, or you will get runtime errors. The safest way to do this is to </w:t>
      </w:r>
    </w:p>
    <w:p w:rsidR="00000000" w:rsidDel="00000000" w:rsidP="00000000" w:rsidRDefault="00000000" w:rsidRPr="00000000">
      <w:pPr>
        <w:numPr>
          <w:ilvl w:val="0"/>
          <w:numId w:val="1"/>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If the sheet doesn’t have a codename,</w:t>
      </w:r>
      <w:r w:rsidDel="00000000" w:rsidR="00000000" w:rsidRPr="00000000">
        <w:rPr>
          <w:rtl w:val="0"/>
        </w:rPr>
      </w:r>
    </w:p>
    <w:p w:rsidR="00000000" w:rsidDel="00000000" w:rsidP="00000000" w:rsidRDefault="00000000" w:rsidRPr="00000000">
      <w:pPr>
        <w:numPr>
          <w:ilvl w:val="1"/>
          <w:numId w:val="1"/>
        </w:numPr>
        <w:spacing w:after="0" w:before="0" w:line="276" w:lineRule="auto"/>
        <w:ind w:left="2160" w:hanging="360"/>
        <w:contextualSpacing w:val="1"/>
        <w:rPr/>
      </w:pPr>
      <w:r w:rsidDel="00000000" w:rsidR="00000000" w:rsidRPr="00000000">
        <w:rPr>
          <w:rFonts w:ascii="Calibri" w:cs="Calibri" w:eastAsia="Calibri" w:hAnsi="Calibri"/>
          <w:b w:val="0"/>
          <w:sz w:val="22"/>
          <w:szCs w:val="22"/>
          <w:rtl w:val="0"/>
        </w:rPr>
        <w:t xml:space="preserve">create a worksheet object for the sheet and test to see if the worksheet exists,</w:t>
      </w:r>
      <w:r w:rsidDel="00000000" w:rsidR="00000000" w:rsidRPr="00000000">
        <w:rPr>
          <w:rtl w:val="0"/>
        </w:rPr>
      </w:r>
    </w:p>
    <w:p w:rsidR="00000000" w:rsidDel="00000000" w:rsidP="00000000" w:rsidRDefault="00000000" w:rsidRPr="00000000">
      <w:pPr>
        <w:numPr>
          <w:ilvl w:val="0"/>
          <w:numId w:val="1"/>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remember the original visibility state</w:t>
      </w:r>
      <w:r w:rsidDel="00000000" w:rsidR="00000000" w:rsidRPr="00000000">
        <w:rPr>
          <w:rtl w:val="0"/>
        </w:rPr>
      </w:r>
    </w:p>
    <w:p w:rsidR="00000000" w:rsidDel="00000000" w:rsidP="00000000" w:rsidRDefault="00000000" w:rsidRPr="00000000">
      <w:pPr>
        <w:numPr>
          <w:ilvl w:val="0"/>
          <w:numId w:val="1"/>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Set the sheet to Visible</w:t>
      </w:r>
      <w:r w:rsidDel="00000000" w:rsidR="00000000" w:rsidRPr="00000000">
        <w:rPr>
          <w:rtl w:val="0"/>
        </w:rPr>
      </w:r>
    </w:p>
    <w:p w:rsidR="00000000" w:rsidDel="00000000" w:rsidP="00000000" w:rsidRDefault="00000000" w:rsidRPr="00000000">
      <w:pPr>
        <w:numPr>
          <w:ilvl w:val="0"/>
          <w:numId w:val="1"/>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Copy/Delete the sheet</w:t>
      </w:r>
      <w:r w:rsidDel="00000000" w:rsidR="00000000" w:rsidRPr="00000000">
        <w:rPr>
          <w:rtl w:val="0"/>
        </w:rPr>
      </w:r>
    </w:p>
    <w:p w:rsidR="00000000" w:rsidDel="00000000" w:rsidP="00000000" w:rsidRDefault="00000000" w:rsidRPr="00000000">
      <w:pPr>
        <w:numPr>
          <w:ilvl w:val="0"/>
          <w:numId w:val="1"/>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Set the original sheet back to its original visibility, if applicable</w:t>
      </w:r>
      <w:r w:rsidDel="00000000" w:rsidR="00000000" w:rsidRPr="00000000">
        <w:rPr>
          <w:rtl w:val="0"/>
        </w:rPr>
      </w:r>
    </w:p>
    <w:p w:rsidR="00000000" w:rsidDel="00000000" w:rsidP="00000000" w:rsidRDefault="00000000" w:rsidRPr="00000000">
      <w:pPr>
        <w:numPr>
          <w:ilvl w:val="0"/>
          <w:numId w:val="1"/>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Set the worksheet object = Nothing</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Dim wrksht As Worksheet</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On Error Resume Next</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Set wrksht = ThisWorkbook.Worksheets(...)</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Err.Clear</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On Error Goto 0</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If wrksht = Nothing Then</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ab/>
        <w:t xml:space="preserve">'Worksheet does not exist!</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End If</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Dim visState as Integer</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bookmarkStart w:colFirst="0" w:colLast="0" w:name="h.46r0co2" w:id="50"/>
      <w:bookmarkEnd w:id="50"/>
      <w:r w:rsidDel="00000000" w:rsidR="00000000" w:rsidRPr="00000000">
        <w:rPr>
          <w:rFonts w:ascii="Courier New" w:cs="Courier New" w:eastAsia="Courier New" w:hAnsi="Courier New"/>
          <w:b w:val="0"/>
          <w:sz w:val="22"/>
          <w:szCs w:val="22"/>
          <w:rtl w:val="0"/>
        </w:rPr>
        <w:t xml:space="preserve">visState = wrksht.Visibility</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wrksht.Visibility = xlVisible</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wrksht.Copy</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wrksht.Visibility = visState</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Set wrksht = Nothing</w:t>
      </w:r>
      <w:r w:rsidDel="00000000" w:rsidR="00000000" w:rsidRPr="00000000">
        <w:rPr>
          <w:rtl w:val="0"/>
        </w:rPr>
      </w:r>
    </w:p>
    <w:p w:rsidR="00000000" w:rsidDel="00000000" w:rsidP="00000000" w:rsidRDefault="00000000" w:rsidRPr="00000000">
      <w:pPr>
        <w:spacing w:after="0" w:before="0" w:line="240" w:lineRule="auto"/>
        <w:ind w:left="1440" w:right="1440" w:firstLine="0"/>
        <w:contextualSpacing w:val="0"/>
      </w:pPr>
      <w:r w:rsidDel="00000000" w:rsidR="00000000" w:rsidRPr="00000000">
        <w:rPr>
          <w:rFonts w:ascii="Courier New" w:cs="Courier New" w:eastAsia="Courier New" w:hAnsi="Courier New"/>
          <w:b w:val="0"/>
          <w:sz w:val="22"/>
          <w:szCs w:val="22"/>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2lwamvv" w:id="51"/>
      <w:bookmarkEnd w:id="51"/>
      <w:r w:rsidDel="00000000" w:rsidR="00000000" w:rsidRPr="00000000">
        <w:rPr>
          <w:rtl w:val="0"/>
        </w:rPr>
        <w:t xml:space="preserve">LoadForm()</w:t>
      </w:r>
    </w:p>
    <w:p w:rsidR="00000000" w:rsidDel="00000000" w:rsidP="00000000" w:rsidRDefault="00000000" w:rsidRPr="00000000">
      <w:pPr>
        <w:contextualSpacing w:val="0"/>
      </w:pPr>
      <w:r w:rsidDel="00000000" w:rsidR="00000000" w:rsidRPr="00000000">
        <w:rPr>
          <w:rtl w:val="0"/>
        </w:rPr>
        <w:t xml:space="preserve">tyj</w:t>
      </w:r>
    </w:p>
    <w:p w:rsidR="00000000" w:rsidDel="00000000" w:rsidP="00000000" w:rsidRDefault="00000000" w:rsidRPr="00000000">
      <w:pPr>
        <w:pStyle w:val="Heading2"/>
        <w:contextualSpacing w:val="0"/>
      </w:pPr>
      <w:bookmarkStart w:colFirst="0" w:colLast="0" w:name="h.111kx3o" w:id="52"/>
      <w:bookmarkEnd w:id="52"/>
      <w:r w:rsidDel="00000000" w:rsidR="00000000" w:rsidRPr="00000000">
        <w:rPr>
          <w:rtl w:val="0"/>
        </w:rPr>
        <w:t xml:space="preserve">Debug.Print</w:t>
      </w:r>
    </w:p>
    <w:p w:rsidR="00000000" w:rsidDel="00000000" w:rsidP="00000000" w:rsidRDefault="00000000" w:rsidRPr="00000000">
      <w:pPr>
        <w:contextualSpacing w:val="0"/>
      </w:pPr>
      <w:r w:rsidDel="00000000" w:rsidR="00000000" w:rsidRPr="00000000">
        <w:rPr>
          <w:rtl w:val="0"/>
        </w:rPr>
        <w:t xml:space="preserve">Rrrttth</w:t>
      </w:r>
    </w:p>
    <w:p w:rsidR="00000000" w:rsidDel="00000000" w:rsidP="00000000" w:rsidRDefault="00000000" w:rsidRPr="00000000">
      <w:pPr>
        <w:pStyle w:val="Heading2"/>
        <w:contextualSpacing w:val="0"/>
      </w:pPr>
      <w:bookmarkStart w:colFirst="0" w:colLast="0" w:name="h.3l18frh" w:id="53"/>
      <w:bookmarkEnd w:id="53"/>
      <w:r w:rsidDel="00000000" w:rsidR="00000000" w:rsidRPr="00000000">
        <w:rPr>
          <w:rtl w:val="0"/>
        </w:rPr>
        <w:t xml:space="preserve">Option Explicit</w:t>
      </w:r>
    </w:p>
    <w:p w:rsidR="00000000" w:rsidDel="00000000" w:rsidP="00000000" w:rsidRDefault="00000000" w:rsidRPr="00000000">
      <w:pPr>
        <w:contextualSpacing w:val="0"/>
      </w:pPr>
      <w:r w:rsidDel="00000000" w:rsidR="00000000" w:rsidRPr="00000000">
        <w:rPr>
          <w:rtl w:val="0"/>
        </w:rPr>
        <w:t xml:space="preserve">wef</w:t>
      </w:r>
    </w:p>
    <w:p w:rsidR="00000000" w:rsidDel="00000000" w:rsidP="00000000" w:rsidRDefault="00000000" w:rsidRPr="00000000">
      <w:pPr>
        <w:pStyle w:val="Heading2"/>
        <w:contextualSpacing w:val="0"/>
      </w:pPr>
      <w:bookmarkStart w:colFirst="0" w:colLast="0" w:name="h.206ipza" w:id="54"/>
      <w:bookmarkEnd w:id="54"/>
      <w:r w:rsidDel="00000000" w:rsidR="00000000" w:rsidRPr="00000000">
        <w:rPr>
          <w:rtl w:val="0"/>
        </w:rPr>
        <w:t xml:space="preserve">The Status Bar</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2"/>
        <w:contextualSpacing w:val="0"/>
      </w:pPr>
      <w:bookmarkStart w:colFirst="0" w:colLast="0" w:name="h.4k668n3" w:id="55"/>
      <w:bookmarkEnd w:id="55"/>
      <w:r w:rsidDel="00000000" w:rsidR="00000000" w:rsidRPr="00000000">
        <w:rPr>
          <w:rtl w:val="0"/>
        </w:rPr>
        <w:t xml:space="preserve">Type Casting</w:t>
      </w:r>
    </w:p>
    <w:p w:rsidR="00000000" w:rsidDel="00000000" w:rsidP="00000000" w:rsidRDefault="00000000" w:rsidRPr="00000000">
      <w:pPr>
        <w:contextualSpacing w:val="0"/>
      </w:pPr>
      <w:r w:rsidDel="00000000" w:rsidR="00000000" w:rsidRPr="00000000">
        <w:rPr>
          <w:rtl w:val="0"/>
        </w:rPr>
        <w:t xml:space="preserve">Erg</w:t>
      </w:r>
    </w:p>
    <w:p w:rsidR="00000000" w:rsidDel="00000000" w:rsidP="00000000" w:rsidRDefault="00000000" w:rsidRPr="00000000">
      <w:pPr>
        <w:pStyle w:val="Heading1"/>
        <w:contextualSpacing w:val="0"/>
      </w:pPr>
      <w:bookmarkStart w:colFirst="0" w:colLast="0" w:name="h.2zbgiuw" w:id="56"/>
      <w:bookmarkEnd w:id="56"/>
      <w:r w:rsidDel="00000000" w:rsidR="00000000" w:rsidRPr="00000000">
        <w:rPr>
          <w:rtl w:val="0"/>
        </w:rPr>
        <w:t xml:space="preserve">VBA Error Handling</w:t>
      </w:r>
    </w:p>
    <w:p w:rsidR="00000000" w:rsidDel="00000000" w:rsidP="00000000" w:rsidRDefault="00000000" w:rsidRPr="00000000">
      <w:pPr>
        <w:contextualSpacing w:val="0"/>
      </w:pPr>
      <w:r w:rsidDel="00000000" w:rsidR="00000000" w:rsidRPr="00000000">
        <w:rPr>
          <w:rtl w:val="0"/>
        </w:rPr>
        <w:t xml:space="preserve">dfb</w:t>
      </w:r>
    </w:p>
    <w:p w:rsidR="00000000" w:rsidDel="00000000" w:rsidP="00000000" w:rsidRDefault="00000000" w:rsidRPr="00000000">
      <w:pPr>
        <w:pStyle w:val="Heading1"/>
        <w:contextualSpacing w:val="0"/>
      </w:pPr>
      <w:bookmarkStart w:colFirst="0" w:colLast="0" w:name="h.1egqt2p" w:id="57"/>
      <w:bookmarkEnd w:id="57"/>
      <w:r w:rsidDel="00000000" w:rsidR="00000000" w:rsidRPr="00000000">
        <w:rPr>
          <w:rtl w:val="0"/>
        </w:rPr>
        <w:t xml:space="preserve">Online Resources</w:t>
      </w:r>
    </w:p>
    <w:p w:rsidR="00000000" w:rsidDel="00000000" w:rsidP="00000000" w:rsidRDefault="00000000" w:rsidRPr="00000000">
      <w:pPr>
        <w:contextualSpacing w:val="0"/>
      </w:pPr>
      <w:r w:rsidDel="00000000" w:rsidR="00000000" w:rsidRPr="00000000">
        <w:rPr>
          <w:rtl w:val="0"/>
        </w:rPr>
        <w:t xml:space="preserve">Custom UI Editor for Microsoft Office</w:t>
      </w:r>
    </w:p>
    <w:p w:rsidR="00000000" w:rsidDel="00000000" w:rsidP="00000000" w:rsidRDefault="00000000" w:rsidRPr="00000000">
      <w:pPr>
        <w:ind w:firstLine="720"/>
        <w:contextualSpacing w:val="0"/>
      </w:pPr>
      <w:hyperlink r:id="rId8">
        <w:r w:rsidDel="00000000" w:rsidR="00000000" w:rsidRPr="00000000">
          <w:rPr>
            <w:color w:val="0000ff"/>
            <w:u w:val="single"/>
            <w:rtl w:val="0"/>
          </w:rPr>
          <w:t xml:space="preserve">http://msdn.microsoft.com/en-us/library/office/ee691832(v=office.14).aspx</w:t>
        </w:r>
      </w:hyperlink>
      <w:hyperlink r:id="rId9">
        <w:r w:rsidDel="00000000" w:rsidR="00000000" w:rsidRPr="00000000">
          <w:rPr>
            <w:rtl w:val="0"/>
          </w:rPr>
        </w:r>
      </w:hyperlink>
    </w:p>
    <w:p w:rsidR="00000000" w:rsidDel="00000000" w:rsidP="00000000" w:rsidRDefault="00000000" w:rsidRPr="00000000">
      <w:pPr>
        <w:ind w:firstLine="720"/>
        <w:contextualSpacing w:val="0"/>
      </w:pPr>
      <w:hyperlink r:id="rId10">
        <w:r w:rsidDel="00000000" w:rsidR="00000000" w:rsidRPr="00000000">
          <w:rPr>
            <w:color w:val="0000ff"/>
            <w:u w:val="single"/>
            <w:rtl w:val="0"/>
          </w:rPr>
          <w:t xml:space="preserve">http://openxmldeveloper.org/blog/b/openxmldeveloper/archive/2009/08/07/7293.aspx</w:t>
        </w:r>
      </w:hyperlink>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pStyle w:val="Heading1"/>
        <w:contextualSpacing w:val="0"/>
      </w:pPr>
      <w:bookmarkStart w:colFirst="0" w:colLast="0" w:name="h.3ygebqi" w:id="58"/>
      <w:bookmarkEnd w:id="58"/>
      <w:r w:rsidDel="00000000" w:rsidR="00000000" w:rsidRPr="00000000">
        <w:rPr>
          <w:rtl w:val="0"/>
        </w:rPr>
        <w:t xml:space="preserve">Definitions</w:t>
      </w:r>
    </w:p>
    <w:p w:rsidR="00000000" w:rsidDel="00000000" w:rsidP="00000000" w:rsidRDefault="00000000" w:rsidRPr="00000000">
      <w:pPr>
        <w:ind w:left="720" w:hanging="720"/>
        <w:contextualSpacing w:val="0"/>
      </w:pPr>
      <w:r w:rsidDel="00000000" w:rsidR="00000000" w:rsidRPr="00000000">
        <w:rPr>
          <w:rtl w:val="0"/>
        </w:rPr>
        <w:t xml:space="preserve">Argument</w:t>
      </w:r>
    </w:p>
    <w:p w:rsidR="00000000" w:rsidDel="00000000" w:rsidP="00000000" w:rsidRDefault="00000000" w:rsidRPr="00000000">
      <w:pPr>
        <w:ind w:left="720" w:hanging="720"/>
        <w:contextualSpacing w:val="0"/>
      </w:pPr>
      <w:r w:rsidDel="00000000" w:rsidR="00000000" w:rsidRPr="00000000">
        <w:rPr>
          <w:rtl w:val="0"/>
        </w:rPr>
        <w:t xml:space="preserve">CADWorx Import</w:t>
      </w:r>
    </w:p>
    <w:p w:rsidR="00000000" w:rsidDel="00000000" w:rsidP="00000000" w:rsidRDefault="00000000" w:rsidRPr="00000000">
      <w:pPr>
        <w:ind w:left="720" w:hanging="720"/>
        <w:contextualSpacing w:val="0"/>
      </w:pPr>
      <w:r w:rsidDel="00000000" w:rsidR="00000000" w:rsidRPr="00000000">
        <w:rPr>
          <w:rtl w:val="0"/>
        </w:rPr>
        <w:t xml:space="preserve">CADWorx Export</w:t>
      </w:r>
    </w:p>
    <w:p w:rsidR="00000000" w:rsidDel="00000000" w:rsidP="00000000" w:rsidRDefault="00000000" w:rsidRPr="00000000">
      <w:pPr>
        <w:ind w:left="720" w:hanging="720"/>
        <w:contextualSpacing w:val="0"/>
      </w:pPr>
      <w:r w:rsidDel="00000000" w:rsidR="00000000" w:rsidRPr="00000000">
        <w:rPr>
          <w:rtl w:val="0"/>
        </w:rPr>
        <w:t xml:space="preserve">Category</w:t>
      </w:r>
    </w:p>
    <w:p w:rsidR="00000000" w:rsidDel="00000000" w:rsidP="00000000" w:rsidRDefault="00000000" w:rsidRPr="00000000">
      <w:pPr>
        <w:ind w:left="720" w:hanging="720"/>
        <w:contextualSpacing w:val="0"/>
      </w:pPr>
      <w:r w:rsidDel="00000000" w:rsidR="00000000" w:rsidRPr="00000000">
        <w:rPr>
          <w:rtl w:val="0"/>
        </w:rPr>
        <w:t xml:space="preserve">Class</w:t>
      </w:r>
    </w:p>
    <w:p w:rsidR="00000000" w:rsidDel="00000000" w:rsidP="00000000" w:rsidRDefault="00000000" w:rsidRPr="00000000">
      <w:pPr>
        <w:ind w:left="720" w:hanging="720"/>
        <w:contextualSpacing w:val="0"/>
      </w:pPr>
      <w:r w:rsidDel="00000000" w:rsidR="00000000" w:rsidRPr="00000000">
        <w:rPr>
          <w:rtl w:val="0"/>
        </w:rPr>
        <w:t xml:space="preserve">Codename</w:t>
      </w:r>
    </w:p>
    <w:p w:rsidR="00000000" w:rsidDel="00000000" w:rsidP="00000000" w:rsidRDefault="00000000" w:rsidRPr="00000000">
      <w:pPr>
        <w:ind w:left="720" w:hanging="720"/>
        <w:contextualSpacing w:val="0"/>
      </w:pPr>
      <w:r w:rsidDel="00000000" w:rsidR="00000000" w:rsidRPr="00000000">
        <w:rPr>
          <w:rtl w:val="0"/>
        </w:rPr>
        <w:t xml:space="preserve">Event</w:t>
      </w:r>
    </w:p>
    <w:p w:rsidR="00000000" w:rsidDel="00000000" w:rsidP="00000000" w:rsidRDefault="00000000" w:rsidRPr="00000000">
      <w:pPr>
        <w:ind w:left="720" w:hanging="720"/>
        <w:contextualSpacing w:val="0"/>
      </w:pPr>
      <w:r w:rsidDel="00000000" w:rsidR="00000000" w:rsidRPr="00000000">
        <w:rPr>
          <w:rtl w:val="0"/>
        </w:rPr>
        <w:t xml:space="preserve">Function</w:t>
      </w:r>
    </w:p>
    <w:p w:rsidR="00000000" w:rsidDel="00000000" w:rsidP="00000000" w:rsidRDefault="00000000" w:rsidRPr="00000000">
      <w:pPr>
        <w:ind w:left="720" w:hanging="720"/>
        <w:contextualSpacing w:val="0"/>
      </w:pPr>
      <w:r w:rsidDel="00000000" w:rsidR="00000000" w:rsidRPr="00000000">
        <w:rPr>
          <w:rtl w:val="0"/>
        </w:rPr>
        <w:t xml:space="preserve">Return Value</w:t>
      </w:r>
    </w:p>
    <w:p w:rsidR="00000000" w:rsidDel="00000000" w:rsidP="00000000" w:rsidRDefault="00000000" w:rsidRPr="00000000">
      <w:pPr>
        <w:ind w:left="720" w:hanging="720"/>
        <w:contextualSpacing w:val="0"/>
      </w:pPr>
      <w:r w:rsidDel="00000000" w:rsidR="00000000" w:rsidRPr="00000000">
        <w:rPr>
          <w:rtl w:val="0"/>
        </w:rPr>
        <w:t xml:space="preserve">Subroutine - a sequence of program instructions that perform a specific task, packaged as a unit. This unit can then be used in programs wherever that particular task should be performed.</w:t>
      </w:r>
    </w:p>
    <w:p w:rsidR="00000000" w:rsidDel="00000000" w:rsidP="00000000" w:rsidRDefault="00000000" w:rsidRPr="00000000">
      <w:pPr>
        <w:ind w:left="720" w:hanging="720"/>
        <w:contextualSpacing w:val="0"/>
      </w:pPr>
      <w:r w:rsidDel="00000000" w:rsidR="00000000" w:rsidRPr="00000000">
        <w:rPr>
          <w:rtl w:val="0"/>
        </w:rPr>
        <w:t xml:space="preserve">Procedure</w:t>
      </w:r>
    </w:p>
    <w:p w:rsidR="00000000" w:rsidDel="00000000" w:rsidP="00000000" w:rsidRDefault="00000000" w:rsidRPr="00000000">
      <w:pPr>
        <w:ind w:left="720" w:hanging="720"/>
        <w:contextualSpacing w:val="0"/>
      </w:pPr>
      <w:r w:rsidDel="00000000" w:rsidR="00000000" w:rsidRPr="00000000">
        <w:rPr>
          <w:rtl w:val="0"/>
        </w:rPr>
        <w:t xml:space="preserve">Visual Basic for Applications</w:t>
      </w:r>
    </w:p>
    <w:p w:rsidR="00000000" w:rsidDel="00000000" w:rsidP="00000000" w:rsidRDefault="00000000" w:rsidRPr="00000000">
      <w:pPr>
        <w:ind w:left="720" w:hanging="720"/>
        <w:contextualSpacing w:val="0"/>
      </w:pPr>
      <w:r w:rsidDel="00000000" w:rsidR="00000000" w:rsidRPr="00000000">
        <w:rPr>
          <w:rtl w:val="0"/>
        </w:rPr>
        <w:t xml:space="preserve">Module</w:t>
      </w:r>
    </w:p>
    <w:p w:rsidR="00000000" w:rsidDel="00000000" w:rsidP="00000000" w:rsidRDefault="00000000" w:rsidRPr="00000000">
      <w:pPr>
        <w:ind w:left="720" w:hanging="720"/>
        <w:contextualSpacing w:val="0"/>
      </w:pPr>
      <w:r w:rsidDel="00000000" w:rsidR="00000000" w:rsidRPr="00000000">
        <w:rPr>
          <w:rtl w:val="0"/>
        </w:rPr>
        <w:t xml:space="preserve">User Form</w:t>
      </w:r>
    </w:p>
    <w:p w:rsidR="00000000" w:rsidDel="00000000" w:rsidP="00000000" w:rsidRDefault="00000000" w:rsidRPr="00000000">
      <w:pPr>
        <w:ind w:left="720" w:hanging="720"/>
        <w:contextualSpacing w:val="0"/>
      </w:pPr>
      <w:r w:rsidDel="00000000" w:rsidR="00000000" w:rsidRPr="00000000">
        <w:rPr>
          <w:rtl w:val="0"/>
        </w:rPr>
        <w:t xml:space="preserve">Worksheet</w:t>
      </w:r>
    </w:p>
    <w:p w:rsidR="00000000" w:rsidDel="00000000" w:rsidP="00000000" w:rsidRDefault="00000000" w:rsidRPr="00000000">
      <w:pPr>
        <w:contextualSpacing w:val="0"/>
      </w:pPr>
      <w:r w:rsidDel="00000000" w:rsidR="00000000" w:rsidRPr="00000000">
        <w:rPr>
          <w:rtl w:val="0"/>
        </w:rPr>
        <w:t xml:space="preserve">Bill of Material</w:t>
      </w:r>
    </w:p>
    <w:p w:rsidR="00000000" w:rsidDel="00000000" w:rsidP="00000000" w:rsidRDefault="00000000" w:rsidRPr="00000000">
      <w:pPr>
        <w:contextualSpacing w:val="0"/>
      </w:pPr>
      <w:r w:rsidDel="00000000" w:rsidR="00000000" w:rsidRPr="00000000">
        <w:rPr>
          <w:rtl w:val="0"/>
        </w:rPr>
        <w:t xml:space="preserve">Request for Purchase</w:t>
      </w:r>
    </w:p>
    <w:p w:rsidR="00000000" w:rsidDel="00000000" w:rsidP="00000000" w:rsidRDefault="00000000" w:rsidRPr="00000000">
      <w:pPr>
        <w:contextualSpacing w:val="0"/>
      </w:pPr>
      <w:r w:rsidDel="00000000" w:rsidR="00000000" w:rsidRPr="00000000">
        <w:rPr>
          <w:rtl w:val="0"/>
        </w:rPr>
        <w:t xml:space="preserve">Consumable</w:t>
      </w:r>
    </w:p>
    <w:p w:rsidR="00000000" w:rsidDel="00000000" w:rsidP="00000000" w:rsidRDefault="00000000" w:rsidRPr="00000000">
      <w:pPr>
        <w:contextualSpacing w:val="0"/>
      </w:pPr>
      <w:r w:rsidDel="00000000" w:rsidR="00000000" w:rsidRPr="00000000">
        <w:rPr>
          <w:rtl w:val="0"/>
        </w:rPr>
        <w:t xml:space="preserve">Macro</w:t>
      </w:r>
    </w:p>
    <w:p w:rsidR="00000000" w:rsidDel="00000000" w:rsidP="00000000" w:rsidRDefault="00000000" w:rsidRPr="00000000">
      <w:pPr>
        <w:contextualSpacing w:val="0"/>
      </w:pPr>
      <w:r w:rsidDel="00000000" w:rsidR="00000000" w:rsidRPr="00000000">
        <w:rPr>
          <w:rtl w:val="0"/>
        </w:rPr>
        <w:t xml:space="preserve">String</w:t>
      </w:r>
    </w:p>
    <w:p w:rsidR="00000000" w:rsidDel="00000000" w:rsidP="00000000" w:rsidRDefault="00000000" w:rsidRPr="00000000">
      <w:pPr>
        <w:contextualSpacing w:val="0"/>
      </w:pPr>
      <w:r w:rsidDel="00000000" w:rsidR="00000000" w:rsidRPr="00000000">
        <w:rPr>
          <w:rtl w:val="0"/>
        </w:rPr>
        <w:t xml:space="preserve">Integer</w:t>
      </w:r>
    </w:p>
    <w:p w:rsidR="00000000" w:rsidDel="00000000" w:rsidP="00000000" w:rsidRDefault="00000000" w:rsidRPr="00000000">
      <w:pPr>
        <w:contextualSpacing w:val="0"/>
      </w:pPr>
      <w:r w:rsidDel="00000000" w:rsidR="00000000" w:rsidRPr="00000000">
        <w:rPr>
          <w:rtl w:val="0"/>
        </w:rPr>
        <w:t xml:space="preserve">Long</w:t>
      </w:r>
    </w:p>
    <w:p w:rsidR="00000000" w:rsidDel="00000000" w:rsidP="00000000" w:rsidRDefault="00000000" w:rsidRPr="00000000">
      <w:pPr>
        <w:contextualSpacing w:val="0"/>
      </w:pPr>
      <w:r w:rsidDel="00000000" w:rsidR="00000000" w:rsidRPr="00000000">
        <w:rPr>
          <w:rtl w:val="0"/>
        </w:rPr>
        <w:t xml:space="preserve">Double</w:t>
      </w:r>
    </w:p>
    <w:p w:rsidR="00000000" w:rsidDel="00000000" w:rsidP="00000000" w:rsidRDefault="00000000" w:rsidRPr="00000000">
      <w:pPr>
        <w:contextualSpacing w:val="0"/>
      </w:pPr>
      <w:r w:rsidDel="00000000" w:rsidR="00000000" w:rsidRPr="00000000">
        <w:rPr>
          <w:rtl w:val="0"/>
        </w:rPr>
        <w:t xml:space="preserve">Variant</w:t>
      </w:r>
    </w:p>
    <w:p w:rsidR="00000000" w:rsidDel="00000000" w:rsidP="00000000" w:rsidRDefault="00000000" w:rsidRPr="00000000">
      <w:pPr>
        <w:contextualSpacing w:val="0"/>
      </w:pPr>
      <w:r w:rsidDel="00000000" w:rsidR="00000000" w:rsidRPr="00000000">
        <w:rPr>
          <w:rtl w:val="0"/>
        </w:rPr>
        <w:t xml:space="preserve">Range</w:t>
      </w:r>
    </w:p>
    <w:p w:rsidR="00000000" w:rsidDel="00000000" w:rsidP="00000000" w:rsidRDefault="00000000" w:rsidRPr="00000000">
      <w:pPr>
        <w:contextualSpacing w:val="0"/>
      </w:pPr>
      <w:r w:rsidDel="00000000" w:rsidR="00000000" w:rsidRPr="00000000">
        <w:rPr>
          <w:rtl w:val="0"/>
        </w:rPr>
        <w:t xml:space="preserve">Name</w:t>
      </w:r>
    </w:p>
    <w:p w:rsidR="00000000" w:rsidDel="00000000" w:rsidP="00000000" w:rsidRDefault="00000000" w:rsidRPr="00000000">
      <w:pPr>
        <w:pStyle w:val="Heading2"/>
        <w:contextualSpacing w:val="0"/>
      </w:pPr>
      <w:bookmarkStart w:colFirst="0" w:colLast="0" w:name="h.2dlolyb" w:id="59"/>
      <w:bookmarkEnd w:id="59"/>
      <w:r w:rsidDel="00000000" w:rsidR="00000000" w:rsidRPr="00000000">
        <w:rPr>
          <w:rtl w:val="0"/>
        </w:rPr>
        <w:t xml:space="preserve">Common Abbreviations</w:t>
      </w:r>
    </w:p>
    <w:p w:rsidR="00000000" w:rsidDel="00000000" w:rsidP="00000000" w:rsidRDefault="00000000" w:rsidRPr="00000000">
      <w:pPr>
        <w:contextualSpacing w:val="0"/>
      </w:pPr>
      <w:r w:rsidDel="00000000" w:rsidR="00000000" w:rsidRPr="00000000">
        <w:rPr>
          <w:rtl w:val="0"/>
        </w:rPr>
        <w:t xml:space="preserve">BOM – Bill of Material</w:t>
      </w:r>
    </w:p>
    <w:p w:rsidR="00000000" w:rsidDel="00000000" w:rsidP="00000000" w:rsidRDefault="00000000" w:rsidRPr="00000000">
      <w:pPr>
        <w:contextualSpacing w:val="0"/>
      </w:pPr>
      <w:r w:rsidDel="00000000" w:rsidR="00000000" w:rsidRPr="00000000">
        <w:rPr>
          <w:rtl w:val="0"/>
        </w:rPr>
        <w:t xml:space="preserve">RFP – Request for Purchase</w:t>
      </w:r>
    </w:p>
    <w:p w:rsidR="00000000" w:rsidDel="00000000" w:rsidP="00000000" w:rsidRDefault="00000000" w:rsidRPr="00000000">
      <w:pPr>
        <w:contextualSpacing w:val="0"/>
      </w:pPr>
      <w:r w:rsidDel="00000000" w:rsidR="00000000" w:rsidRPr="00000000">
        <w:rPr>
          <w:rtl w:val="0"/>
        </w:rPr>
        <w:t xml:space="preserve">TMPLT - Template</w:t>
      </w:r>
    </w:p>
    <w:p w:rsidR="00000000" w:rsidDel="00000000" w:rsidP="00000000" w:rsidRDefault="00000000" w:rsidRPr="00000000">
      <w:pPr>
        <w:contextualSpacing w:val="0"/>
      </w:pPr>
      <w:r w:rsidDel="00000000" w:rsidR="00000000" w:rsidRPr="00000000">
        <w:rPr>
          <w:rtl w:val="0"/>
        </w:rPr>
        <w:t xml:space="preserve">VBA – Visual Basic for Applications</w:t>
      </w:r>
    </w:p>
    <w:p w:rsidR="00000000" w:rsidDel="00000000" w:rsidP="00000000" w:rsidRDefault="00000000" w:rsidRPr="00000000">
      <w:pPr>
        <w:contextualSpacing w:val="0"/>
      </w:pPr>
      <w:r w:rsidDel="00000000" w:rsidR="00000000" w:rsidRPr="00000000">
        <w:rPr>
          <w:rtl w:val="0"/>
        </w:rPr>
        <w:t xml:space="preserve">MDR – Model Discrepancy Report</w:t>
      </w:r>
    </w:p>
    <w:p w:rsidR="00000000" w:rsidDel="00000000" w:rsidP="00000000" w:rsidRDefault="00000000" w:rsidRPr="00000000">
      <w:pPr>
        <w:contextualSpacing w:val="0"/>
      </w:pPr>
      <w:r w:rsidDel="00000000" w:rsidR="00000000" w:rsidRPr="00000000">
        <w:rPr>
          <w:rtl w:val="0"/>
        </w:rPr>
        <w:t xml:space="preserve">VAR - Variable</w:t>
      </w:r>
    </w:p>
    <w:p w:rsidR="00000000" w:rsidDel="00000000" w:rsidP="00000000" w:rsidRDefault="00000000" w:rsidRPr="00000000">
      <w:pPr>
        <w:contextualSpacing w:val="0"/>
      </w:pPr>
      <w:r w:rsidDel="00000000" w:rsidR="00000000" w:rsidRPr="00000000">
        <w:rPr>
          <w:rtl w:val="0"/>
        </w:rPr>
        <w:t xml:space="preserve">XML</w:t>
      </w:r>
    </w:p>
    <w:p w:rsidR="00000000" w:rsidDel="00000000" w:rsidP="00000000" w:rsidRDefault="00000000" w:rsidRPr="00000000">
      <w:pPr>
        <w:contextualSpacing w:val="0"/>
      </w:pPr>
      <w:r w:rsidDel="00000000" w:rsidR="00000000" w:rsidRPr="00000000">
        <w:rPr>
          <w:rtl w:val="0"/>
        </w:rPr>
        <w:t xml:space="preserve">val - value</w:t>
      </w:r>
    </w:p>
    <w:p w:rsidR="00000000" w:rsidDel="00000000" w:rsidP="00000000" w:rsidRDefault="00000000" w:rsidRPr="00000000">
      <w:pPr>
        <w:contextualSpacing w:val="0"/>
      </w:pPr>
      <w:r w:rsidDel="00000000" w:rsidR="00000000" w:rsidRPr="00000000">
        <w:rPr>
          <w:rtl w:val="0"/>
        </w:rPr>
        <w:t xml:space="preserve">num - number</w:t>
      </w:r>
    </w:p>
    <w:p w:rsidR="00000000" w:rsidDel="00000000" w:rsidP="00000000" w:rsidRDefault="00000000" w:rsidRPr="00000000">
      <w:pPr>
        <w:pStyle w:val="Heading1"/>
        <w:contextualSpacing w:val="0"/>
      </w:pPr>
      <w:bookmarkStart w:colFirst="0" w:colLast="0" w:name="h.sqyw64" w:id="60"/>
      <w:bookmarkEnd w:id="60"/>
      <w:r w:rsidDel="00000000" w:rsidR="00000000" w:rsidRPr="00000000">
        <w:rPr>
          <w:rtl w:val="0"/>
        </w:rPr>
        <w:t xml:space="preserve">Thesaurus</w:t>
      </w:r>
    </w:p>
    <w:p w:rsidR="00000000" w:rsidDel="00000000" w:rsidP="00000000" w:rsidRDefault="00000000" w:rsidRPr="00000000">
      <w:pPr>
        <w:contextualSpacing w:val="0"/>
      </w:pPr>
      <w:r w:rsidDel="00000000" w:rsidR="00000000" w:rsidRPr="00000000">
        <w:rPr>
          <w:i w:val="1"/>
          <w:rtl w:val="0"/>
        </w:rPr>
        <w:t xml:space="preserve">Erg</w:t>
      </w:r>
    </w:p>
    <w:p w:rsidR="00000000" w:rsidDel="00000000" w:rsidP="00000000" w:rsidRDefault="00000000" w:rsidRPr="00000000">
      <w:pPr>
        <w:contextualSpacing w:val="0"/>
      </w:pPr>
      <w:r w:rsidDel="00000000" w:rsidR="00000000" w:rsidRPr="00000000">
        <w:rPr>
          <w:rtl w:val="0"/>
        </w:rPr>
        <w:t xml:space="preserve">RFP</w:t>
      </w:r>
    </w:p>
    <w:p w:rsidR="00000000" w:rsidDel="00000000" w:rsidP="00000000" w:rsidRDefault="00000000" w:rsidRPr="00000000">
      <w:pPr>
        <w:contextualSpacing w:val="0"/>
      </w:pPr>
      <w:r w:rsidDel="00000000" w:rsidR="00000000" w:rsidRPr="00000000">
        <w:rPr>
          <w:rtl w:val="0"/>
        </w:rPr>
        <w:t xml:space="preserve">Order</w:t>
      </w:r>
    </w:p>
    <w:p w:rsidR="00000000" w:rsidDel="00000000" w:rsidP="00000000" w:rsidRDefault="00000000" w:rsidRPr="00000000">
      <w:pPr>
        <w:contextualSpacing w:val="0"/>
      </w:pPr>
      <w:r w:rsidDel="00000000" w:rsidR="00000000" w:rsidRPr="00000000">
        <w:rPr>
          <w:rtl w:val="0"/>
        </w:rPr>
        <w:t xml:space="preserve">RFP Template</w:t>
      </w:r>
    </w:p>
    <w:p w:rsidR="00000000" w:rsidDel="00000000" w:rsidP="00000000" w:rsidRDefault="00000000" w:rsidRPr="00000000">
      <w:pPr>
        <w:contextualSpacing w:val="0"/>
      </w:pPr>
      <w:r w:rsidDel="00000000" w:rsidR="00000000" w:rsidRPr="00000000">
        <w:rPr>
          <w:rtl w:val="0"/>
        </w:rPr>
        <w:t xml:space="preserve">RFP Form</w:t>
      </w:r>
    </w:p>
    <w:p w:rsidR="00000000" w:rsidDel="00000000" w:rsidP="00000000" w:rsidRDefault="00000000" w:rsidRPr="00000000">
      <w:pPr>
        <w:contextualSpacing w:val="0"/>
      </w:pPr>
      <w:r w:rsidDel="00000000" w:rsidR="00000000" w:rsidRPr="00000000">
        <w:rPr>
          <w:rtl w:val="0"/>
        </w:rPr>
        <w:t xml:space="preserve">RFP Client Report</w:t>
      </w:r>
    </w:p>
    <w:p w:rsidR="00000000" w:rsidDel="00000000" w:rsidP="00000000" w:rsidRDefault="00000000" w:rsidRPr="00000000">
      <w:pPr>
        <w:contextualSpacing w:val="0"/>
      </w:pPr>
      <w:r w:rsidDel="00000000" w:rsidR="00000000" w:rsidRPr="00000000">
        <w:rPr>
          <w:rtl w:val="0"/>
        </w:rPr>
        <w:t xml:space="preserve">Client Summary</w:t>
      </w:r>
    </w:p>
    <w:p w:rsidR="00000000" w:rsidDel="00000000" w:rsidP="00000000" w:rsidRDefault="00000000" w:rsidRPr="00000000">
      <w:pPr>
        <w:contextualSpacing w:val="0"/>
      </w:pPr>
      <w:r w:rsidDel="00000000" w:rsidR="00000000" w:rsidRPr="00000000">
        <w:rPr>
          <w:rtl w:val="0"/>
        </w:rPr>
        <w:t xml:space="preserve">Fab Package</w:t>
      </w:r>
    </w:p>
    <w:p w:rsidR="00000000" w:rsidDel="00000000" w:rsidP="00000000" w:rsidRDefault="00000000" w:rsidRPr="00000000">
      <w:pPr>
        <w:contextualSpacing w:val="0"/>
      </w:pPr>
      <w:r w:rsidDel="00000000" w:rsidR="00000000" w:rsidRPr="00000000">
        <w:rPr>
          <w:rtl w:val="0"/>
        </w:rPr>
        <w:t xml:space="preserve">Drafting Punchlist</w:t>
      </w:r>
    </w:p>
    <w:p w:rsidR="00000000" w:rsidDel="00000000" w:rsidP="00000000" w:rsidRDefault="00000000" w:rsidRPr="00000000">
      <w:pPr>
        <w:contextualSpacing w:val="0"/>
      </w:pPr>
      <w:r w:rsidDel="00000000" w:rsidR="00000000" w:rsidRPr="00000000">
        <w:rPr>
          <w:rtl w:val="0"/>
        </w:rPr>
        <w:t xml:space="preserve">Model Discrepancy Report</w:t>
      </w:r>
    </w:p>
    <w:p w:rsidR="00000000" w:rsidDel="00000000" w:rsidP="00000000" w:rsidRDefault="00000000" w:rsidRPr="00000000">
      <w:pPr>
        <w:pStyle w:val="Heading1"/>
        <w:contextualSpacing w:val="0"/>
      </w:pPr>
      <w:bookmarkStart w:colFirst="0" w:colLast="0" w:name="h.3cqmetx" w:id="61"/>
      <w:bookmarkEnd w:id="61"/>
      <w:r w:rsidDel="00000000" w:rsidR="00000000" w:rsidRPr="00000000">
        <w:rPr>
          <w:rtl w:val="0"/>
        </w:rPr>
        <w:t xml:space="preserve">VBA Password</w:t>
      </w:r>
    </w:p>
    <w:p w:rsidR="00000000" w:rsidDel="00000000" w:rsidP="00000000" w:rsidRDefault="00000000" w:rsidRPr="00000000">
      <w:pPr>
        <w:contextualSpacing w:val="0"/>
      </w:pPr>
      <w:r w:rsidDel="00000000" w:rsidR="00000000" w:rsidRPr="00000000">
        <w:rPr>
          <w:rtl w:val="0"/>
        </w:rPr>
        <w:t xml:space="preserve">zaq1@WSX</w:t>
      </w:r>
    </w:p>
    <w:sectPr>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
    <w:lvl w:ilvl="0">
      <w:start w:val="1"/>
      <w:numFmt w:val="bullet"/>
      <w:lvlText w:val="●"/>
      <w:lvlJc w:val="left"/>
      <w:pPr>
        <w:ind w:left="1806" w:firstLine="1446"/>
      </w:pPr>
      <w:rPr>
        <w:rFonts w:ascii="Arial" w:cs="Arial" w:eastAsia="Arial" w:hAnsi="Arial"/>
      </w:rPr>
    </w:lvl>
    <w:lvl w:ilvl="1">
      <w:start w:val="1"/>
      <w:numFmt w:val="bullet"/>
      <w:lvlText w:val="o"/>
      <w:lvlJc w:val="left"/>
      <w:pPr>
        <w:ind w:left="2166" w:firstLine="1806"/>
      </w:pPr>
      <w:rPr>
        <w:rFonts w:ascii="Arial" w:cs="Arial" w:eastAsia="Arial" w:hAnsi="Arial"/>
      </w:rPr>
    </w:lvl>
    <w:lvl w:ilvl="2">
      <w:start w:val="1"/>
      <w:numFmt w:val="bullet"/>
      <w:lvlText w:val="▪"/>
      <w:lvlJc w:val="left"/>
      <w:pPr>
        <w:ind w:left="2886" w:firstLine="2526"/>
      </w:pPr>
      <w:rPr>
        <w:rFonts w:ascii="Arial" w:cs="Arial" w:eastAsia="Arial" w:hAnsi="Arial"/>
      </w:rPr>
    </w:lvl>
    <w:lvl w:ilvl="3">
      <w:start w:val="1"/>
      <w:numFmt w:val="bullet"/>
      <w:lvlText w:val="●"/>
      <w:lvlJc w:val="left"/>
      <w:pPr>
        <w:ind w:left="3606" w:firstLine="3246"/>
      </w:pPr>
      <w:rPr>
        <w:rFonts w:ascii="Arial" w:cs="Arial" w:eastAsia="Arial" w:hAnsi="Arial"/>
      </w:rPr>
    </w:lvl>
    <w:lvl w:ilvl="4">
      <w:start w:val="1"/>
      <w:numFmt w:val="bullet"/>
      <w:lvlText w:val="o"/>
      <w:lvlJc w:val="left"/>
      <w:pPr>
        <w:ind w:left="4326" w:firstLine="3966"/>
      </w:pPr>
      <w:rPr>
        <w:rFonts w:ascii="Arial" w:cs="Arial" w:eastAsia="Arial" w:hAnsi="Arial"/>
      </w:rPr>
    </w:lvl>
    <w:lvl w:ilvl="5">
      <w:start w:val="1"/>
      <w:numFmt w:val="bullet"/>
      <w:lvlText w:val="▪"/>
      <w:lvlJc w:val="left"/>
      <w:pPr>
        <w:ind w:left="5046" w:firstLine="4686"/>
      </w:pPr>
      <w:rPr>
        <w:rFonts w:ascii="Arial" w:cs="Arial" w:eastAsia="Arial" w:hAnsi="Arial"/>
      </w:rPr>
    </w:lvl>
    <w:lvl w:ilvl="6">
      <w:start w:val="1"/>
      <w:numFmt w:val="bullet"/>
      <w:lvlText w:val="●"/>
      <w:lvlJc w:val="left"/>
      <w:pPr>
        <w:ind w:left="5766" w:firstLine="5406"/>
      </w:pPr>
      <w:rPr>
        <w:rFonts w:ascii="Arial" w:cs="Arial" w:eastAsia="Arial" w:hAnsi="Arial"/>
      </w:rPr>
    </w:lvl>
    <w:lvl w:ilvl="7">
      <w:start w:val="1"/>
      <w:numFmt w:val="bullet"/>
      <w:lvlText w:val="o"/>
      <w:lvlJc w:val="left"/>
      <w:pPr>
        <w:ind w:left="6486" w:firstLine="6126"/>
      </w:pPr>
      <w:rPr>
        <w:rFonts w:ascii="Arial" w:cs="Arial" w:eastAsia="Arial" w:hAnsi="Arial"/>
      </w:rPr>
    </w:lvl>
    <w:lvl w:ilvl="8">
      <w:start w:val="1"/>
      <w:numFmt w:val="bullet"/>
      <w:lvlText w:val="▪"/>
      <w:lvlJc w:val="left"/>
      <w:pPr>
        <w:ind w:left="7206" w:firstLine="6846"/>
      </w:pPr>
      <w:rPr>
        <w:rFonts w:ascii="Arial" w:cs="Arial" w:eastAsia="Arial" w:hAnsi="Arial"/>
      </w:rPr>
    </w:lvl>
  </w:abstractNum>
  <w:abstractNum w:abstractNumId="3">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200" w:before="0" w:line="276" w:lineRule="auto"/>
    </w:pPr>
    <w:rPr>
      <w:rFonts w:ascii="Cambria" w:cs="Cambria" w:eastAsia="Cambria" w:hAnsi="Cambria"/>
      <w:b w:val="0"/>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2" Type="http://schemas.openxmlformats.org/officeDocument/2006/relationships/hyperlink" Target="http://openxmldeveloper.org/blog/b/openxmldeveloper/archive/2009/08/07/7293.aspx" TargetMode="Externa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openxmldeveloper.org/blog/b/openxmldeveloper/archive/2009/08/07/7293.aspx" TargetMode="External"/><Relationship Id="rId4" Type="http://schemas.openxmlformats.org/officeDocument/2006/relationships/styles" Target="styles.xml"/><Relationship Id="rId11" Type="http://schemas.openxmlformats.org/officeDocument/2006/relationships/hyperlink" Target="http://openxmldeveloper.org/blog/b/openxmldeveloper/archive/2009/08/07/7293.aspx" TargetMode="External"/><Relationship Id="rId3" Type="http://schemas.openxmlformats.org/officeDocument/2006/relationships/numbering" Target="numbering.xml"/><Relationship Id="rId9" Type="http://schemas.openxmlformats.org/officeDocument/2006/relationships/hyperlink" Target="http://msdn.microsoft.com/en-us/library/office/ee691832(v=office.14).aspx" TargetMode="External"/><Relationship Id="rId6" Type="http://schemas.openxmlformats.org/officeDocument/2006/relationships/hyperlink" Target="http://#_Toc361059544" TargetMode="External"/><Relationship Id="rId5" Type="http://schemas.openxmlformats.org/officeDocument/2006/relationships/hyperlink" Target="http://#_Toc361059544" TargetMode="External"/><Relationship Id="rId8" Type="http://schemas.openxmlformats.org/officeDocument/2006/relationships/hyperlink" Target="http://msdn.microsoft.com/en-us/library/office/ee691832(v=office.14).aspx" TargetMode="External"/><Relationship Id="rId7" Type="http://schemas.openxmlformats.org/officeDocument/2006/relationships/hyperlink" Target="http://#_Toc361059544" TargetMode="External"/></Relationships>
</file>