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Always-comes free points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Memorize cold. These repeat across SDLE-style banks.</w:t>
      </w:r>
    </w:p>
    <w:p>
      <w:pPr>
        <w:pStyle w:val="Heading2"/>
      </w:pPr>
      <w:r>
        <w:t xml:space="preserve">1. 1. Instrument order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Cleaning → Disinfection → Sterilization</w:t>
      </w:r>
    </w:p>
    <w:p>
      <w:pPr>
        <w:pStyle w:val="Heading2"/>
      </w:pPr>
      <w:r>
        <w:t xml:space="preserve">2. 2. Recent transplant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Defer elective care; coordinate physician</w:t>
      </w:r>
    </w:p>
    <w:p>
      <w:pPr>
        <w:pStyle w:val="Heading2"/>
      </w:pPr>
      <w:r>
        <w:t xml:space="preserve">3. 3. Asthma pain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Paracetamol; caution NSAIDs</w:t>
      </w:r>
    </w:p>
    <w:p>
      <w:pPr>
        <w:pStyle w:val="Heading2"/>
      </w:pPr>
      <w:r>
        <w:t xml:space="preserve">4. 4. Gingival enlargement drugs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Nifedipine, phenytoin, cyclosporine</w:t>
      </w:r>
    </w:p>
    <w:p>
      <w:pPr>
        <w:pStyle w:val="Heading2"/>
      </w:pPr>
      <w:r>
        <w:t xml:space="preserve">5. 5. Implant–IAN distance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≈ 2 mm safety zone</w:t>
      </w:r>
    </w:p>
    <w:p>
      <w:pPr>
        <w:pStyle w:val="Heading2"/>
      </w:pPr>
      <w:r>
        <w:t xml:space="preserve">6. 6. Crown food packing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proximal contact (or bad emergence)</w:t>
      </w:r>
    </w:p>
    <w:p>
      <w:pPr>
        <w:pStyle w:val="Heading2"/>
      </w:pPr>
      <w:r>
        <w:t xml:space="preserve">7. 7. Rotary file break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Torsional fatigue when tip locks</w:t>
      </w:r>
    </w:p>
    <w:p>
      <w:pPr>
        <w:pStyle w:val="Heading2"/>
      </w:pPr>
      <w:r>
        <w:t xml:space="preserve">8. 8. Narrowest canal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Apical constriction</w:t>
      </w:r>
    </w:p>
    <w:p>
      <w:pPr>
        <w:pStyle w:val="Heading2"/>
      </w:pPr>
      <w:r>
        <w:t xml:space="preserve">9. 9. Pulp cap / apexification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MTA / bioceramic</w:t>
      </w:r>
    </w:p>
    <w:p>
      <w:pPr>
        <w:pStyle w:val="Heading2"/>
      </w:pPr>
      <w:r>
        <w:t xml:space="preserve">10. 10. Avulsion splint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Often ~2 weeks flexible (IADT)</w:t>
      </w:r>
    </w:p>
    <w:p>
      <w:pPr>
        <w:pStyle w:val="Heading2"/>
      </w:pPr>
      <w:r>
        <w:t xml:space="preserve">11. 11. Kennedy Class 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Bilateral distal extension</w:t>
      </w:r>
    </w:p>
    <w:p>
      <w:pPr>
        <w:pStyle w:val="Heading2"/>
      </w:pPr>
      <w:r>
        <w:t xml:space="preserve">12. 12. Worst RPD force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Horizontal / lateral on abutments</w:t>
      </w:r>
    </w:p>
    <w:p>
      <w:pPr>
        <w:pStyle w:val="Heading2"/>
      </w:pPr>
      <w:r>
        <w:t xml:space="preserve">13. 13. Leukoplakia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White patch that cannot be wiped</w:t>
      </w:r>
    </w:p>
    <w:p>
      <w:pPr>
        <w:pStyle w:val="Heading2"/>
      </w:pPr>
      <w:r>
        <w:t xml:space="preserve">14. 14. Thrush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Pseudomembrane wipes off</w:t>
      </w:r>
    </w:p>
    <w:p>
      <w:pPr>
        <w:pStyle w:val="Heading2"/>
      </w:pPr>
      <w:r>
        <w:t xml:space="preserve">15. 15. Pierre Robin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Micrognathia + glossoptosis + cleft</w:t>
      </w:r>
    </w:p>
    <w:p>
      <w:pPr>
        <w:pStyle w:val="Heading2"/>
      </w:pPr>
      <w:r>
        <w:t xml:space="preserve">16. 16. Natal vs neonatal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birth vs first 30 days</w:t>
      </w:r>
    </w:p>
    <w:p>
      <w:pPr>
        <w:pStyle w:val="Heading2"/>
      </w:pPr>
      <w:r>
        <w:t xml:space="preserve">17. 17. Diastema + frenum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Often ortho then frenectomy</w:t>
      </w:r>
    </w:p>
    <w:p>
      <w:pPr>
        <w:pStyle w:val="Heading2"/>
      </w:pPr>
      <w:r>
        <w:t xml:space="preserve">18. 18. Zygoma fracture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Diplopia common test answer</w:t>
      </w:r>
    </w:p>
    <w:p>
      <w:pPr>
        <w:pStyle w:val="Heading2"/>
      </w:pPr>
      <w:r>
        <w:t xml:space="preserve">19. 19. Odontogenic infection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Mixed flora</w:t>
      </w:r>
    </w:p>
    <w:p>
      <w:pPr>
        <w:pStyle w:val="Heading2"/>
      </w:pPr>
      <w:r>
        <w:t xml:space="preserve">20. 20. Dry socket timing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2–4 days post-extraction</w:t>
      </w:r>
    </w:p>
    <w:p>
      <w:pPr>
        <w:pStyle w:val="Heading2"/>
      </w:pPr>
      <w:r>
        <w:t xml:space="preserve">21. 21. MRONJ drugs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Bisphosphonates / denosumab</w:t>
      </w:r>
    </w:p>
    <w:p>
      <w:pPr>
        <w:pStyle w:val="Heading2"/>
      </w:pPr>
      <w:r>
        <w:t xml:space="preserve">22. 22. COPD position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Semi-supine</w:t>
      </w:r>
    </w:p>
    <w:p>
      <w:pPr>
        <w:pStyle w:val="Heading2"/>
      </w:pPr>
      <w:r>
        <w:t xml:space="preserve">23. 23. Rubber dam wrinkle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Holes punched too far apart</w:t>
      </w:r>
    </w:p>
    <w:p>
      <w:pPr>
        <w:pStyle w:val="Heading2"/>
      </w:pPr>
      <w:r>
        <w:t xml:space="preserve">24. 24. Uncontrolled DM prostho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Prefer RPD over implants until controlled</w:t>
      </w:r>
    </w:p>
    <w:p>
      <w:pPr>
        <w:pStyle w:val="Heading2"/>
      </w:pPr>
      <w:r>
        <w:t xml:space="preserve">25. 25. Light handle 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Barrier or disinfect every patient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Target ≥80% · Pass ~542/800 ·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2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KSA SDLE Prep · Always-comes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2026-07-17T11:42:16.252Z</dcterms:created>
  <dcterms:modified xsi:type="dcterms:W3CDTF">2026-07-17T11:42:16.253Z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