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="微软雅黑" w:asciiTheme="minorHAnsi" w:hAnsiTheme="minorHAnsi" w:cstheme="minorBidi"/>
          <w:color w:val="auto"/>
          <w:kern w:val="2"/>
          <w:sz w:val="24"/>
          <w:szCs w:val="22"/>
          <w:lang w:val="zh-CN"/>
        </w:rPr>
        <w:id w:val="793947670"/>
      </w:sdtPr>
      <w:sdtEndPr>
        <w:rPr>
          <w:rFonts w:eastAsia="微软雅黑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"_Toc522393016" </w:instrText>
          </w:r>
          <w:r>
            <w:fldChar w:fldCharType="separate"/>
          </w:r>
          <w:r>
            <w:rPr>
              <w:rStyle w:val="11"/>
            </w:rPr>
            <w:t>一、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技术框架</w:t>
          </w:r>
          <w:r>
            <w:tab/>
          </w:r>
          <w:r>
            <w:fldChar w:fldCharType="begin"/>
          </w:r>
          <w:r>
            <w:instrText xml:space="preserve"> PAGEREF _Toc522393016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"_Toc522393017"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后端</w:t>
          </w:r>
          <w:r>
            <w:tab/>
          </w:r>
          <w:r>
            <w:fldChar w:fldCharType="begin"/>
          </w:r>
          <w:r>
            <w:instrText xml:space="preserve"> PAGEREF _Toc522393017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"_Toc522393018"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前端</w:t>
          </w:r>
          <w:r>
            <w:tab/>
          </w:r>
          <w:r>
            <w:fldChar w:fldCharType="begin"/>
          </w:r>
          <w:r>
            <w:instrText xml:space="preserve"> PAGEREF _Toc522393018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"_Toc522393019" </w:instrText>
          </w:r>
          <w:r>
            <w:fldChar w:fldCharType="separate"/>
          </w:r>
          <w:r>
            <w:rPr>
              <w:rStyle w:val="11"/>
            </w:rPr>
            <w:t>二、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项目简介</w:t>
          </w:r>
          <w:r>
            <w:tab/>
          </w:r>
          <w:r>
            <w:fldChar w:fldCharType="begin"/>
          </w:r>
          <w:r>
            <w:instrText xml:space="preserve"> PAGEREF _Toc522393019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"_Toc522393020" </w:instrText>
          </w:r>
          <w:r>
            <w:fldChar w:fldCharType="separate"/>
          </w:r>
          <w:r>
            <w:rPr>
              <w:rStyle w:val="11"/>
            </w:rPr>
            <w:t>三、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配置文件说明</w:t>
          </w:r>
          <w:r>
            <w:tab/>
          </w:r>
          <w:r>
            <w:fldChar w:fldCharType="begin"/>
          </w:r>
          <w:r>
            <w:instrText xml:space="preserve"> PAGEREF _Toc522393020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"_Toc522393021"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一览配置文件</w:t>
          </w:r>
          <w:r>
            <w:tab/>
          </w:r>
          <w:r>
            <w:fldChar w:fldCharType="begin"/>
          </w:r>
          <w:r>
            <w:instrText xml:space="preserve"> PAGEREF _Toc522393021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"_Toc522393022"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application.yml</w:t>
          </w:r>
          <w:r>
            <w:tab/>
          </w:r>
          <w:r>
            <w:fldChar w:fldCharType="begin"/>
          </w:r>
          <w:r>
            <w:instrText xml:space="preserve"> PAGEREF _Toc522393022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"_Toc522393023"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bootstrap.yml</w:t>
          </w:r>
          <w:r>
            <w:tab/>
          </w:r>
          <w:r>
            <w:fldChar w:fldCharType="begin"/>
          </w:r>
          <w:r>
            <w:instrText xml:space="preserve"> PAGEREF _Toc522393023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"_Toc522393024" </w:instrText>
          </w:r>
          <w:r>
            <w:fldChar w:fldCharType="separate"/>
          </w:r>
          <w:r>
            <w:rPr>
              <w:rStyle w:val="11"/>
            </w:rPr>
            <w:t>4.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logback-admin.xml</w:t>
          </w:r>
          <w:r>
            <w:tab/>
          </w:r>
          <w:r>
            <w:fldChar w:fldCharType="begin"/>
          </w:r>
          <w:r>
            <w:instrText xml:space="preserve"> PAGEREF _Toc522393024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  <w:bookmarkStart w:id="32" w:name="_GoBack"/>
          <w:bookmarkEnd w:id="32"/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"_Toc522393025" </w:instrText>
          </w:r>
          <w:r>
            <w:fldChar w:fldCharType="separate"/>
          </w:r>
          <w:r>
            <w:rPr>
              <w:rStyle w:val="11"/>
            </w:rPr>
            <w:t>5.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ehcache.xml</w:t>
          </w:r>
          <w:r>
            <w:tab/>
          </w:r>
          <w:r>
            <w:fldChar w:fldCharType="begin"/>
          </w:r>
          <w:r>
            <w:instrText xml:space="preserve"> PAGEREF _Toc522393025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"_Toc522393026" </w:instrText>
          </w:r>
          <w:r>
            <w:fldChar w:fldCharType="separate"/>
          </w:r>
          <w:r>
            <w:rPr>
              <w:rStyle w:val="11"/>
            </w:rPr>
            <w:t>6.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跨域配置</w:t>
          </w:r>
          <w:r>
            <w:tab/>
          </w:r>
          <w:r>
            <w:fldChar w:fldCharType="begin"/>
          </w:r>
          <w:r>
            <w:instrText xml:space="preserve"> PAGEREF _Toc522393026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"_Toc522393027" </w:instrText>
          </w:r>
          <w:r>
            <w:fldChar w:fldCharType="separate"/>
          </w:r>
          <w:r>
            <w:rPr>
              <w:rStyle w:val="11"/>
              <w:rFonts w:ascii="Segoe UI" w:hAnsi="Segoe UI" w:cs="Segoe UI"/>
            </w:rPr>
            <w:t>7.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  <w:rFonts w:ascii="Segoe UI" w:hAnsi="Segoe UI" w:cs="Segoe UI"/>
              <w:shd w:val="clear" w:color="auto" w:fill="FFFFFF"/>
            </w:rPr>
            <w:t>全局统一的异常处理</w:t>
          </w:r>
          <w:r>
            <w:tab/>
          </w:r>
          <w:r>
            <w:fldChar w:fldCharType="begin"/>
          </w:r>
          <w:r>
            <w:instrText xml:space="preserve"> PAGEREF _Toc522393027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"_Toc522393028" </w:instrText>
          </w:r>
          <w:r>
            <w:fldChar w:fldCharType="separate"/>
          </w:r>
          <w:r>
            <w:rPr>
              <w:rStyle w:val="11"/>
            </w:rPr>
            <w:t>四、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详细配置</w:t>
          </w:r>
          <w:r>
            <w:tab/>
          </w:r>
          <w:r>
            <w:fldChar w:fldCharType="begin"/>
          </w:r>
          <w:r>
            <w:instrText xml:space="preserve"> PAGEREF _Toc522393028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"_Toc522393029"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数据源配置</w:t>
          </w:r>
          <w:r>
            <w:tab/>
          </w:r>
          <w:r>
            <w:fldChar w:fldCharType="begin"/>
          </w:r>
          <w:r>
            <w:instrText xml:space="preserve"> PAGEREF _Toc522393029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"_Toc522393030"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Mybatis配置</w:t>
          </w:r>
          <w:r>
            <w:tab/>
          </w:r>
          <w:r>
            <w:fldChar w:fldCharType="begin"/>
          </w:r>
          <w:r>
            <w:instrText xml:space="preserve"> PAGEREF _Toc522393030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"_Toc522393031"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_Toc522393031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"_Toc522393032" </w:instrText>
          </w:r>
          <w:r>
            <w:fldChar w:fldCharType="separate"/>
          </w:r>
          <w:r>
            <w:rPr>
              <w:rStyle w:val="11"/>
            </w:rPr>
            <w:t>4.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日志配置</w:t>
          </w:r>
          <w:r>
            <w:tab/>
          </w:r>
          <w:r>
            <w:fldChar w:fldCharType="begin"/>
          </w:r>
          <w:r>
            <w:instrText xml:space="preserve"> PAGEREF _Toc522393032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"_Toc522393033" </w:instrText>
          </w:r>
          <w:r>
            <w:fldChar w:fldCharType="separate"/>
          </w:r>
          <w:r>
            <w:rPr>
              <w:rStyle w:val="11"/>
            </w:rPr>
            <w:t>5.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端口号配置</w:t>
          </w:r>
          <w:r>
            <w:tab/>
          </w:r>
          <w:r>
            <w:fldChar w:fldCharType="begin"/>
          </w:r>
          <w:r>
            <w:instrText xml:space="preserve"> PAGEREF _Toc522393033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"_Toc522393034" </w:instrText>
          </w:r>
          <w:r>
            <w:fldChar w:fldCharType="separate"/>
          </w:r>
          <w:r>
            <w:rPr>
              <w:rStyle w:val="11"/>
            </w:rPr>
            <w:t>6.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Redis配置</w:t>
          </w:r>
          <w:r>
            <w:tab/>
          </w:r>
          <w:r>
            <w:fldChar w:fldCharType="begin"/>
          </w:r>
          <w:r>
            <w:instrText xml:space="preserve"> PAGEREF _Toc522393034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"_Toc522393035" </w:instrText>
          </w:r>
          <w:r>
            <w:fldChar w:fldCharType="separate"/>
          </w:r>
          <w:r>
            <w:rPr>
              <w:rStyle w:val="11"/>
            </w:rPr>
            <w:t>7.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集群时启用session共享</w:t>
          </w:r>
          <w:r>
            <w:tab/>
          </w:r>
          <w:r>
            <w:fldChar w:fldCharType="begin"/>
          </w:r>
          <w:r>
            <w:instrText xml:space="preserve"> PAGEREF _Toc522393035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"_Toc522393036" </w:instrText>
          </w:r>
          <w:r>
            <w:fldChar w:fldCharType="separate"/>
          </w:r>
          <w:r>
            <w:rPr>
              <w:rStyle w:val="11"/>
            </w:rPr>
            <w:t>8.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异步、线程池配置</w:t>
          </w:r>
          <w:r>
            <w:tab/>
          </w:r>
          <w:r>
            <w:fldChar w:fldCharType="begin"/>
          </w:r>
          <w:r>
            <w:instrText xml:space="preserve"> PAGEREF _Toc522393036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"_Toc522393037" </w:instrText>
          </w:r>
          <w:r>
            <w:fldChar w:fldCharType="separate"/>
          </w:r>
          <w:r>
            <w:rPr>
              <w:rStyle w:val="11"/>
            </w:rPr>
            <w:t>9.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邮件配置</w:t>
          </w:r>
          <w:r>
            <w:tab/>
          </w:r>
          <w:r>
            <w:fldChar w:fldCharType="begin"/>
          </w:r>
          <w:r>
            <w:instrText xml:space="preserve"> PAGEREF _Toc522393037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"_Toc522393038" </w:instrText>
          </w:r>
          <w:r>
            <w:fldChar w:fldCharType="separate"/>
          </w:r>
          <w:r>
            <w:rPr>
              <w:rStyle w:val="11"/>
            </w:rPr>
            <w:t>五、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代码生成介绍</w:t>
          </w:r>
          <w:r>
            <w:tab/>
          </w:r>
          <w:r>
            <w:fldChar w:fldCharType="begin"/>
          </w:r>
          <w:r>
            <w:instrText xml:space="preserve"> PAGEREF _Toc522393038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"_Toc522393039"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输入表名</w:t>
          </w:r>
          <w:r>
            <w:tab/>
          </w:r>
          <w:r>
            <w:fldChar w:fldCharType="begin"/>
          </w:r>
          <w:r>
            <w:instrText xml:space="preserve"> PAGEREF _Toc522393039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"_Toc522393040"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预览</w:t>
          </w:r>
          <w:r>
            <w:tab/>
          </w:r>
          <w:r>
            <w:fldChar w:fldCharType="begin"/>
          </w:r>
          <w:r>
            <w:instrText xml:space="preserve"> PAGEREF _Toc522393040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"_Toc522393041" </w:instrText>
          </w:r>
          <w:r>
            <w:fldChar w:fldCharType="separate"/>
          </w:r>
          <w:r>
            <w:rPr>
              <w:rStyle w:val="11"/>
            </w:rPr>
            <w:t>六、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定时任务管理介绍</w:t>
          </w:r>
          <w:r>
            <w:tab/>
          </w:r>
          <w:r>
            <w:fldChar w:fldCharType="begin"/>
          </w:r>
          <w:r>
            <w:instrText xml:space="preserve"> PAGEREF _Toc522393041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"_Toc522393042"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系统任务</w:t>
          </w:r>
          <w:r>
            <w:tab/>
          </w:r>
          <w:r>
            <w:fldChar w:fldCharType="begin"/>
          </w:r>
          <w:r>
            <w:instrText xml:space="preserve"> PAGEREF _Toc522393042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"_Toc522393043"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普通任务</w:t>
          </w:r>
          <w:r>
            <w:tab/>
          </w:r>
          <w:r>
            <w:fldChar w:fldCharType="begin"/>
          </w:r>
          <w:r>
            <w:instrText xml:space="preserve"> PAGEREF _Toc522393043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"_Toc522393044" </w:instrText>
          </w:r>
          <w:r>
            <w:fldChar w:fldCharType="separate"/>
          </w:r>
          <w:r>
            <w:rPr>
              <w:rStyle w:val="11"/>
            </w:rPr>
            <w:t>七、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Token介绍</w:t>
          </w:r>
          <w:r>
            <w:tab/>
          </w:r>
          <w:r>
            <w:fldChar w:fldCharType="begin"/>
          </w:r>
          <w:r>
            <w:instrText xml:space="preserve"> PAGEREF _Toc522393044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"_Toc522393045"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_Toc522393045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"_Toc522393046"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Token对象</w:t>
          </w:r>
          <w:r>
            <w:tab/>
          </w:r>
          <w:r>
            <w:fldChar w:fldCharType="begin"/>
          </w:r>
          <w:r>
            <w:instrText xml:space="preserve"> PAGEREF _Toc522393046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"_Toc522393047"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token管理</w:t>
          </w:r>
          <w:r>
            <w:tab/>
          </w:r>
          <w:r>
            <w:fldChar w:fldCharType="begin"/>
          </w:r>
          <w:r>
            <w:instrText xml:space="preserve"> PAGEREF _Toc522393047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spacing w:before="468" w:after="468"/>
      </w:pPr>
    </w:p>
    <w:p>
      <w:pPr>
        <w:pStyle w:val="2"/>
        <w:numPr>
          <w:ilvl w:val="0"/>
          <w:numId w:val="1"/>
        </w:numPr>
        <w:spacing w:before="468" w:after="468"/>
      </w:pPr>
      <w:bookmarkStart w:id="0" w:name="_Toc522393016"/>
      <w:r>
        <w:rPr>
          <w:rFonts w:hint="eastAsia"/>
        </w:rPr>
        <w:t>技术框架</w:t>
      </w:r>
      <w:bookmarkEnd w:id="0"/>
    </w:p>
    <w:p>
      <w:pPr>
        <w:pStyle w:val="3"/>
        <w:numPr>
          <w:ilvl w:val="0"/>
          <w:numId w:val="2"/>
        </w:numPr>
        <w:spacing w:before="468" w:after="468"/>
      </w:pPr>
      <w:bookmarkStart w:id="1" w:name="_Toc522393017"/>
      <w:r>
        <w:rPr>
          <w:rFonts w:hint="eastAsia"/>
        </w:rPr>
        <w:t>后端</w:t>
      </w:r>
      <w:bookmarkEnd w:id="1"/>
    </w:p>
    <w:p>
      <w:r>
        <w:t>J</w:t>
      </w:r>
      <w:r>
        <w:rPr>
          <w:rFonts w:hint="eastAsia"/>
        </w:rPr>
        <w:t>dk</w:t>
      </w:r>
      <w:r>
        <w:t xml:space="preserve"> 1.8</w:t>
      </w:r>
    </w:p>
    <w:p>
      <w:r>
        <w:rPr>
          <w:rFonts w:hint="eastAsia"/>
        </w:rPr>
        <w:t>核心框架：</w:t>
      </w: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</w:p>
    <w:p>
      <w:r>
        <w:rPr>
          <w:rFonts w:hint="eastAsia"/>
        </w:rPr>
        <w:t>安全框架：</w:t>
      </w:r>
      <w:r>
        <w:t>S</w:t>
      </w:r>
      <w:r>
        <w:rPr>
          <w:rFonts w:hint="eastAsia"/>
        </w:rPr>
        <w:t>hiro</w:t>
      </w:r>
    </w:p>
    <w:p>
      <w:r>
        <w:rPr>
          <w:rFonts w:hint="eastAsia"/>
        </w:rPr>
        <w:t>持久层框架：</w:t>
      </w:r>
      <w:r>
        <w:t>M</w:t>
      </w:r>
      <w:r>
        <w:rPr>
          <w:rFonts w:hint="eastAsia"/>
        </w:rPr>
        <w:t>ybatis</w:t>
      </w:r>
    </w:p>
    <w:p>
      <w:r>
        <w:rPr>
          <w:rFonts w:hint="eastAsia"/>
        </w:rPr>
        <w:t>数据库连接池：Alibaba</w:t>
      </w:r>
      <w:r>
        <w:t xml:space="preserve"> </w:t>
      </w:r>
      <w:r>
        <w:rPr>
          <w:rFonts w:hint="eastAsia"/>
        </w:rPr>
        <w:t>Druid</w:t>
      </w:r>
    </w:p>
    <w:p>
      <w:r>
        <w:rPr>
          <w:rFonts w:hint="eastAsia"/>
        </w:rPr>
        <w:t>缓存框架：Ehcache、</w:t>
      </w:r>
      <w:r>
        <w:t>redis</w:t>
      </w:r>
    </w:p>
    <w:p>
      <w:r>
        <w:rPr>
          <w:rFonts w:hint="eastAsia"/>
        </w:rPr>
        <w:t>日志框架：SL4J</w:t>
      </w:r>
    </w:p>
    <w:p>
      <w:r>
        <w:rPr>
          <w:rFonts w:hint="eastAsia"/>
        </w:rPr>
        <w:t>前后端交互：json</w:t>
      </w:r>
    </w:p>
    <w:p>
      <w:pPr>
        <w:pStyle w:val="3"/>
        <w:numPr>
          <w:ilvl w:val="0"/>
          <w:numId w:val="2"/>
        </w:numPr>
        <w:spacing w:before="468" w:after="468"/>
      </w:pPr>
      <w:bookmarkStart w:id="2" w:name="_Toc522393018"/>
      <w:r>
        <w:rPr>
          <w:rFonts w:hint="eastAsia"/>
        </w:rPr>
        <w:t>前端</w:t>
      </w:r>
      <w:bookmarkEnd w:id="2"/>
    </w:p>
    <w:p>
      <w:r>
        <w:t>J</w:t>
      </w:r>
      <w:r>
        <w:rPr>
          <w:rFonts w:hint="eastAsia"/>
        </w:rPr>
        <w:t>query</w:t>
      </w:r>
    </w:p>
    <w:p>
      <w:r>
        <w:t>H</w:t>
      </w:r>
      <w:r>
        <w:rPr>
          <w:rFonts w:hint="eastAsia"/>
        </w:rPr>
        <w:t>tml</w:t>
      </w:r>
    </w:p>
    <w:p>
      <w:r>
        <w:rPr>
          <w:rFonts w:hint="eastAsia"/>
        </w:rPr>
        <w:t>样式、弹窗：</w:t>
      </w:r>
      <w:r>
        <w:t>L</w:t>
      </w:r>
      <w:r>
        <w:rPr>
          <w:rFonts w:hint="eastAsia"/>
        </w:rPr>
        <w:t>ayui</w:t>
      </w:r>
    </w:p>
    <w:p>
      <w:r>
        <w:rPr>
          <w:rFonts w:hint="eastAsia"/>
        </w:rPr>
        <w:t>样式：</w:t>
      </w:r>
      <w:r>
        <w:t>B</w:t>
      </w:r>
      <w:r>
        <w:rPr>
          <w:rFonts w:hint="eastAsia"/>
        </w:rPr>
        <w:t>ootstrap</w:t>
      </w:r>
    </w:p>
    <w:p>
      <w:r>
        <w:rPr>
          <w:rFonts w:hint="eastAsia"/>
        </w:rPr>
        <w:t>树形：</w:t>
      </w:r>
      <w:r>
        <w:t>Z</w:t>
      </w:r>
      <w:r>
        <w:rPr>
          <w:rFonts w:hint="eastAsia"/>
        </w:rPr>
        <w:t>tree</w:t>
      </w:r>
    </w:p>
    <w:p>
      <w:r>
        <w:rPr>
          <w:rFonts w:hint="eastAsia"/>
        </w:rPr>
        <w:t>分页：</w:t>
      </w:r>
      <w:r>
        <w:t>D</w:t>
      </w:r>
      <w:r>
        <w:rPr>
          <w:rFonts w:hint="eastAsia"/>
        </w:rPr>
        <w:t>atatables</w:t>
      </w:r>
    </w:p>
    <w:p>
      <w:pPr>
        <w:pStyle w:val="2"/>
        <w:numPr>
          <w:ilvl w:val="0"/>
          <w:numId w:val="1"/>
        </w:numPr>
        <w:spacing w:before="468" w:after="468"/>
      </w:pPr>
      <w:bookmarkStart w:id="3" w:name="_Toc522393019"/>
      <w:r>
        <w:rPr>
          <w:rFonts w:hint="eastAsia"/>
        </w:rPr>
        <w:t>项目简介</w:t>
      </w:r>
      <w:bookmarkEnd w:id="3"/>
    </w:p>
    <w:p>
      <w:pPr>
        <w:widowControl/>
        <w:shd w:val="clear" w:color="auto" w:fill="FFFFFF"/>
        <w:ind w:firstLine="420"/>
        <w:jc w:val="left"/>
      </w:pPr>
      <w:r>
        <w:t>传统的java web项目都是以war包运行，需要安装tomcat等运行容器，随着spring boot的出现，完全打破了这一现状，此admin项目就是为此而研发的，前后端代码完全分离，基于ajax进行交互。接口完全采用Restful的风格,可以作为开发项目的脚手架，做为基础项目。</w:t>
      </w:r>
    </w:p>
    <w:p>
      <w:pPr>
        <w:widowControl/>
        <w:shd w:val="clear" w:color="auto" w:fill="FFFFFF"/>
        <w:ind w:firstLine="420"/>
        <w:jc w:val="left"/>
      </w:pPr>
      <w:r>
        <w:t>该项目采用jdk1.8 + spring boot + shiro + mysql + layui + json + datatables</w:t>
      </w:r>
    </w:p>
    <w:p>
      <w:pPr>
        <w:widowControl/>
        <w:shd w:val="clear" w:color="auto" w:fill="FFFFFF"/>
        <w:ind w:firstLine="420"/>
        <w:jc w:val="left"/>
      </w:pPr>
      <w:r>
        <w:t>想学习spring boot的同学也可以从此项目入手，该代码杜绝过度的封装，方便学习或者二次开发，你可以修改订制任何功能模块。</w:t>
      </w:r>
    </w:p>
    <w:p>
      <w:pPr>
        <w:widowControl/>
        <w:shd w:val="clear" w:color="auto" w:fill="FFFFFF"/>
        <w:jc w:val="left"/>
      </w:pPr>
      <w:r>
        <w:t>目前包含，用户管理，修改密码，菜单管理，角色管理分配，文件管理，</w:t>
      </w:r>
      <w:r>
        <w:rPr>
          <w:rFonts w:hint="eastAsia"/>
        </w:rPr>
        <w:t>公告</w:t>
      </w:r>
      <w:r>
        <w:t>管理，代码生成，</w:t>
      </w:r>
      <w:r>
        <w:rPr>
          <w:rFonts w:hint="eastAsia"/>
        </w:rPr>
        <w:t>定时任务管理，</w:t>
      </w:r>
      <w:r>
        <w:t>数据源监控，接口swagger文档，头像修改，个人信息修改。</w:t>
      </w:r>
    </w:p>
    <w:p>
      <w:pPr>
        <w:widowControl/>
        <w:shd w:val="clear" w:color="auto" w:fill="FFFFFF"/>
        <w:ind w:firstLine="420"/>
        <w:jc w:val="left"/>
      </w:pPr>
      <w:r>
        <w:t>后端有logback日志分包，权限控制提供了基于session和Restful的无状态token两种方式，全局统一异常处理。</w:t>
      </w:r>
    </w:p>
    <w:p>
      <w:pPr>
        <w:widowControl/>
        <w:shd w:val="clear" w:color="auto" w:fill="FFFFFF"/>
        <w:ind w:firstLine="420"/>
        <w:jc w:val="left"/>
      </w:pPr>
      <w:r>
        <w:t>mybatis未进行二次封装，原滋原味，简单sql采用注解，复杂sql采用Mapper.xml配置。</w:t>
      </w:r>
    </w:p>
    <w:p>
      <w:pPr>
        <w:widowControl/>
        <w:shd w:val="clear" w:color="auto" w:fill="FFFFFF"/>
        <w:ind w:firstLine="420"/>
        <w:jc w:val="left"/>
      </w:pPr>
      <w:r>
        <w:t>使用了layui的弹出层、菜单、文件上传、富文本编辑、日历、选项卡等。</w:t>
      </w:r>
    </w:p>
    <w:p/>
    <w:p/>
    <w:p/>
    <w:p/>
    <w:p/>
    <w:p/>
    <w:p>
      <w:pPr>
        <w:pStyle w:val="2"/>
        <w:numPr>
          <w:ilvl w:val="0"/>
          <w:numId w:val="1"/>
        </w:numPr>
        <w:spacing w:before="468" w:after="468"/>
      </w:pPr>
      <w:bookmarkStart w:id="4" w:name="_Toc522393020"/>
      <w:r>
        <w:rPr>
          <w:rFonts w:hint="eastAsia"/>
        </w:rPr>
        <w:t>配置文件说明</w:t>
      </w:r>
      <w:bookmarkEnd w:id="4"/>
    </w:p>
    <w:p>
      <w:pPr>
        <w:pStyle w:val="3"/>
        <w:numPr>
          <w:ilvl w:val="0"/>
          <w:numId w:val="3"/>
        </w:numPr>
        <w:spacing w:before="468" w:after="468"/>
      </w:pPr>
      <w:bookmarkStart w:id="5" w:name="_Toc522393021"/>
      <w:r>
        <w:rPr>
          <w:rFonts w:hint="eastAsia"/>
        </w:rPr>
        <w:t>一览配置文件</w:t>
      </w:r>
      <w:bookmarkEnd w:id="5"/>
    </w:p>
    <w:p>
      <w:r>
        <w:drawing>
          <wp:inline distT="0" distB="0" distL="0" distR="0">
            <wp:extent cx="3133090" cy="2094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3"/>
        </w:numPr>
        <w:spacing w:before="468" w:after="468"/>
      </w:pPr>
      <w:bookmarkStart w:id="6" w:name="_Toc522393022"/>
      <w:r>
        <w:t>a</w:t>
      </w:r>
      <w:r>
        <w:rPr>
          <w:rFonts w:hint="eastAsia"/>
        </w:rPr>
        <w:t>pplication</w:t>
      </w:r>
      <w:r>
        <w:t>.yml</w:t>
      </w:r>
      <w:bookmarkEnd w:id="6"/>
    </w:p>
    <w:p>
      <w:r>
        <w:rPr>
          <w:rFonts w:hint="eastAsia"/>
        </w:rPr>
        <w:t>此文件为spring</w:t>
      </w:r>
      <w:r>
        <w:t xml:space="preserve"> </w:t>
      </w:r>
      <w:r>
        <w:rPr>
          <w:rFonts w:hint="eastAsia"/>
        </w:rPr>
        <w:t>boot的基础配置文件，配置了数据源、上传文件大小、mybatis、上传文件路径、日志级别、日志目录、token过期时间、端口号，以及自定义配置参数。</w:t>
      </w:r>
    </w:p>
    <w:p>
      <w:pPr>
        <w:pStyle w:val="3"/>
        <w:numPr>
          <w:ilvl w:val="0"/>
          <w:numId w:val="3"/>
        </w:numPr>
        <w:spacing w:before="468" w:after="468"/>
      </w:pPr>
      <w:bookmarkStart w:id="7" w:name="_Toc522393023"/>
      <w:r>
        <w:t>bootstrap.yml</w:t>
      </w:r>
      <w:bookmarkEnd w:id="7"/>
    </w:p>
    <w:p>
      <w:r>
        <w:rPr>
          <w:rFonts w:hint="eastAsia"/>
        </w:rPr>
        <w:t>此配置同为spring</w:t>
      </w:r>
      <w:r>
        <w:t xml:space="preserve"> </w:t>
      </w:r>
      <w:r>
        <w:rPr>
          <w:rFonts w:hint="eastAsia"/>
        </w:rPr>
        <w:t>boot的基础配置文件，加载优先于application</w:t>
      </w:r>
      <w:r>
        <w:t>.xml</w:t>
      </w:r>
      <w:r>
        <w:rPr>
          <w:rFonts w:hint="eastAsia"/>
        </w:rPr>
        <w:t>可以理解为，此文件配置系统级参数，application.yml配置应用级参数。</w:t>
      </w:r>
    </w:p>
    <w:p/>
    <w:p>
      <w:pPr>
        <w:pStyle w:val="3"/>
        <w:numPr>
          <w:ilvl w:val="0"/>
          <w:numId w:val="3"/>
        </w:numPr>
        <w:spacing w:before="468" w:after="468"/>
      </w:pPr>
      <w:bookmarkStart w:id="8" w:name="_Toc522393024"/>
      <w:r>
        <w:t>l</w:t>
      </w:r>
      <w:r>
        <w:rPr>
          <w:rFonts w:hint="eastAsia"/>
        </w:rPr>
        <w:t>ogback-</w:t>
      </w:r>
      <w:r>
        <w:t>admin.xml</w:t>
      </w:r>
      <w:bookmarkEnd w:id="8"/>
    </w:p>
    <w:p>
      <w:r>
        <w:rPr>
          <w:rFonts w:hint="eastAsia"/>
        </w:rPr>
        <w:t>日志配置，此文件中的变量引用application</w:t>
      </w:r>
      <w:r>
        <w:t>.yml</w:t>
      </w:r>
      <w:r>
        <w:rPr>
          <w:rFonts w:hint="eastAsia"/>
        </w:rPr>
        <w:t>中的自定义参数。</w:t>
      </w:r>
    </w:p>
    <w:p>
      <w:r>
        <w:drawing>
          <wp:inline distT="0" distB="0" distL="0" distR="0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将日志分为了三类</w:t>
      </w:r>
    </w:p>
    <w:p>
      <w:r>
        <w:drawing>
          <wp:inline distT="0" distB="0" distL="0" distR="0">
            <wp:extent cx="1932940" cy="6851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admin-server.log </w:t>
      </w:r>
      <w:r>
        <w:rPr>
          <w:rFonts w:hint="eastAsia"/>
        </w:rPr>
        <w:t>可输出业务参数，可根据业务场景进行再分包</w:t>
      </w:r>
    </w:p>
    <w:p>
      <w:r>
        <w:t xml:space="preserve">admin-server.log.error </w:t>
      </w:r>
      <w:r>
        <w:rPr>
          <w:rFonts w:hint="eastAsia"/>
        </w:rPr>
        <w:t>所有的异常日志</w:t>
      </w:r>
    </w:p>
    <w:p>
      <w:r>
        <w:t xml:space="preserve">admin-server.log.sql </w:t>
      </w:r>
      <w:r>
        <w:rPr>
          <w:rFonts w:hint="eastAsia"/>
        </w:rPr>
        <w:t>通过mybatis生成的sql语句、参数、返回个数</w:t>
      </w:r>
    </w:p>
    <w:p>
      <w:pPr>
        <w:pStyle w:val="3"/>
        <w:numPr>
          <w:ilvl w:val="0"/>
          <w:numId w:val="3"/>
        </w:numPr>
        <w:spacing w:before="468" w:after="468"/>
      </w:pPr>
      <w:bookmarkStart w:id="9" w:name="_Toc522393025"/>
      <w:r>
        <w:t>e</w:t>
      </w:r>
      <w:r>
        <w:rPr>
          <w:rFonts w:hint="eastAsia"/>
        </w:rPr>
        <w:t>hcache.xml</w:t>
      </w:r>
      <w:bookmarkEnd w:id="9"/>
    </w:p>
    <w:p>
      <w:r>
        <w:rPr>
          <w:rFonts w:hint="eastAsia"/>
        </w:rPr>
        <w:t>shiro缓存配置，登录token缓存配置。</w:t>
      </w:r>
    </w:p>
    <w:p/>
    <w:p>
      <w:pPr>
        <w:pStyle w:val="3"/>
        <w:numPr>
          <w:ilvl w:val="0"/>
          <w:numId w:val="3"/>
        </w:numPr>
        <w:spacing w:before="468" w:after="468"/>
      </w:pPr>
      <w:bookmarkStart w:id="10" w:name="_Toc522393026"/>
      <w:r>
        <w:rPr>
          <w:rFonts w:hint="eastAsia"/>
        </w:rPr>
        <w:t>跨域配置</w:t>
      </w:r>
      <w:bookmarkEnd w:id="10"/>
    </w:p>
    <w:p>
      <w:r>
        <w:drawing>
          <wp:inline distT="0" distB="0" distL="0" distR="0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11" w:name="_Toc522393027"/>
      <w:r>
        <w:rPr>
          <w:rFonts w:hint="eastAsia" w:ascii="Segoe UI" w:hAnsi="Segoe UI" w:cs="Segoe UI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hint="eastAsia" w:ascii="Segoe UI" w:hAnsi="Segoe UI" w:cs="Segoe UI"/>
          <w:color w:val="24292E"/>
          <w:shd w:val="clear" w:color="auto" w:fill="FFFFFF"/>
        </w:rPr>
        <w:t>处理</w:t>
      </w:r>
      <w:bookmarkEnd w:id="11"/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"eclipse-javadoc:%E2%98%82=admin-server/src%5C/main%5C/java%3Ccom" </w:instrText>
      </w:r>
      <w:r>
        <w:fldChar w:fldCharType="separate"/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t>com</w:t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"eclipse-javadoc:%E2%98%82=admin-server/src%5C/main%5C/java%3Ccom.zw" </w:instrText>
      </w:r>
      <w:r>
        <w:fldChar w:fldCharType="separate"/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t>zw</w:t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"eclipse-javadoc:%E2%98%82=admin-server/src%5C/main%5C/java%3Ccom.zw.admin" </w:instrText>
      </w:r>
      <w:r>
        <w:fldChar w:fldCharType="separate"/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t>admin</w:t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"eclipse-javadoc:%E2%98%82=admin-server/src%5C/main%5C/java%3Ccom.zw.admin.server" </w:instrText>
      </w:r>
      <w:r>
        <w:fldChar w:fldCharType="separate"/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t>server</w:t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"eclipse-javadoc:%E2%98%82=admin-server/src%5C/main%5C/java%3Ccom.zw.admin.server.advice" </w:instrText>
      </w:r>
      <w:r>
        <w:fldChar w:fldCharType="separate"/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t>advice</w:t>
      </w:r>
      <w:r>
        <w:rPr>
          <w:rStyle w:val="11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.ExceptionHandlerAdvice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drawing>
          <wp:inline distT="0" distB="0" distL="0" distR="0">
            <wp:extent cx="5274310" cy="2329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/>
    <w:p>
      <w:pPr>
        <w:pStyle w:val="2"/>
        <w:numPr>
          <w:ilvl w:val="0"/>
          <w:numId w:val="1"/>
        </w:numPr>
        <w:spacing w:before="468" w:after="468"/>
      </w:pPr>
      <w:bookmarkStart w:id="12" w:name="_Toc522393028"/>
      <w:r>
        <w:rPr>
          <w:rFonts w:hint="eastAsia"/>
        </w:rPr>
        <w:t>详细配置</w:t>
      </w:r>
      <w:bookmarkEnd w:id="12"/>
    </w:p>
    <w:p>
      <w:pPr>
        <w:pStyle w:val="3"/>
        <w:numPr>
          <w:ilvl w:val="0"/>
          <w:numId w:val="4"/>
        </w:numPr>
        <w:spacing w:before="468" w:after="468"/>
      </w:pPr>
      <w:bookmarkStart w:id="13" w:name="_Toc522393029"/>
      <w:r>
        <w:rPr>
          <w:rFonts w:hint="eastAsia"/>
        </w:rPr>
        <w:t>数据源配置</w:t>
      </w:r>
      <w:bookmarkEnd w:id="13"/>
    </w:p>
    <w:p>
      <w:r>
        <w:rPr>
          <w:rFonts w:hint="eastAsia"/>
        </w:rPr>
        <w:t>在application.yml中用的是阿里巴巴的druid，主要会修改端口号，数据库名，用户名和密码。</w:t>
      </w:r>
    </w:p>
    <w:p>
      <w:r>
        <w:drawing>
          <wp:inline distT="0" distB="0" distL="0" distR="0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对应java类</w:t>
      </w:r>
    </w:p>
    <w:p>
      <w:r>
        <w:fldChar w:fldCharType="begin"/>
      </w:r>
      <w:r>
        <w:instrText xml:space="preserve"> HYPERLINK "eclipse-javadoc:%E2%98%82=admin-server/src%5C/main%5C/java%3Ccom" </w:instrText>
      </w:r>
      <w:r>
        <w:fldChar w:fldCharType="separate"/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t>com</w:t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"eclipse-javadoc:%E2%98%82=admin-server/src%5C/main%5C/java%3Ccom.zw" </w:instrText>
      </w:r>
      <w:r>
        <w:fldChar w:fldCharType="separate"/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t>zw</w:t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"eclipse-javadoc:%E2%98%82=admin-server/src%5C/main%5C/java%3Ccom.zw.admin" </w:instrText>
      </w:r>
      <w:r>
        <w:fldChar w:fldCharType="separate"/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t>admin</w:t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"eclipse-javadoc:%E2%98%82=admin-server/src%5C/main%5C/java%3Ccom.zw.admin.server" </w:instrText>
      </w:r>
      <w:r>
        <w:fldChar w:fldCharType="separate"/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t>server</w:t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"eclipse-javadoc:%E2%98%82=admin-server/src%5C/main%5C/java%3Ccom.zw.admin.server.config" </w:instrText>
      </w:r>
      <w:r>
        <w:fldChar w:fldCharType="separate"/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t>config</w:t>
      </w:r>
      <w:r>
        <w:rPr>
          <w:rStyle w:val="11"/>
          <w:rFonts w:hint="eastAsia"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.DruidConfig</w:t>
      </w:r>
    </w:p>
    <w:p>
      <w:r>
        <w:drawing>
          <wp:inline distT="0" distB="0" distL="0" distR="0">
            <wp:extent cx="3037840" cy="17900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</w:pPr>
      <w:bookmarkStart w:id="14" w:name="_Toc522393030"/>
      <w:r>
        <w:t>M</w:t>
      </w:r>
      <w:r>
        <w:rPr>
          <w:rFonts w:hint="eastAsia"/>
        </w:rPr>
        <w:t>ybatis配置</w:t>
      </w:r>
      <w:bookmarkEnd w:id="14"/>
    </w:p>
    <w:p>
      <w:r>
        <w:rPr>
          <w:rFonts w:hint="eastAsia"/>
        </w:rPr>
        <w:t>在application.yml中</w:t>
      </w:r>
    </w:p>
    <w:p>
      <w:r>
        <w:drawing>
          <wp:inline distT="0" distB="0" distL="0" distR="0">
            <wp:extent cx="5085080" cy="7232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type-aliases-package</w:t>
      </w:r>
      <w:r>
        <w:rPr>
          <w:rFonts w:hint="eastAsia"/>
        </w:rPr>
        <w:t>，配置类别名的包，如有多个包，用逗号分开继续写，如com</w:t>
      </w:r>
      <w:r>
        <w:t>.zw.admin.service.model,</w:t>
      </w:r>
      <w:r>
        <w:rPr>
          <w:rFonts w:hint="eastAsia"/>
        </w:rPr>
        <w:t xml:space="preserve"> com</w:t>
      </w:r>
      <w:r>
        <w:t>.zw.admin.service.test.model</w:t>
      </w:r>
    </w:p>
    <w:p>
      <w:r>
        <w:rPr>
          <w:rFonts w:hint="eastAsia"/>
        </w:rPr>
        <w:t>mapper-locations，配置复杂sql的Mapper文件，简单sql直接用注解写在dao文件里面了。</w:t>
      </w:r>
    </w:p>
    <w:p>
      <w:pPr>
        <w:pStyle w:val="3"/>
        <w:numPr>
          <w:ilvl w:val="0"/>
          <w:numId w:val="4"/>
        </w:numPr>
        <w:spacing w:before="468" w:after="468"/>
      </w:pPr>
      <w:bookmarkStart w:id="15" w:name="_Toc522393031"/>
      <w:r>
        <w:rPr>
          <w:rFonts w:hint="eastAsia"/>
        </w:rPr>
        <w:t>上传文件</w:t>
      </w:r>
      <w:bookmarkEnd w:id="15"/>
    </w:p>
    <w:p>
      <w:r>
        <w:drawing>
          <wp:inline distT="0" distB="0" distL="0" distR="0">
            <wp:extent cx="28949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此处配置文件的根目录</w:t>
      </w:r>
    </w:p>
    <w:p>
      <w:r>
        <w:drawing>
          <wp:inline distT="0" distB="0" distL="0" distR="0">
            <wp:extent cx="2923540" cy="789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此处配置springmvc上传文件大小限制</w:t>
      </w:r>
    </w:p>
    <w:p>
      <w:pPr>
        <w:pStyle w:val="3"/>
        <w:numPr>
          <w:ilvl w:val="0"/>
          <w:numId w:val="4"/>
        </w:numPr>
        <w:spacing w:before="468" w:after="468"/>
      </w:pPr>
      <w:bookmarkStart w:id="16" w:name="_Toc522393032"/>
      <w:r>
        <w:rPr>
          <w:rFonts w:hint="eastAsia"/>
        </w:rPr>
        <w:t>日志配置</w:t>
      </w:r>
      <w:bookmarkEnd w:id="16"/>
    </w:p>
    <w:p>
      <w:r>
        <w:drawing>
          <wp:inline distT="0" distB="0" distL="0" distR="0">
            <wp:extent cx="3466465" cy="15138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日志文件配置位置、root日志级别，自定义业务日志级别，生成日志文件位置，日志文件分包大小</w:t>
      </w:r>
    </w:p>
    <w:p>
      <w:r>
        <w:rPr>
          <w:rFonts w:hint="eastAsia"/>
        </w:rPr>
        <w:t>对应logback-admin.xml中的</w:t>
      </w:r>
    </w:p>
    <w:p>
      <w:r>
        <w:drawing>
          <wp:inline distT="0" distB="0" distL="0" distR="0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5492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</w:pPr>
      <w:bookmarkStart w:id="17" w:name="_Toc522393033"/>
      <w:r>
        <w:rPr>
          <w:rFonts w:hint="eastAsia"/>
        </w:rPr>
        <w:t>端口号配置</w:t>
      </w:r>
      <w:bookmarkEnd w:id="17"/>
    </w:p>
    <w:p>
      <w:r>
        <w:drawing>
          <wp:inline distT="0" distB="0" distL="0" distR="0">
            <wp:extent cx="2028190" cy="4470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</w:pPr>
      <w:bookmarkStart w:id="18" w:name="_Toc522393034"/>
      <w:r>
        <w:t>R</w:t>
      </w:r>
      <w:r>
        <w:rPr>
          <w:rFonts w:hint="eastAsia"/>
        </w:rPr>
        <w:t>edis</w:t>
      </w:r>
      <w:r>
        <w:t>配置</w:t>
      </w:r>
      <w:bookmarkEnd w:id="18"/>
    </w:p>
    <w:p>
      <w:r>
        <w:drawing>
          <wp:inline distT="0" distB="0" distL="0" distR="0">
            <wp:extent cx="3447415" cy="143764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如不</w:t>
      </w:r>
      <w:r>
        <w:t>使用redis这里可以不用修改</w:t>
      </w:r>
    </w:p>
    <w:p>
      <w:pPr>
        <w:pStyle w:val="3"/>
        <w:numPr>
          <w:ilvl w:val="0"/>
          <w:numId w:val="4"/>
        </w:numPr>
        <w:spacing w:before="468" w:after="468"/>
      </w:pPr>
      <w:bookmarkStart w:id="19" w:name="_Toc522393035"/>
      <w:r>
        <w:rPr>
          <w:rFonts w:hint="eastAsia"/>
        </w:rPr>
        <w:t>集群时启用session共享</w:t>
      </w:r>
      <w:bookmarkEnd w:id="19"/>
    </w:p>
    <w:p>
      <w:pPr>
        <w:jc w:val="left"/>
      </w:pPr>
      <w:r>
        <w:rPr>
          <w:rFonts w:hint="eastAsia"/>
        </w:rPr>
        <w:t>这个环节依赖于redis，你的redis配置要正确。</w:t>
      </w:r>
    </w:p>
    <w:p>
      <w:pPr>
        <w:jc w:val="left"/>
      </w:pPr>
      <w:r>
        <w:rPr>
          <w:rFonts w:hint="eastAsia"/>
        </w:rPr>
        <w:t>首先pom中的</w:t>
      </w:r>
      <w:r>
        <w:t>spring-session-data-redis</w:t>
      </w:r>
      <w:r>
        <w:rPr>
          <w:rFonts w:hint="eastAsia"/>
        </w:rPr>
        <w:t>，默认是注释掉的，这里需要打开</w:t>
      </w:r>
      <w:r>
        <w:drawing>
          <wp:inline distT="0" distB="0" distL="0" distR="0">
            <wp:extent cx="5274310" cy="10991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其次开启注解</w:t>
      </w:r>
    </w:p>
    <w:p>
      <w:pPr>
        <w:jc w:val="left"/>
      </w:pPr>
      <w:r>
        <w:drawing>
          <wp:inline distT="0" distB="0" distL="0" distR="0">
            <wp:extent cx="5274310" cy="26327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4"/>
        </w:numPr>
        <w:spacing w:before="468" w:after="468"/>
      </w:pPr>
      <w:bookmarkStart w:id="20" w:name="_Toc522393036"/>
      <w:r>
        <w:rPr>
          <w:rFonts w:hint="eastAsia"/>
        </w:rPr>
        <w:t>异步、线程池配置</w:t>
      </w:r>
      <w:bookmarkEnd w:id="20"/>
    </w:p>
    <w:p>
      <w:r>
        <w:drawing>
          <wp:inline distT="0" distB="0" distL="0" distR="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  <w:rPr>
          <w:rFonts w:hint="eastAsia"/>
        </w:rPr>
      </w:pPr>
      <w:bookmarkStart w:id="21" w:name="_Toc522393037"/>
      <w:r>
        <w:rPr>
          <w:rFonts w:hint="eastAsia"/>
        </w:rPr>
        <w:t>邮件</w:t>
      </w:r>
      <w:r>
        <w:t>配置</w:t>
      </w:r>
      <w:bookmarkEnd w:id="21"/>
    </w:p>
    <w:p>
      <w:r>
        <w:rPr>
          <w:rFonts w:hint="eastAsia"/>
        </w:rPr>
        <w:t>不发邮件的话，请忽略即可，如要发邮件，</w:t>
      </w:r>
    </w:p>
    <w:p>
      <w:r>
        <w:rPr>
          <w:rFonts w:hint="eastAsia"/>
        </w:rPr>
        <w:t>如要使用邮件模块，请写上正确的username和password，并且将最后两行的注释配置打开，否则发邮件可能会失败，如下图</w:t>
      </w:r>
    </w:p>
    <w:p>
      <w:r>
        <w:drawing>
          <wp:inline distT="0" distB="0" distL="0" distR="0">
            <wp:extent cx="5274310" cy="18408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  <w:spacing w:before="468" w:after="468"/>
      </w:pPr>
      <w:bookmarkStart w:id="22" w:name="_Toc522393038"/>
      <w:r>
        <w:rPr>
          <w:rFonts w:hint="eastAsia"/>
        </w:rPr>
        <w:t>代码生成介绍</w:t>
      </w:r>
      <w:bookmarkEnd w:id="22"/>
    </w:p>
    <w:p>
      <w:pPr>
        <w:pStyle w:val="3"/>
        <w:numPr>
          <w:ilvl w:val="0"/>
          <w:numId w:val="5"/>
        </w:numPr>
        <w:spacing w:before="468" w:after="468"/>
      </w:pPr>
      <w:bookmarkStart w:id="23" w:name="_Toc522393039"/>
      <w:r>
        <w:rPr>
          <w:rFonts w:hint="eastAsia"/>
        </w:rPr>
        <w:t>输入表名</w:t>
      </w:r>
      <w:bookmarkEnd w:id="23"/>
    </w:p>
    <w:p>
      <w:r>
        <w:drawing>
          <wp:inline distT="0" distB="0" distL="0" distR="0">
            <wp:extent cx="3037840" cy="1456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468" w:after="468"/>
      </w:pPr>
      <w:bookmarkStart w:id="24" w:name="_Toc522393040"/>
      <w:r>
        <w:rPr>
          <w:rFonts w:hint="eastAsia"/>
        </w:rPr>
        <w:t>预览</w:t>
      </w:r>
      <w:bookmarkEnd w:id="24"/>
    </w:p>
    <w:p>
      <w:r>
        <w:drawing>
          <wp:inline distT="0" distB="0" distL="0" distR="0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保存，将根路径下java文件copy到项目里，</w:t>
      </w:r>
    </w:p>
    <w:p>
      <w:r>
        <w:rPr>
          <w:rFonts w:hint="eastAsia"/>
        </w:rPr>
        <w:t>页面文件copy到</w:t>
      </w:r>
      <w:r>
        <w:t>static</w:t>
      </w:r>
      <w:r>
        <w:rPr>
          <w:rFonts w:hint="eastAsia"/>
        </w:rPr>
        <w:t>下的pages里，单独建一个文件夹放入页面文件，</w:t>
      </w:r>
      <w:r>
        <w:t>如aaa</w:t>
      </w:r>
    </w:p>
    <w:p>
      <w:r>
        <w:drawing>
          <wp:inline distT="0" distB="0" distL="0" distR="0">
            <wp:extent cx="3037840" cy="272351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Mapper.xml放入</w:t>
      </w:r>
      <w:r>
        <w:t>mybatis-mappers</w:t>
      </w:r>
      <w:r>
        <w:rPr>
          <w:rFonts w:hint="eastAsia"/>
        </w:rPr>
        <w:t>文件夹下即可，重启项目</w:t>
      </w:r>
    </w:p>
    <w:p>
      <w:pPr>
        <w:rPr>
          <w:rFonts w:hint="eastAsia"/>
        </w:rPr>
      </w:pPr>
      <w:r>
        <w:rPr>
          <w:rFonts w:hint="default"/>
        </w:rPr>
        <w:t>首先添加页面</w:t>
      </w:r>
    </w:p>
    <w:p>
      <w:r>
        <w:drawing>
          <wp:inline distT="0" distB="0" distL="114300" distR="114300">
            <wp:extent cx="5263515" cy="2499360"/>
            <wp:effectExtent l="0" t="0" r="19685" b="1524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接着为用户配置访问当前页面的权限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4303395"/>
            <wp:effectExtent l="0" t="0" r="12700" b="1460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spacing w:before="468" w:after="468"/>
      </w:pPr>
      <w:bookmarkStart w:id="25" w:name="_Toc522393041"/>
      <w:r>
        <w:rPr>
          <w:rFonts w:hint="eastAsia"/>
        </w:rPr>
        <w:t>定时任务管理介绍</w:t>
      </w:r>
      <w:bookmarkEnd w:id="25"/>
    </w:p>
    <w:p>
      <w:pPr>
        <w:pStyle w:val="3"/>
        <w:numPr>
          <w:ilvl w:val="0"/>
          <w:numId w:val="6"/>
        </w:numPr>
        <w:spacing w:before="468" w:after="468"/>
      </w:pPr>
      <w:bookmarkStart w:id="26" w:name="_Toc522393042"/>
      <w:r>
        <w:rPr>
          <w:rFonts w:hint="eastAsia"/>
        </w:rPr>
        <w:t>系统任务</w:t>
      </w:r>
      <w:bookmarkEnd w:id="26"/>
    </w:p>
    <w:p>
      <w:r>
        <w:rPr>
          <w:rFonts w:hint="eastAsia"/>
        </w:rPr>
        <w:t>任务写在代码里，如需编辑，请修改代码</w:t>
      </w:r>
    </w:p>
    <w:p>
      <w:pPr>
        <w:pStyle w:val="3"/>
        <w:numPr>
          <w:ilvl w:val="0"/>
          <w:numId w:val="6"/>
        </w:numPr>
        <w:spacing w:before="468" w:after="468"/>
      </w:pPr>
      <w:bookmarkStart w:id="27" w:name="_Toc522393043"/>
      <w:r>
        <w:rPr>
          <w:rFonts w:hint="eastAsia"/>
        </w:rPr>
        <w:t>普通任务</w:t>
      </w:r>
      <w:bookmarkEnd w:id="27"/>
    </w:p>
    <w:p>
      <w:r>
        <w:drawing>
          <wp:inline distT="0" distB="0" distL="0" distR="0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仅支持无参数方法，选定springBeanName会自动联动方法名。</w:t>
      </w:r>
    </w:p>
    <w:p>
      <w:r>
        <w:t>J</w:t>
      </w:r>
      <w:r>
        <w:rPr>
          <w:rFonts w:hint="eastAsia"/>
        </w:rPr>
        <w:t>ob名请使用唯一值，cron表达式自己输入，可点击检查来校验。</w:t>
      </w:r>
    </w:p>
    <w:p/>
    <w:p/>
    <w:p/>
    <w:p>
      <w:pPr>
        <w:pStyle w:val="2"/>
        <w:numPr>
          <w:ilvl w:val="0"/>
          <w:numId w:val="1"/>
        </w:numPr>
        <w:spacing w:before="468" w:after="468"/>
      </w:pPr>
      <w:bookmarkStart w:id="28" w:name="_Toc522393044"/>
      <w:r>
        <w:t>T</w:t>
      </w:r>
      <w:r>
        <w:rPr>
          <w:rFonts w:hint="eastAsia"/>
        </w:rPr>
        <w:t>oken介绍</w:t>
      </w:r>
      <w:bookmarkEnd w:id="28"/>
    </w:p>
    <w:p>
      <w:pPr>
        <w:pStyle w:val="3"/>
        <w:numPr>
          <w:ilvl w:val="0"/>
          <w:numId w:val="7"/>
        </w:numPr>
        <w:spacing w:before="468" w:after="468"/>
      </w:pPr>
      <w:bookmarkStart w:id="29" w:name="_Toc522393045"/>
      <w:r>
        <w:rPr>
          <w:rFonts w:hint="eastAsia"/>
        </w:rPr>
        <w:t>登录接口</w:t>
      </w:r>
      <w:bookmarkEnd w:id="29"/>
    </w:p>
    <w:p>
      <w:r>
        <w:drawing>
          <wp:inline distT="0" distB="0" distL="0" distR="0">
            <wp:extent cx="5274310" cy="330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返回Token对象的json数据</w:t>
      </w:r>
    </w:p>
    <w:p>
      <w:pPr>
        <w:pStyle w:val="3"/>
        <w:numPr>
          <w:ilvl w:val="0"/>
          <w:numId w:val="7"/>
        </w:numPr>
        <w:spacing w:before="468" w:after="468"/>
      </w:pPr>
      <w:bookmarkStart w:id="30" w:name="_Toc522393046"/>
      <w:r>
        <w:rPr>
          <w:rFonts w:hint="eastAsia"/>
        </w:rPr>
        <w:t>Token对象</w:t>
      </w:r>
      <w:bookmarkEnd w:id="30"/>
    </w:p>
    <w:p>
      <w:r>
        <w:rPr>
          <w:rFonts w:hint="eastAsia"/>
        </w:rPr>
        <w:t>基于网页的session登录和访问不在介绍，以下是Restful</w:t>
      </w:r>
      <w:r>
        <w:t xml:space="preserve"> token</w:t>
      </w:r>
      <w:r>
        <w:rPr>
          <w:rFonts w:hint="eastAsia"/>
        </w:rPr>
        <w:t>的方式</w:t>
      </w:r>
    </w:p>
    <w:p>
      <w:r>
        <w:drawing>
          <wp:inline distT="0" distB="0" distL="0" distR="0">
            <wp:extent cx="5274310" cy="4137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其中token就是以后用作权限校验的登录凭证，可以加参数的形式或者加header的形式，参数名为</w:t>
      </w:r>
      <w:r>
        <w:t>login-token</w:t>
      </w:r>
      <w:r>
        <w:rPr>
          <w:rFonts w:hint="eastAsia"/>
        </w:rPr>
        <w:t>，如登陆后访问某一用户信息，</w:t>
      </w:r>
    </w:p>
    <w:p>
      <w:r>
        <w:rPr>
          <w:rFonts w:hint="eastAsia"/>
        </w:rPr>
        <w:t>http://localhost:8080/users/1?l</w:t>
      </w:r>
      <w:r>
        <w:t>ogin-token=xxxxxxxx</w:t>
      </w:r>
    </w:p>
    <w:p/>
    <w:p>
      <w:pPr>
        <w:pStyle w:val="3"/>
        <w:numPr>
          <w:ilvl w:val="0"/>
          <w:numId w:val="7"/>
        </w:numPr>
        <w:spacing w:before="468" w:after="468"/>
      </w:pPr>
      <w:bookmarkStart w:id="31" w:name="_Toc522393047"/>
      <w:r>
        <w:rPr>
          <w:rFonts w:hint="eastAsia"/>
        </w:rPr>
        <w:t>token管理</w:t>
      </w:r>
      <w:bookmarkEnd w:id="31"/>
    </w:p>
    <w:p>
      <w:r>
        <w:drawing>
          <wp:inline distT="0" distB="0" distL="0" distR="0">
            <wp:extent cx="5274310" cy="7117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实现类</w:t>
      </w:r>
      <w:r>
        <w:rPr>
          <w:rFonts w:hint="eastAsia" w:ascii="Microsoft YaHei UI" w:hAnsi="Microsoft YaHei UI" w:eastAsia="Microsoft YaHei UI"/>
          <w:sz w:val="18"/>
          <w:szCs w:val="18"/>
        </w:rPr>
        <w:t>EhCacheTokenManager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/>
        </w:rPr>
        <w:t>基于Ehcache实现，</w:t>
      </w:r>
    </w:p>
    <w:p>
      <w:pPr>
        <w:jc w:val="left"/>
      </w:pPr>
      <w:r>
        <w:rPr>
          <w:rFonts w:hint="eastAsia" w:ascii="微软雅黑" w:hAnsi="微软雅黑"/>
          <w:sz w:val="18"/>
          <w:szCs w:val="18"/>
        </w:rPr>
        <w:t>RedisTokenManager</w:t>
      </w:r>
      <w:r>
        <w:rPr>
          <w:rFonts w:hint="eastAsia"/>
        </w:rPr>
        <w:t>基于redis实现，</w:t>
      </w:r>
      <w:r>
        <w:t>默认是使用Ehcache，如要使用redis，</w:t>
      </w:r>
    </w:p>
    <w:p>
      <w:pPr>
        <w:pStyle w:val="17"/>
        <w:numPr>
          <w:ilvl w:val="0"/>
          <w:numId w:val="8"/>
        </w:numPr>
        <w:ind w:firstLineChars="0"/>
      </w:pPr>
      <w:r>
        <w:t>请先</w:t>
      </w:r>
      <w:r>
        <w:rPr>
          <w:rFonts w:hint="eastAsia"/>
        </w:rPr>
        <w:t>在</w:t>
      </w:r>
      <w:r>
        <w:t>application.yml</w:t>
      </w:r>
      <w:r>
        <w:rPr>
          <w:rFonts w:hint="eastAsia"/>
        </w:rPr>
        <w:t>配置</w:t>
      </w:r>
      <w:r>
        <w:t>redis</w:t>
      </w:r>
      <w:r>
        <w:rPr>
          <w:rFonts w:hint="eastAsia"/>
        </w:rPr>
        <w:t>的</w:t>
      </w:r>
      <w:r>
        <w:t>host和端口号</w:t>
      </w:r>
      <w:r>
        <w:rPr>
          <w:rFonts w:hint="eastAsia"/>
        </w:rPr>
        <w:t>，</w:t>
      </w:r>
      <w:r>
        <w:t>并启动redis。</w:t>
      </w:r>
    </w:p>
    <w:p>
      <w:pPr>
        <w:pStyle w:val="1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将EhCacheTokenManager类上</w:t>
      </w:r>
      <w:r>
        <w:t>的注解 @Primary</w:t>
      </w:r>
      <w:r>
        <w:rPr>
          <w:rFonts w:hint="eastAsia"/>
        </w:rPr>
        <w:t>移到RedisTokenManager上</w:t>
      </w:r>
      <w:r>
        <w:t>即可</w:t>
      </w:r>
      <w:r>
        <w:rPr>
          <w:rFonts w:hint="eastAsia"/>
        </w:rPr>
        <w:t>。</w:t>
      </w:r>
    </w:p>
    <w:p/>
    <w:p/>
    <w:p/>
    <w:p/>
    <w:p/>
    <w:p/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1" o:spid="_x0000_s2051" o:spt="136" type="#_x0000_t136" style="position:absolute;left:0pt;height:83.6pt;width:501.8pt;mso-position-horizontal:center;mso-position-horizontal-relative:margin;mso-position-vertical:center;mso-position-vertical-relative:margin;rotation:20643840f;z-index:-251653120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" o:spid="_x0000_s2049" o:spt="136" type="#_x0000_t136" style="position:absolute;left:0pt;height:83.6pt;width:501.8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428D"/>
    <w:multiLevelType w:val="multilevel"/>
    <w:tmpl w:val="0A88428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B7A08"/>
    <w:multiLevelType w:val="multilevel"/>
    <w:tmpl w:val="181B7A0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CD08D6"/>
    <w:multiLevelType w:val="multilevel"/>
    <w:tmpl w:val="3ECD08D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433087"/>
    <w:multiLevelType w:val="multilevel"/>
    <w:tmpl w:val="4343308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E6BB6"/>
    <w:multiLevelType w:val="multilevel"/>
    <w:tmpl w:val="57AE6BB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F7005B"/>
    <w:multiLevelType w:val="multilevel"/>
    <w:tmpl w:val="6CF7005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3B4E71"/>
    <w:multiLevelType w:val="multilevel"/>
    <w:tmpl w:val="7B3B4E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474F12"/>
    <w:multiLevelType w:val="multilevel"/>
    <w:tmpl w:val="7D474F1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13F8"/>
    <w:rsid w:val="0000347C"/>
    <w:rsid w:val="000065CE"/>
    <w:rsid w:val="00007C56"/>
    <w:rsid w:val="000107BD"/>
    <w:rsid w:val="00013202"/>
    <w:rsid w:val="00017E19"/>
    <w:rsid w:val="00023CFC"/>
    <w:rsid w:val="0002574E"/>
    <w:rsid w:val="00030E0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10491C"/>
    <w:rsid w:val="001248B1"/>
    <w:rsid w:val="001261D2"/>
    <w:rsid w:val="0013253E"/>
    <w:rsid w:val="00141E1E"/>
    <w:rsid w:val="00142BA5"/>
    <w:rsid w:val="00144731"/>
    <w:rsid w:val="00146533"/>
    <w:rsid w:val="00154834"/>
    <w:rsid w:val="0016275A"/>
    <w:rsid w:val="00174A41"/>
    <w:rsid w:val="00174D14"/>
    <w:rsid w:val="00190BAC"/>
    <w:rsid w:val="001A791F"/>
    <w:rsid w:val="001C41CA"/>
    <w:rsid w:val="001D3E07"/>
    <w:rsid w:val="001D5255"/>
    <w:rsid w:val="001E27C3"/>
    <w:rsid w:val="001E75CC"/>
    <w:rsid w:val="001F0988"/>
    <w:rsid w:val="00212038"/>
    <w:rsid w:val="00220FA1"/>
    <w:rsid w:val="002238E6"/>
    <w:rsid w:val="00230DAB"/>
    <w:rsid w:val="002331F1"/>
    <w:rsid w:val="0024530B"/>
    <w:rsid w:val="002558C7"/>
    <w:rsid w:val="00262797"/>
    <w:rsid w:val="002735E8"/>
    <w:rsid w:val="00280746"/>
    <w:rsid w:val="00282EF8"/>
    <w:rsid w:val="00290C77"/>
    <w:rsid w:val="00296917"/>
    <w:rsid w:val="002B4C93"/>
    <w:rsid w:val="002B6048"/>
    <w:rsid w:val="002C33BB"/>
    <w:rsid w:val="002C4A7D"/>
    <w:rsid w:val="002C69EB"/>
    <w:rsid w:val="002E1843"/>
    <w:rsid w:val="002F56F3"/>
    <w:rsid w:val="00310AD0"/>
    <w:rsid w:val="003145D6"/>
    <w:rsid w:val="00316457"/>
    <w:rsid w:val="00322B4C"/>
    <w:rsid w:val="00326CB8"/>
    <w:rsid w:val="00334B16"/>
    <w:rsid w:val="003538FB"/>
    <w:rsid w:val="00384DC2"/>
    <w:rsid w:val="003951E0"/>
    <w:rsid w:val="003A18C6"/>
    <w:rsid w:val="003A3D4E"/>
    <w:rsid w:val="003B5178"/>
    <w:rsid w:val="003D6CB1"/>
    <w:rsid w:val="003E2EE3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5164F7"/>
    <w:rsid w:val="005453DC"/>
    <w:rsid w:val="00560525"/>
    <w:rsid w:val="00561195"/>
    <w:rsid w:val="00564736"/>
    <w:rsid w:val="005658F2"/>
    <w:rsid w:val="00577064"/>
    <w:rsid w:val="005819F6"/>
    <w:rsid w:val="005855F1"/>
    <w:rsid w:val="005959F9"/>
    <w:rsid w:val="00597724"/>
    <w:rsid w:val="005C5CBC"/>
    <w:rsid w:val="005C5D04"/>
    <w:rsid w:val="005D2E2E"/>
    <w:rsid w:val="005D781C"/>
    <w:rsid w:val="00607130"/>
    <w:rsid w:val="006107F3"/>
    <w:rsid w:val="006160DD"/>
    <w:rsid w:val="00643B86"/>
    <w:rsid w:val="00651A9D"/>
    <w:rsid w:val="00655729"/>
    <w:rsid w:val="00662E13"/>
    <w:rsid w:val="006631A6"/>
    <w:rsid w:val="006750E4"/>
    <w:rsid w:val="00676219"/>
    <w:rsid w:val="00676842"/>
    <w:rsid w:val="00683911"/>
    <w:rsid w:val="006930A2"/>
    <w:rsid w:val="006A02EA"/>
    <w:rsid w:val="006A2133"/>
    <w:rsid w:val="006A366B"/>
    <w:rsid w:val="006A5C36"/>
    <w:rsid w:val="006C2CC9"/>
    <w:rsid w:val="006C397E"/>
    <w:rsid w:val="006D17FD"/>
    <w:rsid w:val="006D183A"/>
    <w:rsid w:val="006D5D2A"/>
    <w:rsid w:val="006E33EF"/>
    <w:rsid w:val="006E7875"/>
    <w:rsid w:val="006F43C1"/>
    <w:rsid w:val="006F73CD"/>
    <w:rsid w:val="00710423"/>
    <w:rsid w:val="007130E2"/>
    <w:rsid w:val="007133FF"/>
    <w:rsid w:val="007148D2"/>
    <w:rsid w:val="0074571B"/>
    <w:rsid w:val="007678B0"/>
    <w:rsid w:val="00772F35"/>
    <w:rsid w:val="00777716"/>
    <w:rsid w:val="00786C3A"/>
    <w:rsid w:val="00793BB9"/>
    <w:rsid w:val="00793D9B"/>
    <w:rsid w:val="00795D5E"/>
    <w:rsid w:val="007A7B7D"/>
    <w:rsid w:val="007B133E"/>
    <w:rsid w:val="007C6594"/>
    <w:rsid w:val="007D29F0"/>
    <w:rsid w:val="007D3BE8"/>
    <w:rsid w:val="007D4817"/>
    <w:rsid w:val="007E3B56"/>
    <w:rsid w:val="00807593"/>
    <w:rsid w:val="00816C96"/>
    <w:rsid w:val="00835D06"/>
    <w:rsid w:val="00854D7A"/>
    <w:rsid w:val="00871D19"/>
    <w:rsid w:val="00882F05"/>
    <w:rsid w:val="00885226"/>
    <w:rsid w:val="00896F20"/>
    <w:rsid w:val="008A0E4C"/>
    <w:rsid w:val="008B5669"/>
    <w:rsid w:val="008D4892"/>
    <w:rsid w:val="008D771F"/>
    <w:rsid w:val="008E5E07"/>
    <w:rsid w:val="008E6F76"/>
    <w:rsid w:val="009037AE"/>
    <w:rsid w:val="00905200"/>
    <w:rsid w:val="0091187E"/>
    <w:rsid w:val="00917803"/>
    <w:rsid w:val="00920553"/>
    <w:rsid w:val="009357D4"/>
    <w:rsid w:val="00940171"/>
    <w:rsid w:val="009423A1"/>
    <w:rsid w:val="00991A9B"/>
    <w:rsid w:val="009B33F8"/>
    <w:rsid w:val="009D3E8F"/>
    <w:rsid w:val="00A04E25"/>
    <w:rsid w:val="00A17439"/>
    <w:rsid w:val="00A408E8"/>
    <w:rsid w:val="00A4415D"/>
    <w:rsid w:val="00A66973"/>
    <w:rsid w:val="00A71DD4"/>
    <w:rsid w:val="00A75D32"/>
    <w:rsid w:val="00A826B6"/>
    <w:rsid w:val="00A9391B"/>
    <w:rsid w:val="00AB01EB"/>
    <w:rsid w:val="00AB1D15"/>
    <w:rsid w:val="00AB3C93"/>
    <w:rsid w:val="00AD5479"/>
    <w:rsid w:val="00AE6665"/>
    <w:rsid w:val="00AE7893"/>
    <w:rsid w:val="00AF465B"/>
    <w:rsid w:val="00B17C40"/>
    <w:rsid w:val="00B21CED"/>
    <w:rsid w:val="00B314E7"/>
    <w:rsid w:val="00B35ADF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A02E5"/>
    <w:rsid w:val="00CA27AA"/>
    <w:rsid w:val="00CA3268"/>
    <w:rsid w:val="00CA4ABA"/>
    <w:rsid w:val="00CB5B5B"/>
    <w:rsid w:val="00CC1238"/>
    <w:rsid w:val="00CD234C"/>
    <w:rsid w:val="00CD2A5D"/>
    <w:rsid w:val="00CD3780"/>
    <w:rsid w:val="00CD4158"/>
    <w:rsid w:val="00CE4CCB"/>
    <w:rsid w:val="00D07102"/>
    <w:rsid w:val="00D1663B"/>
    <w:rsid w:val="00D17CDB"/>
    <w:rsid w:val="00D2623A"/>
    <w:rsid w:val="00D33905"/>
    <w:rsid w:val="00D36E5D"/>
    <w:rsid w:val="00D40929"/>
    <w:rsid w:val="00D46EDE"/>
    <w:rsid w:val="00D50F74"/>
    <w:rsid w:val="00D528AB"/>
    <w:rsid w:val="00D6245A"/>
    <w:rsid w:val="00D744A3"/>
    <w:rsid w:val="00D84DE5"/>
    <w:rsid w:val="00DA0225"/>
    <w:rsid w:val="00DA3DF4"/>
    <w:rsid w:val="00DA5EB6"/>
    <w:rsid w:val="00DB6484"/>
    <w:rsid w:val="00DD667E"/>
    <w:rsid w:val="00DF010B"/>
    <w:rsid w:val="00DF545D"/>
    <w:rsid w:val="00E0410E"/>
    <w:rsid w:val="00E04F4A"/>
    <w:rsid w:val="00E10A06"/>
    <w:rsid w:val="00E1653F"/>
    <w:rsid w:val="00E34062"/>
    <w:rsid w:val="00E412E1"/>
    <w:rsid w:val="00E53577"/>
    <w:rsid w:val="00E5642F"/>
    <w:rsid w:val="00E677FF"/>
    <w:rsid w:val="00E723A7"/>
    <w:rsid w:val="00E83869"/>
    <w:rsid w:val="00E85CD7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4D87"/>
    <w:rsid w:val="00F61583"/>
    <w:rsid w:val="00F6679C"/>
    <w:rsid w:val="00F8111A"/>
    <w:rsid w:val="00F81A9B"/>
    <w:rsid w:val="00FC21D0"/>
    <w:rsid w:val="00FC49F3"/>
    <w:rsid w:val="00FD597F"/>
    <w:rsid w:val="00FE3ECC"/>
    <w:rsid w:val="00FE5875"/>
    <w:rsid w:val="00FF1DD4"/>
    <w:rsid w:val="00FF6B46"/>
    <w:rsid w:val="1FDE4CC1"/>
    <w:rsid w:val="75FE7328"/>
    <w:rsid w:val="B6CEC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50" w:beforeLines="150" w:after="150" w:afterLines="15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50" w:beforeLines="150" w:after="150" w:afterLines="150" w:line="360" w:lineRule="auto"/>
      <w:outlineLvl w:val="1"/>
    </w:pPr>
    <w:rPr>
      <w:rFonts w:asciiTheme="majorHAnsi" w:hAnsiTheme="majorHAnsi" w:eastAsiaTheme="majorEastAsia" w:cstheme="majorBidi"/>
      <w:bCs/>
      <w:sz w:val="30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9"/>
    <w:link w:val="3"/>
    <w:uiPriority w:val="9"/>
    <w:rPr>
      <w:rFonts w:asciiTheme="majorHAnsi" w:hAnsiTheme="majorHAnsi" w:eastAsiaTheme="majorEastAsia" w:cstheme="majorBidi"/>
      <w:bCs/>
      <w:sz w:val="30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889</Words>
  <Characters>5073</Characters>
  <Lines>42</Lines>
  <Paragraphs>11</Paragraphs>
  <TotalTime>0</TotalTime>
  <ScaleCrop>false</ScaleCrop>
  <LinksUpToDate>false</LinksUpToDate>
  <CharactersWithSpaces>5951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2017-08-05T19:00:00Z</dcterms:created>
  <dc:creator>张威</dc:creator>
  <cp:lastModifiedBy>史振洲</cp:lastModifiedBy>
  <dcterms:modified xsi:type="dcterms:W3CDTF">2018-10-11T22:54:25Z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