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华为 PC 营销智能体</w:t>
        <w:br/>
        <w:t>项目说明书</w:t>
      </w:r>
    </w:p>
    <w:p>
      <w:pPr>
        <w:pStyle w:val="Subtitle"/>
      </w:pPr>
      <w:r>
        <w:t>评委版  产品价值与实现说明</w:t>
      </w:r>
    </w:p>
    <w:p>
      <w:r>
        <w:t>浙大 AI Hackathon  华为赛道</w:t>
        <w:br/>
        <w:t>2026 年 10 月 18 日</w:t>
      </w:r>
    </w:p>
    <w:p>
      <w:pPr>
        <w:pStyle w:val="Heading2"/>
      </w:pPr>
      <w:r>
        <w:t>一句话介绍</w:t>
      </w:r>
    </w:p>
    <w:p>
      <w:r>
        <w:t>面向华为门店导购与营销运营人员，将自然语言营销需求转化为有产品资料依据、可编辑、可追溯和可核验的多平台图文内容。</w:t>
      </w:r>
    </w:p>
    <w:p>
      <w:pPr>
        <w:pStyle w:val="Heading2"/>
      </w:pPr>
      <w:r>
        <w:t>项目要解决的问题</w:t>
      </w:r>
    </w:p>
    <w:p>
      <w:r>
        <w:t>门店制作营销内容时，既要理解顾客关注点，又要查清具体型号与配置的资料，还要适应不同平台的表达方式。仅生成流畅文案，不能保证参数准确、图片匹配或宣传有依据。</w:t>
      </w:r>
    </w:p>
    <w:p>
      <w:r>
        <w:t>本项目把需求理解、资料查证、内容规划、图文生成和结果核验组织成一个工作台。用户掌握两次关键确认权：先确认营销策略，再确认内容大纲；生成之后仍可直接修改，但修改后的版本必须重新核验。</w:t>
      </w:r>
    </w:p>
    <w:p>
      <w:pPr>
        <w:pStyle w:val="Heading2"/>
      </w:pPr>
      <w:r>
        <w:t>评审阅读重点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观察点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对应设计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能否理解任务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自然语言解析与必要追问，避免重复填表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能否据实创作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事实与图片保留来源，缺证方向不提前作结论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能否控制结果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Content Planner 与两次人工确认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遇到问题能否继续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缺证项置顶，提供取舍、补资料和修改需求入口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完成度是否可信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分开陈述实现能力、测试结果和上线待办</w:t>
            </w:r>
          </w:p>
        </w:tc>
      </w:tr>
    </w:tbl>
    <w:p/>
    <w:p>
      <w:r>
        <w:t>本文示例取自真实门店业务情境，流程与文案片段为说明用途，不冒充真实生成记录或已验证的产品参数。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 1 目标用户与使用价值</w:t>
      </w:r>
    </w:p>
    <w:p>
      <w:r>
        <w:t>导购需要快速制作朋友圈、小红书等渠道内容，运营人员需要保持产品表述一致，并能够复核内容所依据的资料。两类用户都需要减少反复查资料、改稿和核对图片的操作。</w:t>
      </w:r>
    </w:p>
    <w:p>
      <w:r>
        <w:t>系统允许用户从一句营销需求开始。它先明确“向谁介绍、介绍什么、用于什么场景”，再检索该型号的资料，最后把事实转化为适合平台阅读的内容。产品型号、人群、场景与平台始终保留在同一任务上下文中。</w:t>
      </w:r>
    </w:p>
    <w:p>
      <w:pPr>
        <w:pStyle w:val="Heading2"/>
      </w:pPr>
      <w:r>
        <w:t>1 2 三个具体问题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520"/>
      </w:tblGrid>
      <w:tr>
        <w:trPr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工作台的应对方式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需求含糊或信息缺失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把文字解析为营销 Brief，只追问影响执行的缺项。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资料分散且限定条件易丢失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整理带原文与条件的事实卡，并关联同型号图片。</w:t>
            </w:r>
          </w:p>
        </w:tc>
      </w:tr>
      <w:t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内容生成后难以判断是否可信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逐项核验参数、型号、图片与宣传表述，定位问题并保留记录。</w:t>
            </w:r>
          </w:p>
        </w:tc>
      </w:tr>
    </w:tbl>
    <w:p/>
    <w:p>
      <w:pPr>
        <w:pStyle w:val="Heading2"/>
      </w:pPr>
      <w:r>
        <w:t>1 3 交付内容与适用边界</w:t>
      </w:r>
    </w:p>
    <w:p>
      <w:r>
        <w:t>输出包括可编辑内容大纲、带配图的文稿、平台预览、事实来源和核验报告。通过导出门槛后，可复制文案或下载 Markdown 与图文包。</w:t>
      </w:r>
    </w:p>
    <w:p>
      <w:r>
        <w:t>小红书突出图文阅读和标签，微信公众号采用文章布局，朋友圈采用较短的社交文案布局。切换发布平台会重新应用内容规则，不能仅通过改变预览样式完成平台转换。</w:t>
      </w:r>
    </w:p>
    <w:p>
      <w:r>
        <w:t>系统不替用户虚构产品性能、价格政策、门店地址或活动安排。通用“欢迎到店体验、咨询”无需具体门店；用户明确要求具体活动信息时，才需要补齐相应依据。</w:t>
      </w:r>
    </w:p>
    <w:p>
      <w:pPr>
        <w:pStyle w:val="Heading2"/>
      </w:pPr>
      <w:r>
        <w:t>1 4 MVP 范围</w:t>
      </w:r>
    </w:p>
    <w:p>
      <w:r>
        <w:t>当前围绕明确产品型号的单篇图文制作，不扩展为广告投放、预算管理或自动发布系统。核验结论依赖取得的资料和当前版本，不代表产品性能担保或法律合规认证。</w:t>
      </w:r>
    </w:p>
    <w:p>
      <w:r>
        <w:br w:type="page"/>
      </w:r>
    </w:p>
    <w:p>
      <w:pPr>
        <w:pStyle w:val="Heading1"/>
      </w:pPr>
      <w:r>
        <w:t>2 使用场景与产品流程</w:t>
      </w:r>
    </w:p>
    <w:p>
      <w:r>
        <w:t>典型场景是开学季校园营销：导购希望为大学新生介绍一款明确型号的 MateBook，突出上课、图书馆学习等情境，并邀请有兴趣的顾客到店体验。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3628"/>
      </w:tblGrid>
      <w:tr>
        <w:trPr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用户看到什么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用户做什么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任务输入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自然语言输入区及可选产品与平台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描述目标，必要时补充缺项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策略确认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人群需求、切入角度、待验证卖点方向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完成第一次确认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资料检查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事实、图片、来源与未满足需求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查看证据，处理缺证或冲突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规划确认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段落大纲、事实引用和配图位置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调整重点，完成第二次确认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图文创作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可编辑文稿及平台预览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修改文本或替换可用图片并保存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核验导出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问题清单或当前版本核验结果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解决问题，重新核验后导出</w:t>
            </w:r>
          </w:p>
        </w:tc>
      </w:tr>
    </w:tbl>
    <w:p/>
    <w:p>
      <w:pPr>
        <w:pStyle w:val="Heading2"/>
      </w:pPr>
      <w:r>
        <w:t>2 1 两次确认分别控制什么</w:t>
      </w:r>
    </w:p>
    <w:p>
      <w:r>
        <w:t>第一次确认决定营销任务是否理解正确。此时的卖点仍是待验证方向，用户同意方向并不等于授权写入未经证实的参数。确认后系统才开始检索和整理资料。</w:t>
      </w:r>
    </w:p>
    <w:p>
      <w:r>
        <w:t>第二次确认决定内容如何组织。用户能够在写作前检查卖点顺序、每段作用、事实引用和图片位置，避免成稿之后才发现核心结构不符合预期。</w:t>
      </w:r>
    </w:p>
    <w:p>
      <w:pPr>
        <w:pStyle w:val="Heading2"/>
      </w:pPr>
      <w:r>
        <w:t>2 2 保持上下文与可恢复操作</w:t>
      </w:r>
    </w:p>
    <w:p>
      <w:r>
        <w:t>工作台采用对话式入口，任务启动后逐步显示阶段结果；详细证据放在可展开区域中。耗时操作显示当前阶段，失败或冲突时保留可用中间结果，并提供对应的处理入口。</w:t>
      </w:r>
    </w:p>
    <w:p>
      <w:r>
        <w:t>直接编辑采用显式保存。保存后原有核验状态失效，系统提示重新核验；历史版本恢复也不能沿用旧核验结论。只有符合服务端导出条件的当前版本才显示已核验。</w:t>
      </w:r>
    </w:p>
    <w:p>
      <w:r>
        <w:br w:type="page"/>
      </w:r>
    </w:p>
    <w:p>
      <w:pPr>
        <w:pStyle w:val="Heading1"/>
      </w:pPr>
      <w:r>
        <w:t>3 整体架构</w:t>
      </w:r>
    </w:p>
    <w:p>
      <w:r>
        <w:t>前端把复杂模块组合为一个任务工作台；后端负责执行顺序、资料访问、模型调用和版本校验。下图中的两个确认节点保留用户对方向和结构的控制。</w:t>
      </w:r>
    </w:p>
    <w:p>
      <w:r>
        <w:drawing>
          <wp:inline xmlns:a="http://schemas.openxmlformats.org/drawingml/2006/main" xmlns:pic="http://schemas.openxmlformats.org/drawingml/2006/picture">
            <wp:extent cx="5724000" cy="4426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 1 Content Planner 的作用</w:t>
      </w:r>
    </w:p>
    <w:p>
      <w:r>
        <w:t>Content Planner 位于资料整理与正式写作之间。它依据已确认的营销目标、事实卡和图片卡，设计段落结构、安排卖点顺序，并明确哪一段引用哪条事实、使用哪张图片。这样，营销意图能够落实为用户可检查的大纲。</w:t>
      </w:r>
    </w:p>
    <w:p>
      <w:r>
        <w:t>Writer 按确认后的规划生成内容；Reviewer 再检查文字与图片是否符合证据。缺证或冲突会进入处理分支，不会沿主流程自动包装成通过状态。</w:t>
      </w:r>
    </w:p>
    <w:p>
      <w:r>
        <w:t>实现采用 React 与 TypeScript 前端、FastAPI 后端和 SQLite 任务存储。ima 提供资料与素材；模型角色可配置，图片选择与核验同时使用程序规则和模型辅助。</w:t>
      </w:r>
    </w:p>
    <w:p>
      <w:r>
        <w:br w:type="page"/>
      </w:r>
    </w:p>
    <w:p>
      <w:pPr>
        <w:pStyle w:val="Heading1"/>
      </w:pPr>
      <w:r>
        <w:t>4 核心设计与创新</w:t>
      </w:r>
    </w:p>
    <w:p>
      <w:pPr>
        <w:pStyle w:val="Heading2"/>
      </w:pPr>
      <w:r>
        <w:t>4 1 官方 Skill 方法适配</w:t>
      </w:r>
    </w:p>
    <w:p>
      <w:r>
        <w:t>项目保留 Anthropic 官方 Campaign Plan Skill 原文，并单独编写项目适配规则，将营销方法用于需求解析、受众洞察和策略形成。适配限定在单型号、单平台、单篇图文，裁剪内容日历、投放预算和效果预测等非本次任务范围。</w:t>
      </w:r>
    </w:p>
    <w:p>
      <w:r>
        <w:t>ima 接入复用官方 Skill 调用脚本。前端设计与质量审查使用相关设计 Skills 辅助开发，但它们不等同于产品运行时的营销模块。两类用途在工程中分开。</w:t>
      </w:r>
    </w:p>
    <w:p>
      <w:pPr>
        <w:pStyle w:val="Heading2"/>
      </w:pPr>
      <w:r>
        <w:t>4 2 证据贯穿图文创作</w:t>
      </w:r>
    </w:p>
    <w:p>
      <w:r>
        <w:t>事实卡同时保留结论、原文与适用条件，图片卡保留素材来源和型号信息。规划、写作与核验沿用这些关联，使用户可以从文稿中的表述追溯到原始资料，而不是只看到模型声称“有依据”。</w:t>
      </w:r>
    </w:p>
    <w:p>
      <w:pPr>
        <w:pStyle w:val="Heading2"/>
      </w:pPr>
      <w:r>
        <w:t>4 3 图文共同核验</w:t>
      </w:r>
    </w:p>
    <w:p>
      <w:r>
        <w:t>核验不仅检查正文参数，还检查型号、图片、无依据宣传和价格误导。图片按照规划插入相应段落，用户换图后仍需满足当前产品的素材约束。直接编辑之后必须重新核验，防止旧报告覆盖新内容。</w:t>
      </w:r>
    </w:p>
    <w:p>
      <w:pPr>
        <w:pStyle w:val="Heading2"/>
      </w:pPr>
      <w:r>
        <w:t>4 4 缺证时提供可执行的解决方案</w:t>
      </w:r>
    </w:p>
    <w:p>
      <w:r>
        <w:t>资料检查优先呈现未满足项，说明已找到的资料、尚缺依据及受影响的方向。用户可预览局部取舍的后果，再明确确认；也可在原 ima 知识库补充资料后刷新，或整体修改营销需求。</w:t>
      </w:r>
    </w:p>
    <w:p>
      <w:r>
        <w:t>局部取舍保留原始要求、原始检索结果和授权记录，不把“省略缺证项”改写成“已经验证”。型号身份、安全和不可放弃的兼容门槛仍然阻塞；用户明确拒绝降级的要求不能被自动删除。</w:t>
      </w:r>
    </w:p>
    <w:p>
      <w:pPr>
        <w:pStyle w:val="Heading2"/>
      </w:pPr>
      <w:r>
        <w:t>4 5 平台局部重规划</w:t>
      </w:r>
    </w:p>
    <w:p>
      <w:r>
        <w:t>符合条件的平台切换复用已明确的需求和核心策略，重新组织平台内容规划，减少从头重复输入。新规划仍需确认；当用户改变核心目标或场景时，则回到需求分析，而非把不同程度的修改全部按同一方式处理。</w:t>
      </w:r>
    </w:p>
    <w:p>
      <w:r>
        <w:br w:type="page"/>
      </w:r>
    </w:p>
    <w:p>
      <w:pPr>
        <w:pStyle w:val="Heading1"/>
      </w:pPr>
      <w:r>
        <w:t>5 典型使用示例</w:t>
      </w:r>
    </w:p>
    <w:p>
      <w:r>
        <w:t>场景依据：开学季导购向大学新生介绍华为 PC。以下是业务流程示意，未声称已完成一次对应的真实模型任务；不提供未经验证的性能数值。</w:t>
      </w:r>
    </w:p>
    <w:p>
      <w:pPr>
        <w:pStyle w:val="Heading2"/>
      </w:pPr>
      <w:r>
        <w:t>5 1 用户提出任务</w:t>
      </w:r>
    </w:p>
    <w:p>
      <w:r>
        <w:t>“帮我为准备开学购机的大学新生，围绕 MateBook 14 鸿蒙电脑写一篇小红书图文，重点考虑日常携带和学习场景，结尾邀请到店体验。”</w:t>
      </w:r>
    </w:p>
    <w:p>
      <w:r>
        <w:t>系统核对目录中的明确型号，补问真正缺失的关键信息。通用到店体验不要求指定门店，不主动增加价格、补贴或活动政策作为必填项。</w:t>
      </w:r>
    </w:p>
    <w:p>
      <w:pPr>
        <w:pStyle w:val="Heading2"/>
      </w:pPr>
      <w:r>
        <w:t>5 2 先形成方向 再验证依据</w:t>
      </w:r>
    </w:p>
    <w:p>
      <w:r>
        <w:t>策略可围绕“核实携带相关的重量与尺寸”“核实学习应用和使用条件”展开。若用户追加续航诉求，则把续航作为待验证方向，不能预先写成“全天不用找插座”。用户确认策略后进入资料检索。</w:t>
      </w:r>
    </w:p>
    <w:p>
      <w:pPr>
        <w:pStyle w:val="Heading2"/>
      </w:pPr>
      <w:r>
        <w:t>5 3 遇到资料不足</w:t>
      </w:r>
    </w:p>
    <w:p>
      <w:r>
        <w:t>假设资料能支持部分携带信息，但没有明确续航时长或测试条件。页面将缺少续航依据的结果置顶，解释现有资料不足以支持时长承诺，并列出受影响的组合卖点。此处为假设分支，不是对当前知识库完整性的判断。</w:t>
      </w:r>
    </w:p>
    <w:p>
      <w:r>
        <w:t>导购可选择省略相关续航表达，先查看影响预览，再确认继续；若该内容不可缺少，则先补充原知识库并刷新，或修改任务。系统保留其余有依据的资料，而非简单丢弃整个任务。</w:t>
      </w:r>
    </w:p>
    <w:p>
      <w:pPr>
        <w:pStyle w:val="Heading2"/>
      </w:pPr>
      <w:r>
        <w:t>5 4 确认规划与生成</w:t>
      </w:r>
    </w:p>
    <w:p>
      <w:r>
        <w:t>示意大纲为“校园日常引入—经证实的产品特点—学习场景说明—到店体验邀请”。每段关联实际查得的事实与同型号图片，导购可调整顺序与图片位置，确认后才生成平台稿件。</w:t>
      </w:r>
    </w:p>
    <w:p>
      <w:pPr>
        <w:pStyle w:val="Heading2"/>
      </w:pPr>
      <w:r>
        <w:t>5 5 编辑与导出</w:t>
      </w:r>
    </w:p>
    <w:p>
      <w:r>
        <w:t>导购将语气改得更贴近门店日常沟通，点击保存。界面立即标识待重新核验；若新增表述没有依据，报告指出问题并要求修改。只有当前版本满足核验与导出条件时，才完成复制或下载。</w:t>
      </w:r>
    </w:p>
    <w:p>
      <w:r>
        <w:t>评审可由此观察：系统是否理解任务、是否保留人的控制、是否能解释暂停原因，以及修改是否会使旧核验结论失效。</w:t>
      </w:r>
    </w:p>
    <w:p>
      <w:r>
        <w:br w:type="page"/>
      </w:r>
    </w:p>
    <w:p>
      <w:pPr>
        <w:pStyle w:val="Heading1"/>
      </w:pPr>
      <w:r>
        <w:t>6 完成情况与后续计划</w:t>
      </w:r>
    </w:p>
    <w:p>
      <w:pPr>
        <w:pStyle w:val="Heading2"/>
      </w:pPr>
      <w:r>
        <w:t>6 1 当前完成情况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证据与状态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核心产品流程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已实现任务输入、追问、两次确认、规划、图文编辑与预览、核验及导出界面。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资料审查处理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已接入未满足项展示、取舍预览与确认、刷新原资料源及修改需求路径。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前端验证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本次发布前生产构建通过；此前完整浏览器回归 55 项通过，详见 QA 记录。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后端验证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本次发布前 185 项隔离回归测试通过；不等同真实模型生成质量验收。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源码交付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GitHub 已推送代码与说明书；不含密钥、本机任务数据库或知识库 ZIP。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魔搭部署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空间已创建，Git 同步在本地准备；远端推送缺少认证，未验证上线。</w:t>
            </w:r>
          </w:p>
        </w:tc>
      </w:tr>
    </w:tbl>
    <w:p/>
    <w:p>
      <w:pPr>
        <w:pStyle w:val="Heading2"/>
      </w:pPr>
      <w:r>
        <w:t>6 2 已验证结果的边界</w:t>
      </w:r>
    </w:p>
    <w:p>
      <w:r>
        <w:t>已有部分真实 ima 读取与模型最小调用记录，但不能由此推断全部型号、全部图片或云端完整流程已经通过。页面截图、自动化测试和编译通过分别证明不同层面的完成度，也不能替代营销效果与真实用户评价。</w:t>
      </w:r>
    </w:p>
    <w:p>
      <w:pPr>
        <w:pStyle w:val="Heading2"/>
      </w:pPr>
      <w:r>
        <w:t>6 3 后续工作</w:t>
      </w:r>
    </w:p>
    <w:p>
      <w:r>
        <w:t>首先补齐魔搭发布认证与云端配置，完成公开访问下的任务隔离和共享设置保护，再验证容器启动、产品目录读取、持久化和模型调用额度控制。当前不把这些保护表述为已完成。</w:t>
      </w:r>
    </w:p>
    <w:p>
      <w:r>
        <w:t>随后选择资料充分的明确型号完成真实端到端验收，并覆盖缺证、图片不足、模型失败、版本冲突及编辑重核验等分支。进一步邀请导购评估操作负担、内容可用性和平台表达差异。</w:t>
      </w:r>
    </w:p>
    <w:p>
      <w:r>
        <w:t>最后建立可复现的任务案例与问题记录，持续改进资料质量、平台规则和核验定位。比赛成绩、业务转化或效率提升需另行采集证据，本文不预先给出量化结论。</w:t>
      </w:r>
    </w:p>
    <w:p>
      <w:pPr>
        <w:pStyle w:val="Heading2"/>
      </w:pPr>
      <w:r>
        <w:t>6 4 交付入口与说明依据</w:t>
      </w:r>
    </w:p>
    <w:p>
      <w:r>
        <w:t>GitHub  Huawei-Marketing 仓库</w:t>
        <w:br/>
        <w:t>https://github.com/xxxxdxc/Huawei-Marketing</w:t>
        <w:br/>
        <w:t>魔搭目标空间  Xxxxcxc/Huawei-Marketing</w:t>
        <w:br/>
        <w:t>https://www.modelscope.cn/studios/Xxxxcxc/Huawei-Marketing</w:t>
      </w:r>
    </w:p>
    <w:p>
      <w:r>
        <w:t>依据：当前工程源码、Campaign Plan 来源记录、Brief 与资料审查及平台切换契约、前端 QA 报告、本次构建与测试输出。本文为评审说明，部署细节参见仓库 README。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8"/>
      </w:rPr>
      <w:t>Huawei Marketing  |  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