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B1035" w14:textId="65B97322" w:rsidR="00FD4EEE" w:rsidRDefault="00FD4EEE" w:rsidP="00724221">
      <w:pPr>
        <w:spacing w:before="1440" w:after="480"/>
        <w:jc w:val="center"/>
      </w:pPr>
    </w:p>
    <w:p w14:paraId="3619B29F" w14:textId="77777777" w:rsidR="00FD4EEE" w:rsidRDefault="00000000">
      <w:pPr>
        <w:spacing w:before="480" w:after="120"/>
        <w:jc w:val="center"/>
      </w:pPr>
      <w:r>
        <w:rPr>
          <w:b/>
          <w:bCs/>
          <w:color w:val="FFFFFF"/>
          <w:sz w:val="44"/>
          <w:szCs w:val="44"/>
          <w:highlight w:val="darkBlue"/>
        </w:rPr>
        <w:t>ASSIGNMENT 2</w:t>
      </w:r>
    </w:p>
    <w:p w14:paraId="12E650C9" w14:textId="77777777" w:rsidR="00FD4EEE" w:rsidRDefault="00000000">
      <w:pPr>
        <w:spacing w:after="240"/>
        <w:jc w:val="center"/>
      </w:pPr>
      <w:r>
        <w:rPr>
          <w:i/>
          <w:iCs/>
          <w:color w:val="2E75B6"/>
          <w:sz w:val="26"/>
          <w:szCs w:val="26"/>
        </w:rPr>
        <w:t>Batch Analytics with Apache Spark + Snowflake + Interactive Dashboard</w:t>
      </w:r>
    </w:p>
    <w:p w14:paraId="28B5EC63" w14:textId="77777777" w:rsidR="00FD4EEE" w:rsidRDefault="00000000">
      <w:pPr>
        <w:spacing w:before="480"/>
        <w:jc w:val="center"/>
      </w:pPr>
      <w:r>
        <w:rPr>
          <w:b/>
          <w:bCs/>
          <w:color w:val="1F4E79"/>
          <w:sz w:val="28"/>
          <w:szCs w:val="28"/>
        </w:rPr>
        <w:t>30 Marks</w:t>
      </w:r>
    </w:p>
    <w:p w14:paraId="663A62BC" w14:textId="77777777" w:rsidR="00FD4EEE" w:rsidRDefault="00FD4EEE">
      <w:pPr>
        <w:spacing w:before="7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D4EEE" w14:paraId="6D425E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ABF27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3AD9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D4EEE" w14:paraId="1C5BDC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0683B" w14:textId="77777777" w:rsidR="00FD4EEE" w:rsidRDefault="00000000">
            <w:r>
              <w:rPr>
                <w:sz w:val="20"/>
                <w:szCs w:val="20"/>
              </w:rPr>
              <w:t>Student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B6B30" w14:textId="77777777" w:rsidR="00FD4EEE" w:rsidRDefault="00000000">
            <w:r>
              <w:rPr>
                <w:sz w:val="20"/>
                <w:szCs w:val="20"/>
              </w:rPr>
              <w:t>Hayagriva Boodhoo</w:t>
            </w:r>
          </w:p>
        </w:tc>
      </w:tr>
      <w:tr w:rsidR="00FD4EEE" w14:paraId="3D5F51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3AF65" w14:textId="77777777" w:rsidR="00FD4EEE" w:rsidRDefault="00000000">
            <w:r>
              <w:rPr>
                <w:sz w:val="20"/>
                <w:szCs w:val="20"/>
              </w:rPr>
              <w:t>Student ID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C63D8" w14:textId="77777777" w:rsidR="00FD4EEE" w:rsidRDefault="00000000">
            <w:r>
              <w:rPr>
                <w:sz w:val="20"/>
                <w:szCs w:val="20"/>
              </w:rPr>
              <w:t>2025_20379_6980</w:t>
            </w:r>
          </w:p>
        </w:tc>
      </w:tr>
      <w:tr w:rsidR="00FD4EEE" w14:paraId="665126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5807A" w14:textId="77777777" w:rsidR="00FD4EEE" w:rsidRDefault="00000000">
            <w:r>
              <w:rPr>
                <w:sz w:val="20"/>
                <w:szCs w:val="20"/>
              </w:rPr>
              <w:t>Cohort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E82EB" w14:textId="77777777" w:rsidR="00FD4EEE" w:rsidRDefault="00000000">
            <w:r>
              <w:rPr>
                <w:sz w:val="20"/>
                <w:szCs w:val="20"/>
              </w:rPr>
              <w:t>BDA 7</w:t>
            </w:r>
          </w:p>
        </w:tc>
      </w:tr>
      <w:tr w:rsidR="00FD4EEE" w14:paraId="0DF660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EA7A8" w14:textId="77777777" w:rsidR="00FD4EEE" w:rsidRDefault="00000000"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2C9D9" w14:textId="77777777" w:rsidR="00FD4EEE" w:rsidRDefault="00000000">
            <w:r>
              <w:rPr>
                <w:sz w:val="20"/>
                <w:szCs w:val="20"/>
              </w:rPr>
              <w:t>Global Superstore (51,290 rows)</w:t>
            </w:r>
          </w:p>
        </w:tc>
      </w:tr>
      <w:tr w:rsidR="00FD4EEE" w14:paraId="3C3574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934FA" w14:textId="77777777" w:rsidR="00FD4EEE" w:rsidRDefault="00000000">
            <w:r>
              <w:rPr>
                <w:sz w:val="20"/>
                <w:szCs w:val="20"/>
              </w:rPr>
              <w:t>Technologies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22DD8" w14:textId="77777777" w:rsidR="00FD4EEE" w:rsidRDefault="00000000"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 xml:space="preserve"> 4.1.2, Snowflake,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>, Plotly</w:t>
            </w:r>
          </w:p>
        </w:tc>
      </w:tr>
      <w:tr w:rsidR="00FD4EEE" w14:paraId="6F94BD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00683" w14:textId="77777777" w:rsidR="00FD4EEE" w:rsidRDefault="00000000">
            <w:r>
              <w:rPr>
                <w:sz w:val="20"/>
                <w:szCs w:val="20"/>
              </w:rPr>
              <w:t>Submission 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6C872" w14:textId="77777777" w:rsidR="00FD4EEE" w:rsidRDefault="00000000">
            <w:r>
              <w:rPr>
                <w:sz w:val="20"/>
                <w:szCs w:val="20"/>
              </w:rPr>
              <w:t>May 25, 2026</w:t>
            </w:r>
          </w:p>
        </w:tc>
      </w:tr>
    </w:tbl>
    <w:p w14:paraId="382708FA" w14:textId="77777777" w:rsidR="00FD4EEE" w:rsidRDefault="00000000">
      <w:r>
        <w:br w:type="page"/>
      </w:r>
    </w:p>
    <w:p w14:paraId="4C902EC5" w14:textId="77777777" w:rsidR="00FD4EEE" w:rsidRDefault="00000000">
      <w:pPr>
        <w:pStyle w:val="Heading1"/>
      </w:pPr>
      <w:r>
        <w:lastRenderedPageBreak/>
        <w:t>Assignment Overview</w:t>
      </w:r>
    </w:p>
    <w:p w14:paraId="525F0E23" w14:textId="77777777" w:rsidR="00FD4EEE" w:rsidRDefault="00000000">
      <w:pPr>
        <w:spacing w:after="120"/>
      </w:pPr>
      <w:r>
        <w:t xml:space="preserve">This assignment demonstrates the complete batch analytics lifecycle: ingesting a real-world dataset with Apache </w:t>
      </w:r>
      <w:proofErr w:type="spellStart"/>
      <w:r>
        <w:t>PySpark</w:t>
      </w:r>
      <w:proofErr w:type="spellEnd"/>
      <w:r>
        <w:t xml:space="preserve">, performing multi-layer aggregations and window-function analytics, loading the results into a Snowflake cloud data warehouse, and surfacing insights through a reactive </w:t>
      </w:r>
      <w:proofErr w:type="spellStart"/>
      <w:r>
        <w:t>Streamlit</w:t>
      </w:r>
      <w:proofErr w:type="spellEnd"/>
      <w:r>
        <w:t xml:space="preserve"> dashboard that queries Snowflake directly.</w:t>
      </w:r>
    </w:p>
    <w:p w14:paraId="23AE3500" w14:textId="77777777" w:rsidR="00FD4EEE" w:rsidRDefault="00000000">
      <w:pPr>
        <w:spacing w:after="120"/>
      </w:pPr>
      <w:r>
        <w:rPr>
          <w:b/>
          <w:bCs/>
        </w:rPr>
        <w:t>Data Flow:</w:t>
      </w:r>
    </w:p>
    <w:p w14:paraId="6D340422" w14:textId="77777777" w:rsidR="00FD4EEE" w:rsidRDefault="00000000">
      <w:pPr>
        <w:spacing w:after="200"/>
        <w:jc w:val="center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CSV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Dataset  →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PySpark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(clean +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aggregate)  →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Snowflake  →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Streamlit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Dashboard</w:t>
      </w:r>
    </w:p>
    <w:p w14:paraId="7F8F82F6" w14:textId="77777777" w:rsidR="00FD4EEE" w:rsidRDefault="00000000">
      <w:pPr>
        <w:pStyle w:val="Heading2"/>
      </w:pPr>
      <w:r>
        <w:rPr>
          <w:color w:val="1F4E79"/>
        </w:rPr>
        <w:t>Dataset Description</w:t>
      </w:r>
    </w:p>
    <w:p w14:paraId="3FA005E3" w14:textId="77777777" w:rsidR="00FD4EEE" w:rsidRDefault="00000000">
      <w:pPr>
        <w:spacing w:after="120"/>
      </w:pPr>
      <w:r>
        <w:t>The Global Superstore dataset contains 51,290 transaction records from a multinational retail company spanning 2011–2014. After cleaning, 50,989 rows were retained for analysis.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60"/>
      </w:tblGrid>
      <w:tr w:rsidR="00FD4EEE" w14:paraId="4DCECF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AC4E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51A2E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A3BA4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 in Analysis</w:t>
            </w:r>
          </w:p>
        </w:tc>
      </w:tr>
      <w:tr w:rsidR="00FD4EEE" w14:paraId="4B9721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4FC67" w14:textId="77777777" w:rsidR="00FD4EEE" w:rsidRDefault="00000000">
            <w:r>
              <w:rPr>
                <w:sz w:val="20"/>
                <w:szCs w:val="20"/>
              </w:rPr>
              <w:t>Order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3B45D" w14:textId="77777777" w:rsidR="00FD4EEE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B2F6B" w14:textId="77777777" w:rsidR="00FD4EEE" w:rsidRDefault="00000000">
            <w:r>
              <w:rPr>
                <w:sz w:val="20"/>
                <w:szCs w:val="20"/>
              </w:rPr>
              <w:t>Time-series analysis, yearly trends</w:t>
            </w:r>
          </w:p>
        </w:tc>
      </w:tr>
      <w:tr w:rsidR="00FD4EEE" w14:paraId="6E9B58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46D05" w14:textId="77777777" w:rsidR="00FD4EEE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76455" w14:textId="77777777" w:rsidR="00FD4EEE" w:rsidRDefault="00000000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0F31C" w14:textId="77777777" w:rsidR="00FD4EEE" w:rsidRDefault="00000000">
            <w:r>
              <w:rPr>
                <w:sz w:val="20"/>
                <w:szCs w:val="20"/>
              </w:rPr>
              <w:t xml:space="preserve">Primary grouping </w:t>
            </w:r>
            <w:proofErr w:type="gramStart"/>
            <w:r>
              <w:rPr>
                <w:sz w:val="20"/>
                <w:szCs w:val="20"/>
              </w:rPr>
              <w:t>dimension</w:t>
            </w:r>
            <w:proofErr w:type="gramEnd"/>
            <w:r>
              <w:rPr>
                <w:sz w:val="20"/>
                <w:szCs w:val="20"/>
              </w:rPr>
              <w:t xml:space="preserve"> (Technology, Furniture, Office Supplies)</w:t>
            </w:r>
          </w:p>
        </w:tc>
      </w:tr>
      <w:tr w:rsidR="00FD4EEE" w14:paraId="3FC810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D0318" w14:textId="77777777" w:rsidR="00FD4EEE" w:rsidRDefault="00000000">
            <w:r>
              <w:rPr>
                <w:sz w:val="20"/>
                <w:szCs w:val="20"/>
              </w:rPr>
              <w:t>Sub-Category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CA7FB" w14:textId="77777777" w:rsidR="00FD4EEE" w:rsidRDefault="00000000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5101D" w14:textId="77777777" w:rsidR="00FD4EEE" w:rsidRDefault="00000000">
            <w:r>
              <w:rPr>
                <w:sz w:val="20"/>
                <w:szCs w:val="20"/>
              </w:rPr>
              <w:t>17 sub-categories for granular analysis</w:t>
            </w:r>
          </w:p>
        </w:tc>
      </w:tr>
      <w:tr w:rsidR="00FD4EEE" w14:paraId="203745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7D5B7" w14:textId="77777777" w:rsidR="00FD4EEE" w:rsidRDefault="00000000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EB541" w14:textId="77777777" w:rsidR="00FD4EEE" w:rsidRDefault="00000000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C6E7B" w14:textId="77777777" w:rsidR="00FD4EEE" w:rsidRDefault="00000000">
            <w:r>
              <w:rPr>
                <w:sz w:val="20"/>
                <w:szCs w:val="20"/>
              </w:rPr>
              <w:t>Geographic performance breakdown (13 regions)</w:t>
            </w:r>
          </w:p>
        </w:tc>
      </w:tr>
      <w:tr w:rsidR="00FD4EEE" w14:paraId="54E8B6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01FAE" w14:textId="77777777" w:rsidR="00FD4EEE" w:rsidRDefault="00000000">
            <w:r>
              <w:rPr>
                <w:sz w:val="20"/>
                <w:szCs w:val="20"/>
              </w:rPr>
              <w:t>Segment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C1B5E" w14:textId="77777777" w:rsidR="00FD4EEE" w:rsidRDefault="00000000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2D817" w14:textId="77777777" w:rsidR="00FD4EEE" w:rsidRDefault="00000000">
            <w:r>
              <w:rPr>
                <w:sz w:val="20"/>
                <w:szCs w:val="20"/>
              </w:rPr>
              <w:t>Consumer / Corporate / Home Office</w:t>
            </w:r>
          </w:p>
        </w:tc>
      </w:tr>
      <w:tr w:rsidR="00FD4EEE" w14:paraId="17B2FE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4DBE3" w14:textId="77777777" w:rsidR="00FD4EEE" w:rsidRDefault="00000000">
            <w:r>
              <w:rPr>
                <w:sz w:val="20"/>
                <w:szCs w:val="20"/>
              </w:rPr>
              <w:t>Sales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49279" w14:textId="77777777" w:rsidR="00FD4EEE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3DAEF" w14:textId="77777777" w:rsidR="00FD4EEE" w:rsidRDefault="00000000">
            <w:r>
              <w:rPr>
                <w:sz w:val="20"/>
                <w:szCs w:val="20"/>
              </w:rPr>
              <w:t>Primary revenue metric</w:t>
            </w:r>
          </w:p>
        </w:tc>
      </w:tr>
      <w:tr w:rsidR="00FD4EEE" w14:paraId="18DA44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41CBC" w14:textId="77777777" w:rsidR="00FD4EEE" w:rsidRDefault="00000000">
            <w:r>
              <w:rPr>
                <w:sz w:val="20"/>
                <w:szCs w:val="20"/>
              </w:rPr>
              <w:t>Profit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F4457" w14:textId="77777777" w:rsidR="00FD4EEE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DBAF7" w14:textId="77777777" w:rsidR="00FD4EEE" w:rsidRDefault="00000000">
            <w:r>
              <w:rPr>
                <w:sz w:val="20"/>
                <w:szCs w:val="20"/>
              </w:rPr>
              <w:t>Profitability metric</w:t>
            </w:r>
          </w:p>
        </w:tc>
      </w:tr>
      <w:tr w:rsidR="00FD4EEE" w14:paraId="76AD9A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08F6E" w14:textId="77777777" w:rsidR="00FD4EEE" w:rsidRDefault="00000000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B2AD5" w14:textId="77777777" w:rsidR="00FD4EEE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6E5DF" w14:textId="77777777" w:rsidR="00FD4EEE" w:rsidRDefault="00000000">
            <w:r>
              <w:rPr>
                <w:sz w:val="20"/>
                <w:szCs w:val="20"/>
              </w:rPr>
              <w:t>Volume metric</w:t>
            </w:r>
          </w:p>
        </w:tc>
      </w:tr>
      <w:tr w:rsidR="00FD4EEE" w14:paraId="080E10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F7E92" w14:textId="77777777" w:rsidR="00FD4EEE" w:rsidRDefault="00000000">
            <w:r>
              <w:rPr>
                <w:sz w:val="20"/>
                <w:szCs w:val="20"/>
              </w:rPr>
              <w:t>Discount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79568" w14:textId="77777777" w:rsidR="00FD4EEE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BA60D" w14:textId="77777777" w:rsidR="00FD4EEE" w:rsidRDefault="00000000">
            <w:r>
              <w:rPr>
                <w:sz w:val="20"/>
                <w:szCs w:val="20"/>
              </w:rPr>
              <w:t>Discount impact analysis</w:t>
            </w:r>
          </w:p>
        </w:tc>
      </w:tr>
      <w:tr w:rsidR="00FD4EEE" w14:paraId="7BB65B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9C972" w14:textId="77777777" w:rsidR="00FD4EEE" w:rsidRDefault="00000000">
            <w:r>
              <w:rPr>
                <w:sz w:val="20"/>
                <w:szCs w:val="20"/>
              </w:rPr>
              <w:t>Shipping Cost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1E0B3" w14:textId="77777777" w:rsidR="00FD4EEE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5F509" w14:textId="77777777" w:rsidR="00FD4EEE" w:rsidRDefault="00000000">
            <w:r>
              <w:rPr>
                <w:sz w:val="20"/>
                <w:szCs w:val="20"/>
              </w:rPr>
              <w:t>Logistics cost analysis</w:t>
            </w:r>
          </w:p>
        </w:tc>
      </w:tr>
    </w:tbl>
    <w:p w14:paraId="1DDF03F3" w14:textId="77777777" w:rsidR="00FD4EEE" w:rsidRDefault="00000000">
      <w:pPr>
        <w:pStyle w:val="Heading2"/>
      </w:pPr>
      <w:r>
        <w:rPr>
          <w:color w:val="1F4E79"/>
        </w:rP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FD4EEE" w14:paraId="375A49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74B89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7A79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C342C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D4EEE" w14:paraId="280C68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FC771" w14:textId="77777777" w:rsidR="00FD4EEE" w:rsidRDefault="00000000">
            <w:r>
              <w:rPr>
                <w:sz w:val="20"/>
                <w:szCs w:val="20"/>
              </w:rPr>
              <w:t>Apache Spark (</w:t>
            </w:r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2FB3C" w14:textId="77777777" w:rsidR="00FD4EEE" w:rsidRDefault="00000000">
            <w:r>
              <w:rPr>
                <w:sz w:val="20"/>
                <w:szCs w:val="20"/>
              </w:rPr>
              <w:t>4.1.2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D2E0C" w14:textId="77777777" w:rsidR="00FD4EEE" w:rsidRDefault="00000000">
            <w:r>
              <w:rPr>
                <w:sz w:val="20"/>
                <w:szCs w:val="20"/>
              </w:rPr>
              <w:t>Distributed data processing and aggregations</w:t>
            </w:r>
          </w:p>
        </w:tc>
      </w:tr>
      <w:tr w:rsidR="00FD4EEE" w14:paraId="1D7F6E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28C49" w14:textId="77777777" w:rsidR="00FD4EEE" w:rsidRDefault="00000000">
            <w:r>
              <w:rPr>
                <w:sz w:val="20"/>
                <w:szCs w:val="20"/>
              </w:rPr>
              <w:t>Snowflake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CC933" w14:textId="77777777" w:rsidR="00FD4EEE" w:rsidRDefault="00000000">
            <w:r>
              <w:rPr>
                <w:sz w:val="20"/>
                <w:szCs w:val="20"/>
              </w:rPr>
              <w:t>Trial Account (BDOPNVM-YN05777)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F8CF5" w14:textId="77777777" w:rsidR="00FD4EEE" w:rsidRDefault="00000000">
            <w:r>
              <w:rPr>
                <w:sz w:val="20"/>
                <w:szCs w:val="20"/>
              </w:rPr>
              <w:t>Cloud data warehouse storage and SQL analytics</w:t>
            </w:r>
          </w:p>
        </w:tc>
      </w:tr>
      <w:tr w:rsidR="00FD4EEE" w14:paraId="45B7E6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8E98E" w14:textId="77777777" w:rsidR="00FD4EEE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4C049" w14:textId="77777777" w:rsidR="00FD4EEE" w:rsidRDefault="00000000">
            <w:r>
              <w:rPr>
                <w:sz w:val="20"/>
                <w:szCs w:val="20"/>
              </w:rPr>
              <w:t>1.57.0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15FE1" w14:textId="77777777" w:rsidR="00FD4EEE" w:rsidRDefault="00000000">
            <w:r>
              <w:rPr>
                <w:sz w:val="20"/>
                <w:szCs w:val="20"/>
              </w:rPr>
              <w:t>Interactive Python web dashboard</w:t>
            </w:r>
          </w:p>
        </w:tc>
      </w:tr>
      <w:tr w:rsidR="00FD4EEE" w14:paraId="655E6C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F931A" w14:textId="77777777" w:rsidR="00FD4EEE" w:rsidRDefault="00000000">
            <w:r>
              <w:rPr>
                <w:sz w:val="20"/>
                <w:szCs w:val="20"/>
              </w:rPr>
              <w:t>Plotly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B2C6D" w14:textId="77777777" w:rsidR="00FD4EEE" w:rsidRDefault="00000000">
            <w:r>
              <w:rPr>
                <w:sz w:val="20"/>
                <w:szCs w:val="20"/>
              </w:rPr>
              <w:t>6.7.0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44595" w14:textId="77777777" w:rsidR="00FD4EEE" w:rsidRDefault="00000000">
            <w:r>
              <w:rPr>
                <w:sz w:val="20"/>
                <w:szCs w:val="20"/>
              </w:rPr>
              <w:t>Interactive chart library</w:t>
            </w:r>
          </w:p>
        </w:tc>
      </w:tr>
      <w:tr w:rsidR="00FD4EEE" w14:paraId="0F69B1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AB3BA" w14:textId="77777777" w:rsidR="00FD4EEE" w:rsidRDefault="00000000">
            <w:r>
              <w:rPr>
                <w:sz w:val="20"/>
                <w:szCs w:val="20"/>
              </w:rPr>
              <w:t>snowflake-connector-python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DCB6E" w14:textId="77777777" w:rsidR="00FD4EEE" w:rsidRDefault="00000000">
            <w:r>
              <w:rPr>
                <w:sz w:val="20"/>
                <w:szCs w:val="20"/>
              </w:rPr>
              <w:t>4.5.0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1DAF5" w14:textId="77777777" w:rsidR="00FD4EEE" w:rsidRDefault="00000000">
            <w:r>
              <w:rPr>
                <w:sz w:val="20"/>
                <w:szCs w:val="20"/>
              </w:rPr>
              <w:t>Python-Snowflake integration</w:t>
            </w:r>
          </w:p>
        </w:tc>
      </w:tr>
      <w:tr w:rsidR="00FD4EEE" w14:paraId="6B382D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DFE3D" w14:textId="77777777" w:rsidR="00FD4EEE" w:rsidRDefault="00000000">
            <w:r>
              <w:rPr>
                <w:sz w:val="20"/>
                <w:szCs w:val="20"/>
              </w:rPr>
              <w:t>python-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F675E" w14:textId="77777777" w:rsidR="00FD4EEE" w:rsidRDefault="00000000">
            <w:r>
              <w:rPr>
                <w:sz w:val="20"/>
                <w:szCs w:val="20"/>
              </w:rPr>
              <w:t>1.2.2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D48A1" w14:textId="77777777" w:rsidR="00FD4EEE" w:rsidRDefault="00000000">
            <w:r>
              <w:rPr>
                <w:sz w:val="20"/>
                <w:szCs w:val="20"/>
              </w:rPr>
              <w:t>Secure credential management</w:t>
            </w:r>
          </w:p>
        </w:tc>
      </w:tr>
      <w:tr w:rsidR="00FD4EEE" w14:paraId="5B32F5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D6F4E" w14:textId="77777777" w:rsidR="00FD4EEE" w:rsidRDefault="00000000">
            <w:r>
              <w:rPr>
                <w:sz w:val="20"/>
                <w:szCs w:val="20"/>
              </w:rPr>
              <w:t>Java (OpenJDK)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3E8DE" w14:textId="77777777" w:rsidR="00FD4EEE" w:rsidRDefault="00000000">
            <w:r>
              <w:rPr>
                <w:sz w:val="20"/>
                <w:szCs w:val="20"/>
              </w:rPr>
              <w:t>21.0.11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944D8" w14:textId="77777777" w:rsidR="00FD4EEE" w:rsidRDefault="00000000">
            <w:r>
              <w:rPr>
                <w:sz w:val="20"/>
                <w:szCs w:val="20"/>
              </w:rPr>
              <w:t xml:space="preserve">JVM runtime for </w:t>
            </w:r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</w:p>
        </w:tc>
      </w:tr>
    </w:tbl>
    <w:p w14:paraId="4CF3951C" w14:textId="77777777" w:rsidR="00FD4EEE" w:rsidRDefault="00000000">
      <w:r>
        <w:br w:type="page"/>
      </w:r>
    </w:p>
    <w:p w14:paraId="37AC3900" w14:textId="77777777" w:rsidR="00FD4EEE" w:rsidRDefault="00000000">
      <w:pPr>
        <w:pStyle w:val="Heading1"/>
      </w:pPr>
      <w:r>
        <w:lastRenderedPageBreak/>
        <w:t xml:space="preserve">Part A — </w:t>
      </w:r>
      <w:proofErr w:type="spellStart"/>
      <w:r>
        <w:t>PySpark</w:t>
      </w:r>
      <w:proofErr w:type="spellEnd"/>
      <w:r>
        <w:t xml:space="preserve"> Processing</w:t>
      </w:r>
    </w:p>
    <w:p w14:paraId="65138911" w14:textId="77777777" w:rsidR="00FD4EEE" w:rsidRDefault="00000000">
      <w:pPr>
        <w:pStyle w:val="Heading2"/>
      </w:pPr>
      <w:r>
        <w:rPr>
          <w:color w:val="1F4E79"/>
        </w:rPr>
        <w:t xml:space="preserve">Task 1 — Load, Clean &amp; </w:t>
      </w:r>
      <w:proofErr w:type="gramStart"/>
      <w:r>
        <w:rPr>
          <w:color w:val="1F4E79"/>
        </w:rPr>
        <w:t>Profile  [</w:t>
      </w:r>
      <w:proofErr w:type="gramEnd"/>
      <w:r>
        <w:rPr>
          <w:color w:val="1F4E79"/>
        </w:rPr>
        <w:t>5 marks]</w:t>
      </w:r>
    </w:p>
    <w:p w14:paraId="397E49BC" w14:textId="77777777" w:rsidR="00FD4EEE" w:rsidRDefault="00000000">
      <w:pPr>
        <w:spacing w:after="120"/>
      </w:pPr>
      <w:r>
        <w:t xml:space="preserve">Task 1 establishes the data foundation for all downstream analytics. </w:t>
      </w:r>
      <w:proofErr w:type="spellStart"/>
      <w:r>
        <w:t>PySpark</w:t>
      </w:r>
      <w:proofErr w:type="spellEnd"/>
      <w:r>
        <w:t xml:space="preserve"> was used to load the raw CSV, discover column structures, cast types safely, clean invalid records, and engineer two analytical derived columns.</w:t>
      </w:r>
    </w:p>
    <w:p w14:paraId="3CDF951A" w14:textId="77777777" w:rsidR="00FD4EEE" w:rsidRDefault="00000000">
      <w:pPr>
        <w:pStyle w:val="Heading3"/>
      </w:pPr>
      <w:r>
        <w:rPr>
          <w:color w:val="1F4E79"/>
        </w:rPr>
        <w:t xml:space="preserve">Why </w:t>
      </w:r>
      <w:proofErr w:type="spellStart"/>
      <w:r>
        <w:rPr>
          <w:color w:val="1F4E79"/>
        </w:rPr>
        <w:t>PySpark</w:t>
      </w:r>
      <w:proofErr w:type="spellEnd"/>
      <w:r>
        <w:rPr>
          <w:color w:val="1F4E79"/>
        </w:rPr>
        <w:t xml:space="preserve"> over Pandas?</w:t>
      </w:r>
    </w:p>
    <w:p w14:paraId="6867DE2F" w14:textId="77777777" w:rsidR="00FD4EEE" w:rsidRDefault="00000000">
      <w:pPr>
        <w:spacing w:after="120"/>
      </w:pPr>
      <w:r>
        <w:t xml:space="preserve">Pandas </w:t>
      </w:r>
      <w:proofErr w:type="gramStart"/>
      <w:r>
        <w:t>loads</w:t>
      </w:r>
      <w:proofErr w:type="gramEnd"/>
      <w:r>
        <w:t xml:space="preserve"> the entire dataset into RAM on a single CPU core. </w:t>
      </w:r>
      <w:proofErr w:type="spellStart"/>
      <w:r>
        <w:t>PySpark</w:t>
      </w:r>
      <w:proofErr w:type="spellEnd"/>
      <w:r>
        <w:t xml:space="preserve"> partitions data across all available cores and processes partitions in parallel. For 51,290 rows with complex aggregations, </w:t>
      </w:r>
      <w:proofErr w:type="spellStart"/>
      <w:r>
        <w:t>PySpark's</w:t>
      </w:r>
      <w:proofErr w:type="spellEnd"/>
      <w:r>
        <w:t xml:space="preserve"> lazy evaluation and Catalyst query optimizer produce significantly more efficient execution plans.</w:t>
      </w:r>
    </w:p>
    <w:p w14:paraId="73C3A5CF" w14:textId="77777777" w:rsidR="00FD4EEE" w:rsidRDefault="00000000">
      <w:pPr>
        <w:pStyle w:val="Heading3"/>
      </w:pPr>
      <w:r>
        <w:rPr>
          <w:color w:val="1F4E79"/>
        </w:rPr>
        <w:t>Key Design Decisions</w:t>
      </w:r>
    </w:p>
    <w:p w14:paraId="33BCF641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inferSchema</w:t>
      </w:r>
      <w:proofErr w:type="spellEnd"/>
      <w:r>
        <w:t>=False — All columns read as strings first to prevent type-inference crashes on mixed-encoding CSV data</w:t>
      </w:r>
    </w:p>
    <w:p w14:paraId="733FDF6C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try_</w:t>
      </w:r>
      <w:proofErr w:type="gramStart"/>
      <w:r>
        <w:t>cast</w:t>
      </w:r>
      <w:proofErr w:type="spellEnd"/>
      <w:r>
        <w:t>(</w:t>
      </w:r>
      <w:proofErr w:type="gramEnd"/>
      <w:r>
        <w:t xml:space="preserve">) instead of </w:t>
      </w:r>
      <w:proofErr w:type="gramStart"/>
      <w:r>
        <w:t>cast(</w:t>
      </w:r>
      <w:proofErr w:type="gramEnd"/>
      <w:r>
        <w:t>) — Returns NULL for malformed values rather than crashing the job, enabling graceful downstream cleaning</w:t>
      </w:r>
    </w:p>
    <w:p w14:paraId="746B1AD5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r>
        <w:t>Column renaming — Dot-notation names (</w:t>
      </w:r>
      <w:proofErr w:type="spellStart"/>
      <w:r>
        <w:t>Order.Date</w:t>
      </w:r>
      <w:proofErr w:type="spellEnd"/>
      <w:r>
        <w:t>) replaced with underscores (</w:t>
      </w:r>
      <w:proofErr w:type="spellStart"/>
      <w:r>
        <w:t>Order_Date</w:t>
      </w:r>
      <w:proofErr w:type="spellEnd"/>
      <w:r>
        <w:t>) to prevent Spark SQL parser ambiguity</w:t>
      </w:r>
    </w:p>
    <w:p w14:paraId="4BF14D19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Date parsing — Format </w:t>
      </w:r>
      <w:proofErr w:type="spellStart"/>
      <w:r>
        <w:t>yyyy</w:t>
      </w:r>
      <w:proofErr w:type="spellEnd"/>
      <w:r>
        <w:t xml:space="preserve">-MM-dd </w:t>
      </w:r>
      <w:proofErr w:type="spellStart"/>
      <w:r>
        <w:t>HH:</w:t>
      </w:r>
      <w:proofErr w:type="gramStart"/>
      <w:r>
        <w:t>mm:ss.SSS</w:t>
      </w:r>
      <w:proofErr w:type="spellEnd"/>
      <w:proofErr w:type="gramEnd"/>
      <w:r>
        <w:t xml:space="preserve"> discovered from actual CSV values (not assumed)</w:t>
      </w:r>
    </w:p>
    <w:p w14:paraId="03278B55" w14:textId="77777777" w:rsidR="00FD4EEE" w:rsidRDefault="00FD4EEE">
      <w:pPr>
        <w:spacing w:after="120"/>
      </w:pPr>
    </w:p>
    <w:p w14:paraId="1F18E7CA" w14:textId="77777777" w:rsidR="00FD4EEE" w:rsidRDefault="00000000">
      <w:pPr>
        <w:pStyle w:val="Heading3"/>
      </w:pPr>
      <w:r>
        <w:rPr>
          <w:color w:val="1F4E79"/>
        </w:rPr>
        <w:t>Derived Columns Engineered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FD4EEE" w14:paraId="4DD959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F4CC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BFA60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4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D432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Value</w:t>
            </w:r>
          </w:p>
        </w:tc>
      </w:tr>
      <w:tr w:rsidR="00FD4EEE" w14:paraId="341108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E3FF4" w14:textId="77777777" w:rsidR="00FD4EEE" w:rsidRDefault="00000000">
            <w:proofErr w:type="spellStart"/>
            <w:r>
              <w:rPr>
                <w:sz w:val="20"/>
                <w:szCs w:val="20"/>
              </w:rPr>
              <w:t>Profit_Margin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8471C" w14:textId="77777777" w:rsidR="00FD4EEE" w:rsidRDefault="00000000">
            <w:r>
              <w:rPr>
                <w:sz w:val="20"/>
                <w:szCs w:val="20"/>
              </w:rPr>
              <w:t>(Profit / Sales) × 100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CE459" w14:textId="77777777" w:rsidR="00FD4EEE" w:rsidRDefault="00000000">
            <w:proofErr w:type="spellStart"/>
            <w:r>
              <w:rPr>
                <w:sz w:val="20"/>
                <w:szCs w:val="20"/>
              </w:rPr>
              <w:t>Normalises</w:t>
            </w:r>
            <w:proofErr w:type="spellEnd"/>
            <w:r>
              <w:rPr>
                <w:sz w:val="20"/>
                <w:szCs w:val="20"/>
              </w:rPr>
              <w:t xml:space="preserve"> profitability — a $100 profit on $200 sales (50% margin) is far better than $100 profit on $5,000 sales (2% margin)</w:t>
            </w:r>
          </w:p>
        </w:tc>
      </w:tr>
      <w:tr w:rsidR="00FD4EEE" w14:paraId="4AB9BC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935C5" w14:textId="77777777" w:rsidR="00FD4EEE" w:rsidRDefault="00000000">
            <w:proofErr w:type="spellStart"/>
            <w:r>
              <w:rPr>
                <w:sz w:val="20"/>
                <w:szCs w:val="20"/>
              </w:rPr>
              <w:t>Sales_Band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08AC1" w14:textId="77777777" w:rsidR="00FD4EEE" w:rsidRDefault="00000000">
            <w:r>
              <w:rPr>
                <w:sz w:val="20"/>
                <w:szCs w:val="20"/>
              </w:rPr>
              <w:t>Sales ≥ 1000 → High, ≥ 300 → Medium, else Low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7CCD3" w14:textId="77777777" w:rsidR="00FD4EEE" w:rsidRDefault="00000000">
            <w:proofErr w:type="gramStart"/>
            <w:r>
              <w:rPr>
                <w:sz w:val="20"/>
                <w:szCs w:val="20"/>
              </w:rPr>
              <w:t>Classifies</w:t>
            </w:r>
            <w:proofErr w:type="gramEnd"/>
            <w:r>
              <w:rPr>
                <w:sz w:val="20"/>
                <w:szCs w:val="20"/>
              </w:rPr>
              <w:t xml:space="preserve"> orders into revenue tiers enabling value-segment analysis</w:t>
            </w:r>
          </w:p>
        </w:tc>
      </w:tr>
    </w:tbl>
    <w:p w14:paraId="52731308" w14:textId="77777777" w:rsidR="00FD4EEE" w:rsidRDefault="00000000">
      <w:pPr>
        <w:pStyle w:val="Heading3"/>
      </w:pPr>
      <w:r>
        <w:rPr>
          <w:color w:val="1F4E79"/>
        </w:rPr>
        <w:t>Data Quality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FD4EEE" w14:paraId="1DB245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F9F7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8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B4D53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D4EEE" w14:paraId="486092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B3729" w14:textId="77777777" w:rsidR="00FD4EEE" w:rsidRDefault="00000000">
            <w:r>
              <w:rPr>
                <w:sz w:val="20"/>
                <w:szCs w:val="20"/>
              </w:rPr>
              <w:t>Raw rows loaded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FFA43" w14:textId="77777777" w:rsidR="00FD4EEE" w:rsidRDefault="00000000">
            <w:r>
              <w:rPr>
                <w:sz w:val="20"/>
                <w:szCs w:val="20"/>
              </w:rPr>
              <w:t>51,290</w:t>
            </w:r>
          </w:p>
        </w:tc>
      </w:tr>
      <w:tr w:rsidR="00FD4EEE" w14:paraId="689FB8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052B8" w14:textId="77777777" w:rsidR="00FD4EEE" w:rsidRDefault="00000000">
            <w:r>
              <w:rPr>
                <w:sz w:val="20"/>
                <w:szCs w:val="20"/>
              </w:rPr>
              <w:t>Rows after cleaning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22DB1" w14:textId="77777777" w:rsidR="00FD4EEE" w:rsidRDefault="00000000">
            <w:r>
              <w:rPr>
                <w:sz w:val="20"/>
                <w:szCs w:val="20"/>
              </w:rPr>
              <w:t>50,989</w:t>
            </w:r>
          </w:p>
        </w:tc>
      </w:tr>
      <w:tr w:rsidR="00FD4EEE" w14:paraId="621E68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00C65" w14:textId="77777777" w:rsidR="00FD4EEE" w:rsidRDefault="00000000">
            <w:r>
              <w:rPr>
                <w:sz w:val="20"/>
                <w:szCs w:val="20"/>
              </w:rPr>
              <w:t>Rows removed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86CB0" w14:textId="77777777" w:rsidR="00FD4EEE" w:rsidRDefault="00000000">
            <w:r>
              <w:rPr>
                <w:sz w:val="20"/>
                <w:szCs w:val="20"/>
              </w:rPr>
              <w:t>301 (0.59%)</w:t>
            </w:r>
          </w:p>
        </w:tc>
      </w:tr>
      <w:tr w:rsidR="00FD4EEE" w14:paraId="22259B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3BC3E" w14:textId="77777777" w:rsidR="00FD4EEE" w:rsidRDefault="00000000">
            <w:r>
              <w:rPr>
                <w:sz w:val="20"/>
                <w:szCs w:val="20"/>
              </w:rPr>
              <w:t>Null values in Sales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97CCE" w14:textId="77777777" w:rsidR="00FD4EEE" w:rsidRDefault="00000000">
            <w:r>
              <w:rPr>
                <w:sz w:val="20"/>
                <w:szCs w:val="20"/>
              </w:rPr>
              <w:t>9</w:t>
            </w:r>
          </w:p>
        </w:tc>
      </w:tr>
      <w:tr w:rsidR="00FD4EEE" w14:paraId="3A4A1C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E18BF" w14:textId="77777777" w:rsidR="00FD4EEE" w:rsidRDefault="00000000">
            <w:r>
              <w:rPr>
                <w:sz w:val="20"/>
                <w:szCs w:val="20"/>
              </w:rPr>
              <w:t>Null values in Profit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81714" w14:textId="77777777" w:rsidR="00FD4EEE" w:rsidRDefault="00000000">
            <w:r>
              <w:rPr>
                <w:sz w:val="20"/>
                <w:szCs w:val="20"/>
              </w:rPr>
              <w:t>300</w:t>
            </w:r>
          </w:p>
        </w:tc>
      </w:tr>
      <w:tr w:rsidR="00FD4EEE" w14:paraId="2A2D39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2A992" w14:textId="77777777" w:rsidR="00FD4EEE" w:rsidRDefault="00000000">
            <w:r>
              <w:rPr>
                <w:sz w:val="20"/>
                <w:szCs w:val="20"/>
              </w:rPr>
              <w:t>Date format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02AF8" w14:textId="77777777" w:rsidR="00FD4EEE" w:rsidRDefault="00000000">
            <w:proofErr w:type="spellStart"/>
            <w:r>
              <w:rPr>
                <w:sz w:val="20"/>
                <w:szCs w:val="20"/>
              </w:rPr>
              <w:t>yyyy</w:t>
            </w:r>
            <w:proofErr w:type="spellEnd"/>
            <w:r>
              <w:rPr>
                <w:sz w:val="20"/>
                <w:szCs w:val="20"/>
              </w:rPr>
              <w:t xml:space="preserve">-MM-dd </w:t>
            </w:r>
            <w:proofErr w:type="spellStart"/>
            <w:r>
              <w:rPr>
                <w:sz w:val="20"/>
                <w:szCs w:val="20"/>
              </w:rPr>
              <w:t>HH:</w:t>
            </w:r>
            <w:proofErr w:type="gramStart"/>
            <w:r>
              <w:rPr>
                <w:sz w:val="20"/>
                <w:szCs w:val="20"/>
              </w:rPr>
              <w:t>mm:ss.SSS</w:t>
            </w:r>
            <w:proofErr w:type="spellEnd"/>
            <w:proofErr w:type="gramEnd"/>
          </w:p>
        </w:tc>
      </w:tr>
      <w:tr w:rsidR="00FD4EEE" w14:paraId="324E5F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AE95B" w14:textId="77777777" w:rsidR="00FD4EEE" w:rsidRDefault="00000000">
            <w:r>
              <w:rPr>
                <w:sz w:val="20"/>
                <w:szCs w:val="20"/>
              </w:rPr>
              <w:t>Categories found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70100" w14:textId="77777777" w:rsidR="00FD4EEE" w:rsidRDefault="00000000">
            <w:r>
              <w:rPr>
                <w:sz w:val="20"/>
                <w:szCs w:val="20"/>
              </w:rPr>
              <w:t>Technology (10,141), Office Supplies (31,273), Furniture (9,876)</w:t>
            </w:r>
          </w:p>
        </w:tc>
      </w:tr>
    </w:tbl>
    <w:p w14:paraId="039F628A" w14:textId="77777777" w:rsidR="00FD4EEE" w:rsidRDefault="00000000">
      <w:pPr>
        <w:spacing w:before="200" w:after="80"/>
      </w:pPr>
      <w:r>
        <w:rPr>
          <w:b/>
          <w:bCs/>
        </w:rPr>
        <w:t>Screenshot — Schema and Data Quality Report:</w:t>
      </w:r>
    </w:p>
    <w:p w14:paraId="1493EBF4" w14:textId="77777777" w:rsidR="00FD4EEE" w:rsidRDefault="00000000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04C15EEE" wp14:editId="096382AB">
            <wp:extent cx="5667375" cy="3562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9C60" w14:textId="77777777" w:rsidR="00FD4EE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1.1 — </w:t>
      </w:r>
      <w:proofErr w:type="spellStart"/>
      <w:r>
        <w:rPr>
          <w:i/>
          <w:iCs/>
          <w:color w:val="666666"/>
          <w:sz w:val="18"/>
          <w:szCs w:val="18"/>
        </w:rPr>
        <w:t>PySpark</w:t>
      </w:r>
      <w:proofErr w:type="spellEnd"/>
      <w:r>
        <w:rPr>
          <w:i/>
          <w:iCs/>
          <w:color w:val="666666"/>
          <w:sz w:val="18"/>
          <w:szCs w:val="18"/>
        </w:rPr>
        <w:t xml:space="preserve"> schema printout, column types, null counts (51,290 rows loaded, Spark 4.1.2)</w:t>
      </w:r>
    </w:p>
    <w:p w14:paraId="7CAED335" w14:textId="77777777" w:rsidR="00FD4EEE" w:rsidRDefault="00000000">
      <w:pPr>
        <w:spacing w:before="200" w:after="80"/>
      </w:pPr>
      <w:r>
        <w:rPr>
          <w:b/>
          <w:bCs/>
        </w:rPr>
        <w:t>Screenshot — Category, Segment and Region Distributions:</w:t>
      </w:r>
    </w:p>
    <w:p w14:paraId="59E98B45" w14:textId="77777777" w:rsidR="00FD4EEE" w:rsidRDefault="00000000">
      <w:pPr>
        <w:spacing w:before="120" w:after="180"/>
        <w:jc w:val="center"/>
      </w:pPr>
      <w:r>
        <w:rPr>
          <w:noProof/>
        </w:rPr>
        <w:drawing>
          <wp:inline distT="0" distB="0" distL="0" distR="0" wp14:anchorId="4998820F" wp14:editId="7AC24C2B">
            <wp:extent cx="4210050" cy="3295650"/>
            <wp:effectExtent l="0" t="0" r="0" b="0"/>
            <wp:docPr id="1278819156" name="Picture 1278819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A902" w14:textId="77777777" w:rsidR="00FD4EE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1.2 — Category, Segment, and Region distributions showing dataset composition</w:t>
      </w:r>
    </w:p>
    <w:p w14:paraId="1BB0B4DB" w14:textId="77777777" w:rsidR="00FD4EEE" w:rsidRDefault="00000000">
      <w:pPr>
        <w:spacing w:before="200" w:after="80"/>
      </w:pPr>
      <w:r>
        <w:rPr>
          <w:b/>
          <w:bCs/>
        </w:rPr>
        <w:t>Screenshot — Cleaning Summary and Derived Columns:</w:t>
      </w:r>
    </w:p>
    <w:p w14:paraId="6516E43D" w14:textId="77777777" w:rsidR="00FD4EEE" w:rsidRDefault="00000000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0AF0FBD8" wp14:editId="59FA4870">
            <wp:extent cx="5667375" cy="3657600"/>
            <wp:effectExtent l="0" t="0" r="0" b="0"/>
            <wp:docPr id="1769294302" name="Picture 1769294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D838" w14:textId="77777777" w:rsidR="00FD4EE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1.3 — Cleaning summary (51,290 → 50,989 rows), </w:t>
      </w:r>
      <w:proofErr w:type="spellStart"/>
      <w:r>
        <w:rPr>
          <w:i/>
          <w:iCs/>
          <w:color w:val="666666"/>
          <w:sz w:val="18"/>
          <w:szCs w:val="18"/>
        </w:rPr>
        <w:t>Profit_Margin</w:t>
      </w:r>
      <w:proofErr w:type="spellEnd"/>
      <w:r>
        <w:rPr>
          <w:i/>
          <w:iCs/>
          <w:color w:val="666666"/>
          <w:sz w:val="18"/>
          <w:szCs w:val="18"/>
        </w:rPr>
        <w:t xml:space="preserve"> and </w:t>
      </w:r>
      <w:proofErr w:type="spellStart"/>
      <w:r>
        <w:rPr>
          <w:i/>
          <w:iCs/>
          <w:color w:val="666666"/>
          <w:sz w:val="18"/>
          <w:szCs w:val="18"/>
        </w:rPr>
        <w:t>Sales_Band</w:t>
      </w:r>
      <w:proofErr w:type="spellEnd"/>
      <w:r>
        <w:rPr>
          <w:i/>
          <w:iCs/>
          <w:color w:val="666666"/>
          <w:sz w:val="18"/>
          <w:szCs w:val="18"/>
        </w:rPr>
        <w:t xml:space="preserve"> derived columns, final sample</w:t>
      </w:r>
    </w:p>
    <w:p w14:paraId="17F9B0F1" w14:textId="77777777" w:rsidR="00FD4EEE" w:rsidRDefault="00000000">
      <w:r>
        <w:br w:type="page"/>
      </w:r>
    </w:p>
    <w:p w14:paraId="6105C3CC" w14:textId="77777777" w:rsidR="00FD4EEE" w:rsidRDefault="00000000">
      <w:pPr>
        <w:pStyle w:val="Heading2"/>
      </w:pPr>
      <w:r>
        <w:rPr>
          <w:color w:val="1F4E79"/>
        </w:rPr>
        <w:lastRenderedPageBreak/>
        <w:t xml:space="preserve">Task 2 — Aggregations &amp; Spark </w:t>
      </w:r>
      <w:proofErr w:type="gramStart"/>
      <w:r>
        <w:rPr>
          <w:color w:val="1F4E79"/>
        </w:rPr>
        <w:t>SQL  [</w:t>
      </w:r>
      <w:proofErr w:type="gramEnd"/>
      <w:r>
        <w:rPr>
          <w:color w:val="1F4E79"/>
        </w:rPr>
        <w:t>6 marks]</w:t>
      </w:r>
    </w:p>
    <w:p w14:paraId="3535566E" w14:textId="77777777" w:rsidR="00FD4EEE" w:rsidRDefault="00000000">
      <w:pPr>
        <w:spacing w:after="120"/>
      </w:pPr>
      <w:r>
        <w:t xml:space="preserve">Four business questions were formulated and answered using both the </w:t>
      </w:r>
      <w:proofErr w:type="spellStart"/>
      <w:r>
        <w:t>PySpark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API and Spark SQL. Both approaches compile to identical execution plans via Spark's Catalyst optimizer — the choice is purely stylistic.</w:t>
      </w:r>
    </w:p>
    <w:p w14:paraId="5A419453" w14:textId="77777777" w:rsidR="00FD4EEE" w:rsidRDefault="00000000">
      <w:pPr>
        <w:pStyle w:val="Heading3"/>
      </w:pPr>
      <w:proofErr w:type="spellStart"/>
      <w:r>
        <w:rPr>
          <w:color w:val="1F4E79"/>
        </w:rPr>
        <w:t>DataFrame</w:t>
      </w:r>
      <w:proofErr w:type="spellEnd"/>
      <w:r>
        <w:rPr>
          <w:color w:val="1F4E79"/>
        </w:rPr>
        <w:t xml:space="preserve"> API vs Spark 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FD4EEE" w14:paraId="78DB57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4103E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3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FD710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Syntax Style</w:t>
            </w:r>
          </w:p>
        </w:tc>
        <w:tc>
          <w:tcPr>
            <w:tcW w:w="38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7806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FD4EEE" w14:paraId="541362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E2A23" w14:textId="77777777" w:rsidR="00FD4EEE" w:rsidRDefault="00000000"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3486C" w14:textId="77777777" w:rsidR="00FD4EEE" w:rsidRDefault="00000000">
            <w:r>
              <w:rPr>
                <w:sz w:val="20"/>
                <w:szCs w:val="20"/>
              </w:rPr>
              <w:t xml:space="preserve">Method chaining: </w:t>
            </w:r>
            <w:proofErr w:type="spellStart"/>
            <w:proofErr w:type="gramStart"/>
            <w:r>
              <w:rPr>
                <w:sz w:val="20"/>
                <w:szCs w:val="20"/>
              </w:rPr>
              <w:t>df.groupBy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agg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orderBy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E2A8E" w14:textId="77777777" w:rsidR="00FD4EEE" w:rsidRDefault="00000000">
            <w:r>
              <w:rPr>
                <w:sz w:val="20"/>
                <w:szCs w:val="20"/>
              </w:rPr>
              <w:t>Programmatic, dynamic query construction</w:t>
            </w:r>
          </w:p>
        </w:tc>
      </w:tr>
      <w:tr w:rsidR="00FD4EEE" w14:paraId="38429A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31F4F" w14:textId="77777777" w:rsidR="00FD4EEE" w:rsidRDefault="00000000">
            <w:r>
              <w:rPr>
                <w:sz w:val="20"/>
                <w:szCs w:val="20"/>
              </w:rPr>
              <w:t>Spark SQL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4C756" w14:textId="77777777" w:rsidR="00FD4EEE" w:rsidRDefault="00000000">
            <w:r>
              <w:rPr>
                <w:sz w:val="20"/>
                <w:szCs w:val="20"/>
              </w:rPr>
              <w:t>Standard SQL: SELECT ... FROM ... GROUP BY ...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FD31C" w14:textId="77777777" w:rsidR="00FD4EEE" w:rsidRDefault="00000000">
            <w:r>
              <w:rPr>
                <w:sz w:val="20"/>
                <w:szCs w:val="20"/>
              </w:rPr>
              <w:t>Ad-hoc analytics, readability, familiar syntax</w:t>
            </w:r>
          </w:p>
        </w:tc>
      </w:tr>
    </w:tbl>
    <w:p w14:paraId="6E36F5A9" w14:textId="77777777" w:rsidR="00FD4EEE" w:rsidRDefault="00000000">
      <w:pPr>
        <w:spacing w:before="180" w:after="80"/>
      </w:pPr>
      <w:r>
        <w:rPr>
          <w:b/>
          <w:bCs/>
        </w:rPr>
        <w:t>Business Questions: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"/>
        <w:gridCol w:w="2753"/>
        <w:gridCol w:w="1589"/>
        <w:gridCol w:w="4511"/>
      </w:tblGrid>
      <w:tr w:rsidR="00FD4EEE" w14:paraId="7D6111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B4CA7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8910A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0F577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9EFD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Finding</w:t>
            </w:r>
          </w:p>
        </w:tc>
      </w:tr>
      <w:tr w:rsidR="00FD4EEE" w14:paraId="268B071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0C5F0" w14:textId="77777777" w:rsidR="00FD4EEE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64DCC" w14:textId="77777777" w:rsidR="00FD4EEE" w:rsidRDefault="00000000">
            <w:r>
              <w:rPr>
                <w:sz w:val="20"/>
                <w:szCs w:val="20"/>
              </w:rPr>
              <w:t>Which Category generates the most total revenue and profit?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35B21" w14:textId="77777777" w:rsidR="00FD4EEE" w:rsidRDefault="00000000"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C00E4" w14:textId="77777777" w:rsidR="00FD4EEE" w:rsidRDefault="00000000">
            <w:r>
              <w:rPr>
                <w:sz w:val="20"/>
                <w:szCs w:val="20"/>
              </w:rPr>
              <w:t>Technology leads revenue ($47.7M) but Office Supplies has higher avg margin (5.82% vs 4.95%)</w:t>
            </w:r>
          </w:p>
        </w:tc>
      </w:tr>
      <w:tr w:rsidR="00FD4EEE" w14:paraId="477F386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AE1A8" w14:textId="77777777" w:rsidR="00FD4EEE" w:rsidRDefault="00000000">
            <w:r>
              <w:rPr>
                <w:sz w:val="20"/>
                <w:szCs w:val="20"/>
              </w:rPr>
              <w:t>Q2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FB2A3" w14:textId="77777777" w:rsidR="00FD4EEE" w:rsidRDefault="00000000">
            <w:r>
              <w:rPr>
                <w:sz w:val="20"/>
                <w:szCs w:val="20"/>
              </w:rPr>
              <w:t>Which Region has the highest average order value?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4F16D" w14:textId="77777777" w:rsidR="00FD4EEE" w:rsidRDefault="00000000"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ED71C" w14:textId="77777777" w:rsidR="00FD4EEE" w:rsidRDefault="00000000">
            <w:r>
              <w:rPr>
                <w:sz w:val="20"/>
                <w:szCs w:val="20"/>
              </w:rPr>
              <w:t>Central Asia ($367.60/order) leads AOV; West region has the best margin at 21.66%</w:t>
            </w:r>
          </w:p>
        </w:tc>
      </w:tr>
      <w:tr w:rsidR="00FD4EEE" w14:paraId="40B932D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351C1" w14:textId="77777777" w:rsidR="00FD4EEE" w:rsidRDefault="00000000">
            <w:r>
              <w:rPr>
                <w:sz w:val="20"/>
                <w:szCs w:val="20"/>
              </w:rPr>
              <w:t>Q3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45BDC" w14:textId="77777777" w:rsidR="00FD4EEE" w:rsidRDefault="00000000">
            <w:r>
              <w:rPr>
                <w:sz w:val="20"/>
                <w:szCs w:val="20"/>
              </w:rPr>
              <w:t>What is the yearly revenue trend year over year?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505C6" w14:textId="77777777" w:rsidR="00FD4EEE" w:rsidRDefault="00000000">
            <w:r>
              <w:rPr>
                <w:sz w:val="20"/>
                <w:szCs w:val="20"/>
              </w:rPr>
              <w:t>Spark SQL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B6AB3" w14:textId="77777777" w:rsidR="00FD4EEE" w:rsidRDefault="00000000">
            <w:r>
              <w:rPr>
                <w:sz w:val="20"/>
                <w:szCs w:val="20"/>
              </w:rPr>
              <w:t>Revenue nearly doubled: $2.26M (2011) → $4.29M (2014), consistent 4-year growth trajectory</w:t>
            </w:r>
          </w:p>
        </w:tc>
      </w:tr>
      <w:tr w:rsidR="00FD4EEE" w14:paraId="7D47461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02578" w14:textId="77777777" w:rsidR="00FD4EEE" w:rsidRDefault="00000000">
            <w:r>
              <w:rPr>
                <w:sz w:val="20"/>
                <w:szCs w:val="20"/>
              </w:rPr>
              <w:t>Q4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A2B63" w14:textId="77777777" w:rsidR="00FD4EEE" w:rsidRDefault="00000000">
            <w:r>
              <w:rPr>
                <w:sz w:val="20"/>
                <w:szCs w:val="20"/>
              </w:rPr>
              <w:t>Which Sub-Categories are operating at a loss?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F30AE" w14:textId="77777777" w:rsidR="00FD4EEE" w:rsidRDefault="00000000">
            <w:r>
              <w:rPr>
                <w:sz w:val="20"/>
                <w:szCs w:val="20"/>
              </w:rPr>
              <w:t>Spark SQL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B7A7F" w14:textId="77777777" w:rsidR="00FD4EEE" w:rsidRDefault="00000000">
            <w:r>
              <w:rPr>
                <w:sz w:val="20"/>
                <w:szCs w:val="20"/>
              </w:rPr>
              <w:t>Tables: -$64,083 profit on $757K sales (-24.21% margin). Machines and Appliances also loss-making</w:t>
            </w:r>
          </w:p>
        </w:tc>
      </w:tr>
    </w:tbl>
    <w:p w14:paraId="32597045" w14:textId="77777777" w:rsidR="00FD4EEE" w:rsidRDefault="00000000">
      <w:pPr>
        <w:spacing w:before="200" w:after="80"/>
      </w:pPr>
      <w:r>
        <w:rPr>
          <w:b/>
          <w:bCs/>
        </w:rPr>
        <w:t>Screenshot — Q1 (</w:t>
      </w:r>
      <w:proofErr w:type="spellStart"/>
      <w:r>
        <w:rPr>
          <w:b/>
          <w:bCs/>
        </w:rPr>
        <w:t>DataFrame</w:t>
      </w:r>
      <w:proofErr w:type="spellEnd"/>
      <w:r>
        <w:rPr>
          <w:b/>
          <w:bCs/>
        </w:rPr>
        <w:t xml:space="preserve"> API) and Q2 (</w:t>
      </w:r>
      <w:proofErr w:type="spellStart"/>
      <w:r>
        <w:rPr>
          <w:b/>
          <w:bCs/>
        </w:rPr>
        <w:t>DataFrame</w:t>
      </w:r>
      <w:proofErr w:type="spellEnd"/>
      <w:r>
        <w:rPr>
          <w:b/>
          <w:bCs/>
        </w:rPr>
        <w:t xml:space="preserve"> API) Results:</w:t>
      </w:r>
    </w:p>
    <w:p w14:paraId="2C34E7A7" w14:textId="77777777" w:rsidR="00FD4EEE" w:rsidRDefault="00000000">
      <w:pPr>
        <w:spacing w:before="120" w:after="180"/>
        <w:jc w:val="center"/>
      </w:pPr>
      <w:r>
        <w:rPr>
          <w:noProof/>
        </w:rPr>
        <w:drawing>
          <wp:inline distT="0" distB="0" distL="0" distR="0" wp14:anchorId="71B9C8A7" wp14:editId="7F5391F2">
            <wp:extent cx="5667375" cy="3019425"/>
            <wp:effectExtent l="0" t="0" r="0" b="0"/>
            <wp:docPr id="1125489435" name="Picture 1125489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AA51" w14:textId="77777777" w:rsidR="00FD4EE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lastRenderedPageBreak/>
        <w:t xml:space="preserve">Figure 2.1 — Q1: Revenue &amp; Profit by Category | Q2: Average Order Value by Region (both via </w:t>
      </w:r>
      <w:proofErr w:type="spellStart"/>
      <w:r>
        <w:rPr>
          <w:i/>
          <w:iCs/>
          <w:color w:val="666666"/>
          <w:sz w:val="18"/>
          <w:szCs w:val="18"/>
        </w:rPr>
        <w:t>DataFrame</w:t>
      </w:r>
      <w:proofErr w:type="spellEnd"/>
      <w:r>
        <w:rPr>
          <w:i/>
          <w:iCs/>
          <w:color w:val="666666"/>
          <w:sz w:val="18"/>
          <w:szCs w:val="18"/>
        </w:rPr>
        <w:t xml:space="preserve"> API)</w:t>
      </w:r>
    </w:p>
    <w:p w14:paraId="2F3DA531" w14:textId="77777777" w:rsidR="00FD4EEE" w:rsidRDefault="00000000">
      <w:pPr>
        <w:spacing w:before="200" w:after="80"/>
      </w:pPr>
      <w:r>
        <w:rPr>
          <w:b/>
          <w:bCs/>
        </w:rPr>
        <w:t>Screenshot — Q3 (Spark SQL) and Q4 (Spark SQL) Results:</w:t>
      </w:r>
    </w:p>
    <w:p w14:paraId="6AF71261" w14:textId="77777777" w:rsidR="00FD4EEE" w:rsidRDefault="00000000">
      <w:pPr>
        <w:spacing w:before="120" w:after="180"/>
        <w:jc w:val="center"/>
      </w:pPr>
      <w:r>
        <w:rPr>
          <w:noProof/>
        </w:rPr>
        <w:drawing>
          <wp:inline distT="0" distB="0" distL="0" distR="0" wp14:anchorId="4412E4AE" wp14:editId="23DBB31E">
            <wp:extent cx="5667375" cy="3381375"/>
            <wp:effectExtent l="0" t="0" r="0" b="0"/>
            <wp:docPr id="1887331681" name="Picture 1887331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FB51" w14:textId="77777777" w:rsidR="00FD4EE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2.2 — Q3: Yearly Revenue Trend 2011-2014 | Q4: Loss-making Sub-Categories (both via Spark SQL)</w:t>
      </w:r>
    </w:p>
    <w:p w14:paraId="591E1170" w14:textId="77777777" w:rsidR="00FD4EEE" w:rsidRDefault="00000000">
      <w:r>
        <w:br w:type="page"/>
      </w:r>
    </w:p>
    <w:p w14:paraId="718FECAC" w14:textId="77777777" w:rsidR="00FD4EEE" w:rsidRDefault="00000000">
      <w:pPr>
        <w:pStyle w:val="Heading2"/>
      </w:pPr>
      <w:r>
        <w:rPr>
          <w:color w:val="1F4E79"/>
        </w:rPr>
        <w:lastRenderedPageBreak/>
        <w:t xml:space="preserve">Task 3 — Window </w:t>
      </w:r>
      <w:proofErr w:type="gramStart"/>
      <w:r>
        <w:rPr>
          <w:color w:val="1F4E79"/>
        </w:rPr>
        <w:t>Functions  [</w:t>
      </w:r>
      <w:proofErr w:type="gramEnd"/>
      <w:r>
        <w:rPr>
          <w:color w:val="1F4E79"/>
        </w:rPr>
        <w:t>5 marks]</w:t>
      </w:r>
    </w:p>
    <w:p w14:paraId="39776D68" w14:textId="77777777" w:rsidR="00FD4EEE" w:rsidRDefault="00000000">
      <w:pPr>
        <w:spacing w:after="120"/>
      </w:pPr>
      <w:r>
        <w:t>Window functions compute values across a set of rows related to the current row — unlike GROUP BY which collapses rows, window functions preserve all rows and add a new computed column. Three analytical outputs were produced.</w:t>
      </w:r>
    </w:p>
    <w:p w14:paraId="35AD106A" w14:textId="77777777" w:rsidR="00FD4EEE" w:rsidRDefault="00000000">
      <w:pPr>
        <w:pStyle w:val="Heading3"/>
      </w:pPr>
      <w:r>
        <w:rPr>
          <w:color w:val="1F4E79"/>
        </w:rPr>
        <w:t>Window Function Concepts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5"/>
        <w:gridCol w:w="5895"/>
      </w:tblGrid>
      <w:tr w:rsidR="00FD4EEE" w14:paraId="775833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B7FFC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B959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FD4EEE" w14:paraId="2FC5FF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7CFE3" w14:textId="77777777" w:rsidR="00FD4EEE" w:rsidRDefault="00000000">
            <w:proofErr w:type="spellStart"/>
            <w:proofErr w:type="gramStart"/>
            <w:r>
              <w:rPr>
                <w:sz w:val="20"/>
                <w:szCs w:val="20"/>
              </w:rPr>
              <w:t>partitionBy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EE28C" w14:textId="77777777" w:rsidR="00FD4EEE" w:rsidRDefault="00000000">
            <w:r>
              <w:rPr>
                <w:sz w:val="20"/>
                <w:szCs w:val="20"/>
              </w:rPr>
              <w:t>Resets the computation for each group — like GROUP BY but without collapsing rows</w:t>
            </w:r>
          </w:p>
        </w:tc>
      </w:tr>
      <w:tr w:rsidR="00FD4EEE" w14:paraId="75BADB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F9D57" w14:textId="77777777" w:rsidR="00FD4EEE" w:rsidRDefault="00000000">
            <w:proofErr w:type="spellStart"/>
            <w:proofErr w:type="gramStart"/>
            <w:r>
              <w:rPr>
                <w:sz w:val="20"/>
                <w:szCs w:val="20"/>
              </w:rPr>
              <w:t>orderBy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40399" w14:textId="77777777" w:rsidR="00FD4EEE" w:rsidRDefault="00000000">
            <w:r>
              <w:rPr>
                <w:sz w:val="20"/>
                <w:szCs w:val="20"/>
              </w:rPr>
              <w:t>Defines sort order within each partition for ordered computations</w:t>
            </w:r>
          </w:p>
        </w:tc>
      </w:tr>
      <w:tr w:rsidR="00FD4EEE" w14:paraId="7283EA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52C99" w14:textId="77777777" w:rsidR="00FD4EEE" w:rsidRDefault="00000000">
            <w:proofErr w:type="spellStart"/>
            <w:proofErr w:type="gramStart"/>
            <w:r>
              <w:rPr>
                <w:sz w:val="20"/>
                <w:szCs w:val="20"/>
              </w:rPr>
              <w:t>rowsBetween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unboundedPreceding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currentRow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CB8A1" w14:textId="77777777" w:rsidR="00FD4EEE" w:rsidRDefault="00000000">
            <w:r>
              <w:rPr>
                <w:sz w:val="20"/>
                <w:szCs w:val="20"/>
              </w:rPr>
              <w:t>Defines the window frame — from the first row to the current row (cumulative sum)</w:t>
            </w:r>
          </w:p>
        </w:tc>
      </w:tr>
      <w:tr w:rsidR="00FD4EEE" w14:paraId="039A08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9286A" w14:textId="77777777" w:rsidR="00FD4EEE" w:rsidRDefault="00000000">
            <w:proofErr w:type="gramStart"/>
            <w:r>
              <w:rPr>
                <w:sz w:val="20"/>
                <w:szCs w:val="20"/>
              </w:rPr>
              <w:t>lag(</w:t>
            </w:r>
            <w:proofErr w:type="gramEnd"/>
            <w:r>
              <w:rPr>
                <w:sz w:val="20"/>
                <w:szCs w:val="20"/>
              </w:rPr>
              <w:t>col, n)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04F96" w14:textId="77777777" w:rsidR="00FD4EEE" w:rsidRDefault="00000000">
            <w:r>
              <w:rPr>
                <w:sz w:val="20"/>
                <w:szCs w:val="20"/>
              </w:rPr>
              <w:t xml:space="preserve">Accesses the </w:t>
            </w:r>
            <w:proofErr w:type="gramStart"/>
            <w:r>
              <w:rPr>
                <w:sz w:val="20"/>
                <w:szCs w:val="20"/>
              </w:rPr>
              <w:t>value n</w:t>
            </w:r>
            <w:proofErr w:type="gramEnd"/>
            <w:r>
              <w:rPr>
                <w:sz w:val="20"/>
                <w:szCs w:val="20"/>
              </w:rPr>
              <w:t xml:space="preserve"> rows behind in the current partition — used for period-over-period comparison</w:t>
            </w:r>
          </w:p>
        </w:tc>
      </w:tr>
      <w:tr w:rsidR="00FD4EEE" w14:paraId="7D0A1B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8F75A" w14:textId="77777777" w:rsidR="00FD4EEE" w:rsidRDefault="00000000">
            <w:proofErr w:type="spellStart"/>
            <w:r>
              <w:rPr>
                <w:sz w:val="20"/>
                <w:szCs w:val="20"/>
              </w:rPr>
              <w:t>dense_</w:t>
            </w:r>
            <w:proofErr w:type="gramStart"/>
            <w:r>
              <w:rPr>
                <w:sz w:val="20"/>
                <w:szCs w:val="20"/>
              </w:rPr>
              <w:t>rank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617C1" w14:textId="77777777" w:rsidR="00FD4EEE" w:rsidRDefault="00000000">
            <w:r>
              <w:rPr>
                <w:sz w:val="20"/>
                <w:szCs w:val="20"/>
              </w:rPr>
              <w:t xml:space="preserve">Assigns rank with no gaps after ties (1,2,2,3) vs </w:t>
            </w:r>
            <w:proofErr w:type="gramStart"/>
            <w:r>
              <w:rPr>
                <w:sz w:val="20"/>
                <w:szCs w:val="20"/>
              </w:rPr>
              <w:t>rank(</w:t>
            </w:r>
            <w:proofErr w:type="gramEnd"/>
            <w:r>
              <w:rPr>
                <w:sz w:val="20"/>
                <w:szCs w:val="20"/>
              </w:rPr>
              <w:t>) which skips (1,2,2,4)</w:t>
            </w:r>
          </w:p>
        </w:tc>
      </w:tr>
    </w:tbl>
    <w:p w14:paraId="07D5CB5E" w14:textId="77777777" w:rsidR="00FD4EEE" w:rsidRDefault="00000000">
      <w:pPr>
        <w:spacing w:before="180" w:after="80"/>
      </w:pPr>
      <w:r>
        <w:rPr>
          <w:b/>
          <w:bCs/>
        </w:rPr>
        <w:t>Window 1 — Ranking Sub-Categories within Category:</w:t>
      </w:r>
    </w:p>
    <w:p w14:paraId="2FE79C1B" w14:textId="77777777" w:rsidR="00FD4EEE" w:rsidRDefault="00000000">
      <w:pPr>
        <w:spacing w:after="120"/>
      </w:pPr>
      <w:r>
        <w:t xml:space="preserve">Used </w:t>
      </w:r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>) partitioned by Category, ordered by Total Sales descending. Reveals that Phones ($1.7M) rank #1 in Technology, Chairs ($1.5M) in Furniture, and Storage ($1.1M) in Office Supplies. Critically, Tables rank #3 in Furniture despite generating -$64K profit.</w:t>
      </w:r>
    </w:p>
    <w:p w14:paraId="635C922C" w14:textId="77777777" w:rsidR="00FD4EEE" w:rsidRDefault="00000000">
      <w:pPr>
        <w:spacing w:before="100" w:after="80"/>
      </w:pPr>
      <w:r>
        <w:rPr>
          <w:b/>
          <w:bCs/>
        </w:rPr>
        <w:t>Window 2 — Cumulative Revenue per Category per Year:</w:t>
      </w:r>
    </w:p>
    <w:p w14:paraId="71607E12" w14:textId="77777777" w:rsidR="00FD4EEE" w:rsidRDefault="00000000">
      <w:pPr>
        <w:spacing w:after="120"/>
      </w:pPr>
      <w:r>
        <w:t xml:space="preserve">Applied </w:t>
      </w:r>
      <w:proofErr w:type="gramStart"/>
      <w:r>
        <w:t>SUM(</w:t>
      </w:r>
      <w:proofErr w:type="gramEnd"/>
      <w:r>
        <w:t xml:space="preserve">) with </w:t>
      </w:r>
      <w:proofErr w:type="spellStart"/>
      <w:proofErr w:type="gramStart"/>
      <w:r>
        <w:t>rowsBetween</w:t>
      </w:r>
      <w:proofErr w:type="spellEnd"/>
      <w:r>
        <w:t>(</w:t>
      </w:r>
      <w:proofErr w:type="spellStart"/>
      <w:proofErr w:type="gramEnd"/>
      <w:r>
        <w:t>unboundedPreceding</w:t>
      </w:r>
      <w:proofErr w:type="spellEnd"/>
      <w:r>
        <w:t xml:space="preserve">, </w:t>
      </w:r>
      <w:proofErr w:type="spellStart"/>
      <w:r>
        <w:t>currentRow</w:t>
      </w:r>
      <w:proofErr w:type="spellEnd"/>
      <w:r>
        <w:t>) to compute running totals. Technology grew from $827K cumulative in 2011 to $4.74M by 2014 — the fastest-growing category.</w:t>
      </w:r>
    </w:p>
    <w:p w14:paraId="1DD15B72" w14:textId="77777777" w:rsidR="00FD4EEE" w:rsidRDefault="00000000">
      <w:pPr>
        <w:spacing w:before="100" w:after="80"/>
      </w:pPr>
      <w:r>
        <w:rPr>
          <w:b/>
          <w:bCs/>
        </w:rPr>
        <w:t>Window 3 — Year-over-Year Revenue Growth %:</w:t>
      </w:r>
    </w:p>
    <w:p w14:paraId="03ADF544" w14:textId="77777777" w:rsidR="00FD4EEE" w:rsidRDefault="00000000">
      <w:pPr>
        <w:spacing w:after="120"/>
      </w:pPr>
      <w:r>
        <w:t xml:space="preserve">Used </w:t>
      </w:r>
      <w:proofErr w:type="gramStart"/>
      <w:r>
        <w:t>lag(</w:t>
      </w:r>
      <w:proofErr w:type="gramEnd"/>
      <w:r>
        <w:t>'</w:t>
      </w:r>
      <w:proofErr w:type="spellStart"/>
      <w:r>
        <w:t>Yearly_Sales</w:t>
      </w:r>
      <w:proofErr w:type="spellEnd"/>
      <w:r>
        <w:t>', 1) to retrieve the previous year's value per category, then computed growth as ((current - previous) / previous) × 100. Office Supplies achieved the highest growth in 2014 at 29.4%, while all categories showed consistent 13-30% annual growth.</w:t>
      </w:r>
    </w:p>
    <w:p w14:paraId="43A6E4CE" w14:textId="77777777" w:rsidR="00FD4EEE" w:rsidRDefault="00000000">
      <w:pPr>
        <w:spacing w:before="200" w:after="80"/>
      </w:pPr>
      <w:r>
        <w:rPr>
          <w:b/>
          <w:bCs/>
        </w:rPr>
        <w:t>Screenshot — Window 1 (Ranking) and Window 2 (Cumulative):</w:t>
      </w:r>
    </w:p>
    <w:p w14:paraId="74A48807" w14:textId="77777777" w:rsidR="00FD4EEE" w:rsidRDefault="00000000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3E733973" wp14:editId="656FC96A">
            <wp:extent cx="4295775" cy="3933825"/>
            <wp:effectExtent l="0" t="0" r="0" b="0"/>
            <wp:docPr id="601061893" name="Picture 601061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6289" w14:textId="77777777" w:rsidR="00FD4EE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3.1 — Window 1: Sub-category sales rank within each category | Window 2: Cumulative revenue by year per category</w:t>
      </w:r>
    </w:p>
    <w:p w14:paraId="07E8147D" w14:textId="77777777" w:rsidR="00FD4EEE" w:rsidRDefault="00000000">
      <w:pPr>
        <w:spacing w:before="200" w:after="80"/>
      </w:pPr>
      <w:r>
        <w:rPr>
          <w:b/>
          <w:bCs/>
        </w:rPr>
        <w:t>Screenshot — Window 3 (Year-over-Year Growth):</w:t>
      </w:r>
    </w:p>
    <w:p w14:paraId="6D66B668" w14:textId="77777777" w:rsidR="00FD4EEE" w:rsidRDefault="00000000">
      <w:pPr>
        <w:spacing w:before="120" w:after="180"/>
        <w:jc w:val="center"/>
      </w:pPr>
      <w:r>
        <w:rPr>
          <w:noProof/>
        </w:rPr>
        <w:drawing>
          <wp:inline distT="0" distB="0" distL="0" distR="0" wp14:anchorId="0C8EE325" wp14:editId="60ACAAAD">
            <wp:extent cx="4295775" cy="2286000"/>
            <wp:effectExtent l="0" t="0" r="0" b="0"/>
            <wp:docPr id="1979364882" name="Picture 1979364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9A10" w14:textId="77777777" w:rsidR="00FD4EE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3.2 — Window 3: YoY growth % using </w:t>
      </w:r>
      <w:proofErr w:type="gramStart"/>
      <w:r>
        <w:rPr>
          <w:i/>
          <w:iCs/>
          <w:color w:val="666666"/>
          <w:sz w:val="18"/>
          <w:szCs w:val="18"/>
        </w:rPr>
        <w:t>lag(</w:t>
      </w:r>
      <w:proofErr w:type="gramEnd"/>
      <w:r>
        <w:rPr>
          <w:i/>
          <w:iCs/>
          <w:color w:val="666666"/>
          <w:sz w:val="18"/>
          <w:szCs w:val="18"/>
        </w:rPr>
        <w:t>) — all categories showing 13-30% annual growth</w:t>
      </w:r>
    </w:p>
    <w:p w14:paraId="32D3090B" w14:textId="77777777" w:rsidR="00FD4EEE" w:rsidRDefault="00000000">
      <w:r>
        <w:br w:type="page"/>
      </w:r>
    </w:p>
    <w:p w14:paraId="650EAB6F" w14:textId="77777777" w:rsidR="00FD4EEE" w:rsidRDefault="00000000">
      <w:pPr>
        <w:pStyle w:val="Heading1"/>
      </w:pPr>
      <w:r>
        <w:lastRenderedPageBreak/>
        <w:t>Part B — Snowflake Integration</w:t>
      </w:r>
    </w:p>
    <w:p w14:paraId="7ED3A341" w14:textId="77777777" w:rsidR="00FD4EEE" w:rsidRDefault="00000000">
      <w:pPr>
        <w:pStyle w:val="Heading2"/>
      </w:pPr>
      <w:r>
        <w:rPr>
          <w:color w:val="1F4E79"/>
        </w:rPr>
        <w:t xml:space="preserve">Task 4 — Load Data into </w:t>
      </w:r>
      <w:proofErr w:type="gramStart"/>
      <w:r>
        <w:rPr>
          <w:color w:val="1F4E79"/>
        </w:rPr>
        <w:t>Snowflake  [</w:t>
      </w:r>
      <w:proofErr w:type="gramEnd"/>
      <w:r>
        <w:rPr>
          <w:color w:val="1F4E79"/>
        </w:rPr>
        <w:t>6 marks]</w:t>
      </w:r>
    </w:p>
    <w:p w14:paraId="182ADDF7" w14:textId="77777777" w:rsidR="00FD4EEE" w:rsidRDefault="00000000">
      <w:pPr>
        <w:spacing w:after="120"/>
      </w:pPr>
      <w:proofErr w:type="spellStart"/>
      <w:r>
        <w:t>PySpark</w:t>
      </w:r>
      <w:proofErr w:type="spellEnd"/>
      <w:r>
        <w:t xml:space="preserve"> aggregation results were loaded into a Snowflake cloud data warehouse using the official Python connector. The pipeline follows the principle of separation of concerns: Spark handles heavy </w:t>
      </w:r>
      <w:proofErr w:type="gramStart"/>
      <w:r>
        <w:t>computation,</w:t>
      </w:r>
      <w:proofErr w:type="gramEnd"/>
      <w:r>
        <w:t xml:space="preserve"> Snowflake stores analytical results ready for sub-second querying.</w:t>
      </w:r>
    </w:p>
    <w:p w14:paraId="3F920F31" w14:textId="77777777" w:rsidR="00FD4EEE" w:rsidRDefault="00000000">
      <w:pPr>
        <w:pStyle w:val="Heading3"/>
      </w:pPr>
      <w:r>
        <w:rPr>
          <w:color w:val="1F4E79"/>
        </w:rPr>
        <w:t>Why Snowflake over a CSV or Relational Database?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40"/>
        <w:gridCol w:w="1640"/>
        <w:gridCol w:w="3280"/>
      </w:tblGrid>
      <w:tr w:rsidR="00FD4EEE" w14:paraId="189757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A90F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6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B919E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CSV File</w:t>
            </w:r>
          </w:p>
        </w:tc>
        <w:tc>
          <w:tcPr>
            <w:tcW w:w="16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4D30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PostgreSQL</w:t>
            </w:r>
          </w:p>
        </w:tc>
        <w:tc>
          <w:tcPr>
            <w:tcW w:w="32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40EC5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Snowflake</w:t>
            </w:r>
          </w:p>
        </w:tc>
      </w:tr>
      <w:tr w:rsidR="00FD4EEE" w14:paraId="2A0505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F3C51" w14:textId="77777777" w:rsidR="00FD4EEE" w:rsidRDefault="00000000">
            <w:r>
              <w:rPr>
                <w:sz w:val="20"/>
                <w:szCs w:val="20"/>
              </w:rPr>
              <w:t>Query speed (50K rows)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9A55F" w14:textId="77777777" w:rsidR="00FD4EEE" w:rsidRDefault="00000000">
            <w:r>
              <w:rPr>
                <w:sz w:val="20"/>
                <w:szCs w:val="20"/>
              </w:rPr>
              <w:t>Full file scan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A2553" w14:textId="77777777" w:rsidR="00FD4EEE" w:rsidRDefault="00000000">
            <w:r>
              <w:rPr>
                <w:sz w:val="20"/>
                <w:szCs w:val="20"/>
              </w:rPr>
              <w:t>Fast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6B119" w14:textId="77777777" w:rsidR="00FD4EEE" w:rsidRDefault="00000000">
            <w:r>
              <w:rPr>
                <w:sz w:val="20"/>
                <w:szCs w:val="20"/>
              </w:rPr>
              <w:t>Near-instant (columnar)</w:t>
            </w:r>
          </w:p>
        </w:tc>
      </w:tr>
      <w:tr w:rsidR="00FD4EEE" w14:paraId="6CEC96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E4ABD" w14:textId="77777777" w:rsidR="00FD4EEE" w:rsidRDefault="00000000">
            <w:r>
              <w:rPr>
                <w:sz w:val="20"/>
                <w:szCs w:val="20"/>
              </w:rPr>
              <w:t>Analytics SQL (GROUP BY, WINDOW)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5F7CB" w14:textId="77777777" w:rsidR="00FD4EEE" w:rsidRDefault="00000000">
            <w:r>
              <w:rPr>
                <w:sz w:val="20"/>
                <w:szCs w:val="20"/>
              </w:rPr>
              <w:t>Not supported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01D5B" w14:textId="77777777" w:rsidR="00FD4EEE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31A80" w14:textId="77777777" w:rsidR="00FD4EEE" w:rsidRDefault="00000000">
            <w:r>
              <w:rPr>
                <w:sz w:val="20"/>
                <w:szCs w:val="20"/>
              </w:rPr>
              <w:t xml:space="preserve">Yes, </w:t>
            </w:r>
            <w:proofErr w:type="spellStart"/>
            <w:r>
              <w:rPr>
                <w:sz w:val="20"/>
                <w:szCs w:val="20"/>
              </w:rPr>
              <w:t>optimised</w:t>
            </w:r>
            <w:proofErr w:type="spellEnd"/>
          </w:p>
        </w:tc>
      </w:tr>
      <w:tr w:rsidR="00FD4EEE" w14:paraId="0D2F0D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CBC77" w14:textId="77777777" w:rsidR="00FD4EEE" w:rsidRDefault="00000000">
            <w:r>
              <w:rPr>
                <w:sz w:val="20"/>
                <w:szCs w:val="20"/>
              </w:rPr>
              <w:t>Web UI for exploration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710CD" w14:textId="77777777" w:rsidR="00FD4EE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C4DB4" w14:textId="77777777" w:rsidR="00FD4EE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DEC4D" w14:textId="77777777" w:rsidR="00FD4EEE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FD4EEE" w14:paraId="3CDA6F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25F45" w14:textId="77777777" w:rsidR="00FD4EEE" w:rsidRDefault="00000000">
            <w:r>
              <w:rPr>
                <w:sz w:val="20"/>
                <w:szCs w:val="20"/>
              </w:rPr>
              <w:t>Dashboard connectivity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DD16D" w14:textId="77777777" w:rsidR="00FD4EE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82A00" w14:textId="77777777" w:rsidR="00FD4EEE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00EF5" w14:textId="77777777" w:rsidR="00FD4EEE" w:rsidRDefault="00000000">
            <w:r>
              <w:rPr>
                <w:sz w:val="20"/>
                <w:szCs w:val="20"/>
              </w:rPr>
              <w:t>Yes, native connector</w:t>
            </w:r>
          </w:p>
        </w:tc>
      </w:tr>
      <w:tr w:rsidR="00FD4EEE" w14:paraId="538655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1FE7E" w14:textId="77777777" w:rsidR="00FD4EEE" w:rsidRDefault="00000000">
            <w:r>
              <w:rPr>
                <w:sz w:val="20"/>
                <w:szCs w:val="20"/>
              </w:rPr>
              <w:t>Columnar storage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CDBEC" w14:textId="77777777" w:rsidR="00FD4EE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DD6C2" w14:textId="77777777" w:rsidR="00FD4EE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4AB25" w14:textId="77777777" w:rsidR="00FD4EEE" w:rsidRDefault="00000000">
            <w:r>
              <w:rPr>
                <w:sz w:val="20"/>
                <w:szCs w:val="20"/>
              </w:rPr>
              <w:t>Yes — reads only needed columns</w:t>
            </w:r>
          </w:p>
        </w:tc>
      </w:tr>
      <w:tr w:rsidR="00FD4EEE" w14:paraId="4282BB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1A044" w14:textId="77777777" w:rsidR="00FD4EEE" w:rsidRDefault="00000000">
            <w:r>
              <w:rPr>
                <w:sz w:val="20"/>
                <w:szCs w:val="20"/>
              </w:rPr>
              <w:t>Compute/storage separation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E4969" w14:textId="77777777" w:rsidR="00FD4EEE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332E2" w14:textId="77777777" w:rsidR="00FD4EE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3FDF7" w14:textId="77777777" w:rsidR="00FD4EEE" w:rsidRDefault="00000000">
            <w:r>
              <w:rPr>
                <w:sz w:val="20"/>
                <w:szCs w:val="20"/>
              </w:rPr>
              <w:t>Yes — pay only when querying</w:t>
            </w:r>
          </w:p>
        </w:tc>
      </w:tr>
    </w:tbl>
    <w:p w14:paraId="2C707314" w14:textId="77777777" w:rsidR="00FD4EEE" w:rsidRDefault="00000000">
      <w:pPr>
        <w:spacing w:before="180" w:after="80"/>
      </w:pPr>
      <w:r>
        <w:rPr>
          <w:b/>
          <w:bCs/>
        </w:rPr>
        <w:t>Snowflake Architecture Created: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2"/>
        <w:gridCol w:w="2715"/>
        <w:gridCol w:w="4833"/>
      </w:tblGrid>
      <w:tr w:rsidR="00FD4EEE" w14:paraId="5AC9A5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B8308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Object</w:t>
            </w:r>
          </w:p>
        </w:tc>
        <w:tc>
          <w:tcPr>
            <w:tcW w:w="2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EAFA8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5B3A6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FD4EEE" w14:paraId="7927EB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62A3A" w14:textId="77777777" w:rsidR="00FD4EEE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EA49A" w14:textId="77777777" w:rsidR="00FD4EEE" w:rsidRDefault="00000000">
            <w:r>
              <w:rPr>
                <w:sz w:val="20"/>
                <w:szCs w:val="20"/>
              </w:rPr>
              <w:t>BIGDATA_07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D5DE4" w14:textId="77777777" w:rsidR="00FD4EEE" w:rsidRDefault="00000000">
            <w:r>
              <w:rPr>
                <w:sz w:val="20"/>
                <w:szCs w:val="20"/>
              </w:rPr>
              <w:t>Top-level namespace for this assignment</w:t>
            </w:r>
          </w:p>
        </w:tc>
      </w:tr>
      <w:tr w:rsidR="00FD4EEE" w14:paraId="58505B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7B711" w14:textId="77777777" w:rsidR="00FD4EEE" w:rsidRDefault="00000000">
            <w:r>
              <w:rPr>
                <w:sz w:val="20"/>
                <w:szCs w:val="20"/>
              </w:rPr>
              <w:t>Schema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6BB8C" w14:textId="77777777" w:rsidR="00FD4EEE" w:rsidRDefault="00000000">
            <w:r>
              <w:rPr>
                <w:sz w:val="20"/>
                <w:szCs w:val="20"/>
              </w:rPr>
              <w:t>ASSIGNMENT2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5E8C9" w14:textId="77777777" w:rsidR="00FD4EEE" w:rsidRDefault="00000000">
            <w:r>
              <w:rPr>
                <w:sz w:val="20"/>
                <w:szCs w:val="20"/>
              </w:rPr>
              <w:t>Logical grouping for all assignment tables</w:t>
            </w:r>
          </w:p>
        </w:tc>
      </w:tr>
      <w:tr w:rsidR="00FD4EEE" w14:paraId="02ECF3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FDB1D" w14:textId="77777777" w:rsidR="00FD4EEE" w:rsidRDefault="00000000">
            <w:r>
              <w:rPr>
                <w:sz w:val="20"/>
                <w:szCs w:val="20"/>
              </w:rPr>
              <w:t>Table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5AE1E" w14:textId="77777777" w:rsidR="00FD4EEE" w:rsidRDefault="00000000">
            <w:r>
              <w:rPr>
                <w:sz w:val="20"/>
                <w:szCs w:val="20"/>
              </w:rPr>
              <w:t>CATEGORY_SALES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592C9" w14:textId="77777777" w:rsidR="00FD4EEE" w:rsidRDefault="00000000">
            <w:r>
              <w:rPr>
                <w:sz w:val="20"/>
                <w:szCs w:val="20"/>
              </w:rPr>
              <w:t>3 rows — revenue and profit by category with avg margin</w:t>
            </w:r>
          </w:p>
        </w:tc>
      </w:tr>
      <w:tr w:rsidR="00FD4EEE" w14:paraId="70DE7B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07E5D" w14:textId="77777777" w:rsidR="00FD4EEE" w:rsidRDefault="00000000">
            <w:r>
              <w:rPr>
                <w:sz w:val="20"/>
                <w:szCs w:val="20"/>
              </w:rPr>
              <w:t>Table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C983E" w14:textId="77777777" w:rsidR="00FD4EEE" w:rsidRDefault="00000000">
            <w:r>
              <w:rPr>
                <w:sz w:val="20"/>
                <w:szCs w:val="20"/>
              </w:rPr>
              <w:t>YEARLY_REVENUE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966EE" w14:textId="77777777" w:rsidR="00FD4EEE" w:rsidRDefault="00000000">
            <w:r>
              <w:rPr>
                <w:sz w:val="20"/>
                <w:szCs w:val="20"/>
              </w:rPr>
              <w:t>4 rows — year-over-year revenue trend 2011-2014</w:t>
            </w:r>
          </w:p>
        </w:tc>
      </w:tr>
      <w:tr w:rsidR="00FD4EEE" w14:paraId="5E1070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A0D7B" w14:textId="77777777" w:rsidR="00FD4EEE" w:rsidRDefault="00000000">
            <w:r>
              <w:rPr>
                <w:sz w:val="20"/>
                <w:szCs w:val="20"/>
              </w:rPr>
              <w:t>Table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3DE28" w14:textId="77777777" w:rsidR="00FD4EEE" w:rsidRDefault="00000000">
            <w:r>
              <w:rPr>
                <w:sz w:val="20"/>
                <w:szCs w:val="20"/>
              </w:rPr>
              <w:t>REGION_PERFORMANCE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E8065" w14:textId="77777777" w:rsidR="00FD4EEE" w:rsidRDefault="00000000">
            <w:r>
              <w:rPr>
                <w:sz w:val="20"/>
                <w:szCs w:val="20"/>
              </w:rPr>
              <w:t>13 rows — average order value and margin by region</w:t>
            </w:r>
          </w:p>
        </w:tc>
      </w:tr>
      <w:tr w:rsidR="00FD4EEE" w14:paraId="0B9FC5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01383" w14:textId="77777777" w:rsidR="00FD4EEE" w:rsidRDefault="00000000">
            <w:r>
              <w:rPr>
                <w:sz w:val="20"/>
                <w:szCs w:val="20"/>
              </w:rPr>
              <w:t>Table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960EE" w14:textId="77777777" w:rsidR="00FD4EEE" w:rsidRDefault="00000000">
            <w:r>
              <w:rPr>
                <w:sz w:val="20"/>
                <w:szCs w:val="20"/>
              </w:rPr>
              <w:t>SUBCATEGORY_RANK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86A39" w14:textId="77777777" w:rsidR="00FD4EEE" w:rsidRDefault="00000000">
            <w:r>
              <w:rPr>
                <w:sz w:val="20"/>
                <w:szCs w:val="20"/>
              </w:rPr>
              <w:t xml:space="preserve">17 rows — sub-category sales with </w:t>
            </w:r>
            <w:proofErr w:type="spellStart"/>
            <w:r>
              <w:rPr>
                <w:sz w:val="20"/>
                <w:szCs w:val="20"/>
              </w:rPr>
              <w:t>dense_rank</w:t>
            </w:r>
            <w:proofErr w:type="spellEnd"/>
            <w:r>
              <w:rPr>
                <w:sz w:val="20"/>
                <w:szCs w:val="20"/>
              </w:rPr>
              <w:t xml:space="preserve"> within category</w:t>
            </w:r>
          </w:p>
        </w:tc>
      </w:tr>
    </w:tbl>
    <w:p w14:paraId="0B65D3B2" w14:textId="77777777" w:rsidR="00FD4EEE" w:rsidRDefault="00000000">
      <w:pPr>
        <w:pStyle w:val="Heading3"/>
      </w:pPr>
      <w:r>
        <w:rPr>
          <w:color w:val="1F4E79"/>
        </w:rPr>
        <w:t>Security: Credential Management</w:t>
      </w:r>
    </w:p>
    <w:p w14:paraId="5C77191F" w14:textId="77777777" w:rsidR="00FD4EEE" w:rsidRDefault="00000000">
      <w:pPr>
        <w:spacing w:after="120"/>
      </w:pPr>
      <w:r>
        <w:t>All Snowflake credentials (username, password, account identifier) are stored in a .env file and loaded at runtime via python-</w:t>
      </w:r>
      <w:proofErr w:type="spellStart"/>
      <w:r>
        <w:t>dotenv</w:t>
      </w:r>
      <w:proofErr w:type="spellEnd"/>
      <w:r>
        <w:t xml:space="preserve">. The file is excluded from submission — </w:t>
      </w:r>
      <w:proofErr w:type="gramStart"/>
      <w:r>
        <w:t>only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(with empty values) is submitted. This follows industry-standard secret management practice.</w:t>
      </w:r>
    </w:p>
    <w:p w14:paraId="600BA2B6" w14:textId="77777777" w:rsidR="00FD4EEE" w:rsidRDefault="00000000">
      <w:pPr>
        <w:pStyle w:val="Heading3"/>
      </w:pPr>
      <w:r>
        <w:rPr>
          <w:color w:val="1F4E79"/>
        </w:rPr>
        <w:t>Data Loading Strategy</w:t>
      </w:r>
    </w:p>
    <w:p w14:paraId="396E01E6" w14:textId="77777777" w:rsidR="00FD4EEE" w:rsidRDefault="00000000">
      <w:pPr>
        <w:spacing w:after="120"/>
      </w:pPr>
      <w:r>
        <w:t xml:space="preserve">Aggregated </w:t>
      </w:r>
      <w:proofErr w:type="spellStart"/>
      <w:r>
        <w:t>PySpark</w:t>
      </w:r>
      <w:proofErr w:type="spellEnd"/>
      <w:r>
        <w:t xml:space="preserve"> </w:t>
      </w:r>
      <w:proofErr w:type="spellStart"/>
      <w:r>
        <w:t>DataFrames</w:t>
      </w:r>
      <w:proofErr w:type="spellEnd"/>
      <w:r>
        <w:t xml:space="preserve"> were collected to Python lists </w:t>
      </w:r>
      <w:proofErr w:type="gramStart"/>
      <w:r>
        <w:t>using .collect</w:t>
      </w:r>
      <w:proofErr w:type="gramEnd"/>
      <w:r>
        <w:t xml:space="preserve">() (avoiding </w:t>
      </w:r>
      <w:proofErr w:type="gramStart"/>
      <w:r>
        <w:t>pandas</w:t>
      </w:r>
      <w:proofErr w:type="gramEnd"/>
      <w:r>
        <w:t xml:space="preserve"> dependency on Python 3.14), then bulk-inserted into Snowflake via </w:t>
      </w:r>
      <w:proofErr w:type="spellStart"/>
      <w:proofErr w:type="gramStart"/>
      <w:r>
        <w:t>executemany</w:t>
      </w:r>
      <w:proofErr w:type="spellEnd"/>
      <w:r>
        <w:t>(</w:t>
      </w:r>
      <w:proofErr w:type="gramEnd"/>
      <w:r>
        <w:t xml:space="preserve">) in batches of 1,000 rows. This </w:t>
      </w:r>
      <w:proofErr w:type="gramStart"/>
      <w:r>
        <w:t>avoids</w:t>
      </w:r>
      <w:proofErr w:type="gramEnd"/>
      <w:r>
        <w:t xml:space="preserve"> the Python 3.14 pandas wheel incompatibility while maintaining efficient insertion throughput.</w:t>
      </w:r>
    </w:p>
    <w:p w14:paraId="4C4BAFF7" w14:textId="77777777" w:rsidR="00FD4EEE" w:rsidRDefault="00000000">
      <w:pPr>
        <w:spacing w:before="200" w:after="80"/>
      </w:pPr>
      <w:r>
        <w:rPr>
          <w:b/>
          <w:bCs/>
        </w:rPr>
        <w:t>Screenshot — Python Terminal: Tables Loaded and Validation Queries:</w:t>
      </w:r>
    </w:p>
    <w:p w14:paraId="0EAA87A7" w14:textId="77777777" w:rsidR="00FD4EEE" w:rsidRDefault="00000000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5B1C9D71" wp14:editId="73D0D5C9">
            <wp:extent cx="5667375" cy="3295650"/>
            <wp:effectExtent l="0" t="0" r="0" b="0"/>
            <wp:docPr id="426194516" name="Picture 426194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BAE1" w14:textId="77777777" w:rsidR="00FD4EE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4.1 — All 4 tables loaded successfully; validation queries returning Technology profit efficiency (13.99%) and 2011 highest avg revenue per order ($252.21)</w:t>
      </w:r>
    </w:p>
    <w:p w14:paraId="32681FD5" w14:textId="77777777" w:rsidR="00FD4EEE" w:rsidRDefault="00000000">
      <w:pPr>
        <w:spacing w:before="200" w:after="80"/>
      </w:pPr>
      <w:r>
        <w:rPr>
          <w:b/>
          <w:bCs/>
        </w:rPr>
        <w:t>Screenshot — Snowflake Database Explorer — 4 Tables in BIGDATA_</w:t>
      </w:r>
      <w:proofErr w:type="gramStart"/>
      <w:r>
        <w:rPr>
          <w:b/>
          <w:bCs/>
        </w:rPr>
        <w:t>07.ASSIGNMENT</w:t>
      </w:r>
      <w:proofErr w:type="gramEnd"/>
      <w:r>
        <w:rPr>
          <w:b/>
          <w:bCs/>
        </w:rPr>
        <w:t>2:</w:t>
      </w:r>
    </w:p>
    <w:p w14:paraId="5F99FCE7" w14:textId="77777777" w:rsidR="00FD4EEE" w:rsidRDefault="00000000">
      <w:pPr>
        <w:spacing w:before="120" w:after="180"/>
        <w:jc w:val="center"/>
      </w:pPr>
      <w:r>
        <w:rPr>
          <w:noProof/>
        </w:rPr>
        <w:drawing>
          <wp:inline distT="0" distB="0" distL="0" distR="0" wp14:anchorId="2DA662C7" wp14:editId="469E9DCA">
            <wp:extent cx="5888334" cy="2562225"/>
            <wp:effectExtent l="0" t="0" r="0" b="0"/>
            <wp:docPr id="990624568" name="Picture 990624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227" cy="256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118C" w14:textId="77777777" w:rsidR="00FD4EE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4.2 — Snowflake Catalog showing BIGDATA_07 database, ASSIGNMENT2 schema, and all 4 loaded tables with row counts</w:t>
      </w:r>
    </w:p>
    <w:p w14:paraId="4C15E35A" w14:textId="77777777" w:rsidR="00FD4EEE" w:rsidRDefault="00000000">
      <w:pPr>
        <w:spacing w:before="200" w:after="80"/>
      </w:pPr>
      <w:r>
        <w:rPr>
          <w:b/>
          <w:bCs/>
        </w:rPr>
        <w:t>Screenshot — Snowflake SQL Worksheet Validation Query:</w:t>
      </w:r>
    </w:p>
    <w:p w14:paraId="7EBFD613" w14:textId="77777777" w:rsidR="00FD4EEE" w:rsidRDefault="00000000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17AD7F57" wp14:editId="75FAF8CE">
            <wp:extent cx="5667375" cy="3381375"/>
            <wp:effectExtent l="0" t="0" r="0" b="0"/>
            <wp:docPr id="1769410319" name="Picture 1769410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83B3" w14:textId="77777777" w:rsidR="00FD4EE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4.3 — Snowflake worksheet 'Assignment2_Validation.sql' querying REGION_PERFORMANCE — 13 rows returned showing Central region leads with $2.82M revenue (22.34% share); EMEA and Africa show negative margins</w:t>
      </w:r>
    </w:p>
    <w:p w14:paraId="16BD39FB" w14:textId="77777777" w:rsidR="00FD4EEE" w:rsidRDefault="00000000">
      <w:r>
        <w:br w:type="page"/>
      </w:r>
    </w:p>
    <w:p w14:paraId="7465FE63" w14:textId="77777777" w:rsidR="00FD4EEE" w:rsidRDefault="00000000">
      <w:pPr>
        <w:pStyle w:val="Heading1"/>
      </w:pPr>
      <w:r>
        <w:lastRenderedPageBreak/>
        <w:t>Part C — Interactive Dashboard</w:t>
      </w:r>
    </w:p>
    <w:p w14:paraId="07DD229D" w14:textId="77777777" w:rsidR="00FD4EEE" w:rsidRDefault="00000000">
      <w:pPr>
        <w:pStyle w:val="Heading2"/>
      </w:pPr>
      <w:r>
        <w:rPr>
          <w:color w:val="1F4E79"/>
        </w:rPr>
        <w:t xml:space="preserve">Task 5 — </w:t>
      </w:r>
      <w:proofErr w:type="spellStart"/>
      <w:r>
        <w:rPr>
          <w:color w:val="1F4E79"/>
        </w:rPr>
        <w:t>Streamlit</w:t>
      </w:r>
      <w:proofErr w:type="spellEnd"/>
      <w:r>
        <w:rPr>
          <w:color w:val="1F4E79"/>
        </w:rPr>
        <w:t xml:space="preserve"> </w:t>
      </w:r>
      <w:proofErr w:type="gramStart"/>
      <w:r>
        <w:rPr>
          <w:color w:val="1F4E79"/>
        </w:rPr>
        <w:t>Dashboard  [</w:t>
      </w:r>
      <w:proofErr w:type="gramEnd"/>
      <w:r>
        <w:rPr>
          <w:color w:val="1F4E79"/>
        </w:rPr>
        <w:t>8 marks]</w:t>
      </w:r>
    </w:p>
    <w:p w14:paraId="4985A43F" w14:textId="77777777" w:rsidR="00FD4EEE" w:rsidRDefault="00000000">
      <w:pPr>
        <w:spacing w:after="120"/>
      </w:pPr>
      <w:r>
        <w:t xml:space="preserve">A fully reactive </w:t>
      </w:r>
      <w:proofErr w:type="spellStart"/>
      <w:r>
        <w:t>Streamlit</w:t>
      </w:r>
      <w:proofErr w:type="spellEnd"/>
      <w:r>
        <w:t xml:space="preserve"> dashboard was built that queries Snowflake directly on each user interaction. The dashboard implements </w:t>
      </w:r>
      <w:proofErr w:type="spellStart"/>
      <w:r>
        <w:t>Streamlit's</w:t>
      </w:r>
      <w:proofErr w:type="spellEnd"/>
      <w:r>
        <w:t xml:space="preserve"> execution model where the entire Python script re-runs on every widget change, causing all queries and charts to update automatically with the current filter state.</w:t>
      </w:r>
    </w:p>
    <w:p w14:paraId="26FADC1B" w14:textId="77777777" w:rsidR="00FD4EEE" w:rsidRDefault="00000000">
      <w:pPr>
        <w:pStyle w:val="Heading3"/>
      </w:pPr>
      <w:r>
        <w:rPr>
          <w:color w:val="1F4E79"/>
        </w:rPr>
        <w:t xml:space="preserve">Why </w:t>
      </w:r>
      <w:proofErr w:type="spellStart"/>
      <w:r>
        <w:rPr>
          <w:color w:val="1F4E79"/>
        </w:rPr>
        <w:t>Streamlit</w:t>
      </w:r>
      <w:proofErr w:type="spellEnd"/>
      <w:r>
        <w:rPr>
          <w:color w:val="1F4E79"/>
        </w:rPr>
        <w:t xml:space="preserve"> over Flask or React?</w:t>
      </w:r>
    </w:p>
    <w:p w14:paraId="00DABBC6" w14:textId="77777777" w:rsidR="00FD4EEE" w:rsidRDefault="00000000">
      <w:pPr>
        <w:spacing w:after="120"/>
      </w:pPr>
      <w:proofErr w:type="spellStart"/>
      <w:r>
        <w:t>Streamlit's</w:t>
      </w:r>
      <w:proofErr w:type="spellEnd"/>
      <w:r>
        <w:t xml:space="preserve"> re-run execution model makes reactivity automatic — no callbacks, no state management, no JavaScript. Every user interaction triggers a full script re-execution, which re-queries Snowflake with current filter values and re-renders all charts. This gives true reactive behavior with pure Python.</w:t>
      </w:r>
    </w:p>
    <w:p w14:paraId="626244BD" w14:textId="77777777" w:rsidR="00FD4EEE" w:rsidRDefault="00000000">
      <w:pPr>
        <w:pStyle w:val="Heading3"/>
      </w:pPr>
      <w:r>
        <w:rPr>
          <w:color w:val="1F4E79"/>
        </w:rPr>
        <w:t>Dashboard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7"/>
        <w:gridCol w:w="1509"/>
        <w:gridCol w:w="2696"/>
        <w:gridCol w:w="2958"/>
      </w:tblGrid>
      <w:tr w:rsidR="00FD4EEE" w14:paraId="41FD8D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3EE22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3941A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565C3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3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CC25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D4EEE" w14:paraId="06D755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16423" w14:textId="77777777" w:rsidR="00FD4EEE" w:rsidRDefault="00000000">
            <w:r>
              <w:rPr>
                <w:sz w:val="20"/>
                <w:szCs w:val="20"/>
              </w:rPr>
              <w:t>Total Revenue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B64EA" w14:textId="77777777" w:rsidR="00FD4EEE" w:rsidRDefault="00000000">
            <w:r>
              <w:rPr>
                <w:sz w:val="20"/>
                <w:szCs w:val="20"/>
              </w:rPr>
              <w:t>KPI 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B2273" w14:textId="77777777" w:rsidR="00FD4EEE" w:rsidRDefault="00000000">
            <w:r>
              <w:rPr>
                <w:sz w:val="20"/>
                <w:szCs w:val="20"/>
              </w:rPr>
              <w:t>YEARLY_REVENUE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56D85" w14:textId="77777777" w:rsidR="00FD4EEE" w:rsidRDefault="00000000">
            <w:r>
              <w:rPr>
                <w:sz w:val="20"/>
                <w:szCs w:val="20"/>
              </w:rPr>
              <w:t>Sum of revenue filtered by selected years</w:t>
            </w:r>
          </w:p>
        </w:tc>
      </w:tr>
      <w:tr w:rsidR="00FD4EEE" w14:paraId="4A2C4A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F40FE" w14:textId="77777777" w:rsidR="00FD4EEE" w:rsidRDefault="00000000">
            <w:r>
              <w:rPr>
                <w:sz w:val="20"/>
                <w:szCs w:val="20"/>
              </w:rPr>
              <w:t>Total Orders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D1403" w14:textId="77777777" w:rsidR="00FD4EEE" w:rsidRDefault="00000000">
            <w:r>
              <w:rPr>
                <w:sz w:val="20"/>
                <w:szCs w:val="20"/>
              </w:rPr>
              <w:t>KPI 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5725C" w14:textId="77777777" w:rsidR="00FD4EEE" w:rsidRDefault="00000000">
            <w:r>
              <w:rPr>
                <w:sz w:val="20"/>
                <w:szCs w:val="20"/>
              </w:rPr>
              <w:t>YEARLY_REVENUE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100E5" w14:textId="77777777" w:rsidR="00FD4EEE" w:rsidRDefault="00000000">
            <w:r>
              <w:rPr>
                <w:sz w:val="20"/>
                <w:szCs w:val="20"/>
              </w:rPr>
              <w:t>Count of orders for selected period</w:t>
            </w:r>
          </w:p>
        </w:tc>
      </w:tr>
      <w:tr w:rsidR="00FD4EEE" w14:paraId="7642F8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D2D86" w14:textId="77777777" w:rsidR="00FD4EEE" w:rsidRDefault="00000000">
            <w:r>
              <w:rPr>
                <w:sz w:val="20"/>
                <w:szCs w:val="20"/>
              </w:rPr>
              <w:t>Avg Profit Margin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82475" w14:textId="77777777" w:rsidR="00FD4EEE" w:rsidRDefault="00000000">
            <w:r>
              <w:rPr>
                <w:sz w:val="20"/>
                <w:szCs w:val="20"/>
              </w:rPr>
              <w:t>KPI 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B4784" w14:textId="77777777" w:rsidR="00FD4EEE" w:rsidRDefault="00000000">
            <w:r>
              <w:rPr>
                <w:sz w:val="20"/>
                <w:szCs w:val="20"/>
              </w:rPr>
              <w:t>YEARLY_REVENUE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35078" w14:textId="77777777" w:rsidR="00FD4EEE" w:rsidRDefault="00000000">
            <w:r>
              <w:rPr>
                <w:sz w:val="20"/>
                <w:szCs w:val="20"/>
              </w:rPr>
              <w:t xml:space="preserve">Average </w:t>
            </w:r>
            <w:proofErr w:type="gramStart"/>
            <w:r>
              <w:rPr>
                <w:sz w:val="20"/>
                <w:szCs w:val="20"/>
              </w:rPr>
              <w:t>margin</w:t>
            </w:r>
            <w:proofErr w:type="gramEnd"/>
            <w:r>
              <w:rPr>
                <w:sz w:val="20"/>
                <w:szCs w:val="20"/>
              </w:rPr>
              <w:t xml:space="preserve"> % across selected years</w:t>
            </w:r>
          </w:p>
        </w:tc>
      </w:tr>
      <w:tr w:rsidR="00FD4EEE" w14:paraId="2B9581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AD9E5" w14:textId="77777777" w:rsidR="00FD4EEE" w:rsidRDefault="00000000">
            <w:r>
              <w:rPr>
                <w:sz w:val="20"/>
                <w:szCs w:val="20"/>
              </w:rPr>
              <w:t>Category Sales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5DFF7" w14:textId="77777777" w:rsidR="00FD4EEE" w:rsidRDefault="00000000">
            <w:r>
              <w:rPr>
                <w:sz w:val="20"/>
                <w:szCs w:val="20"/>
              </w:rPr>
              <w:t>KPI 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DBBEE" w14:textId="77777777" w:rsidR="00FD4EEE" w:rsidRDefault="00000000">
            <w:r>
              <w:rPr>
                <w:sz w:val="20"/>
                <w:szCs w:val="20"/>
              </w:rPr>
              <w:t>CATEGORY_SALES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F88F2" w14:textId="77777777" w:rsidR="00FD4EEE" w:rsidRDefault="00000000">
            <w:r>
              <w:rPr>
                <w:sz w:val="20"/>
                <w:szCs w:val="20"/>
              </w:rPr>
              <w:t>Revenue for selected category filter</w:t>
            </w:r>
          </w:p>
        </w:tc>
      </w:tr>
      <w:tr w:rsidR="00FD4EEE" w14:paraId="08055C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2564A" w14:textId="77777777" w:rsidR="00FD4EEE" w:rsidRDefault="00000000">
            <w:r>
              <w:rPr>
                <w:sz w:val="20"/>
                <w:szCs w:val="20"/>
              </w:rPr>
              <w:t>Category Profit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510C1" w14:textId="77777777" w:rsidR="00FD4EEE" w:rsidRDefault="00000000">
            <w:r>
              <w:rPr>
                <w:sz w:val="20"/>
                <w:szCs w:val="20"/>
              </w:rPr>
              <w:t>KPI 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0749D" w14:textId="77777777" w:rsidR="00FD4EEE" w:rsidRDefault="00000000">
            <w:r>
              <w:rPr>
                <w:sz w:val="20"/>
                <w:szCs w:val="20"/>
              </w:rPr>
              <w:t>CATEGORY_SALES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65CDE" w14:textId="77777777" w:rsidR="00FD4EEE" w:rsidRDefault="00000000">
            <w:r>
              <w:rPr>
                <w:sz w:val="20"/>
                <w:szCs w:val="20"/>
              </w:rPr>
              <w:t>Profit for selected category filter</w:t>
            </w:r>
          </w:p>
        </w:tc>
      </w:tr>
      <w:tr w:rsidR="00FD4EEE" w14:paraId="2AE32F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B5F22" w14:textId="77777777" w:rsidR="00FD4EEE" w:rsidRDefault="00000000">
            <w:r>
              <w:rPr>
                <w:sz w:val="20"/>
                <w:szCs w:val="20"/>
              </w:rPr>
              <w:t>Yearly Revenue Trend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D87B2" w14:textId="77777777" w:rsidR="00FD4EEE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BAA87" w14:textId="77777777" w:rsidR="00FD4EEE" w:rsidRDefault="00000000">
            <w:r>
              <w:rPr>
                <w:sz w:val="20"/>
                <w:szCs w:val="20"/>
              </w:rPr>
              <w:t>YEARLY_REVENUE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9E858" w14:textId="77777777" w:rsidR="00FD4EEE" w:rsidRDefault="00000000">
            <w:r>
              <w:rPr>
                <w:sz w:val="20"/>
                <w:szCs w:val="20"/>
              </w:rPr>
              <w:t>Revenue and profit trends 2011-2014</w:t>
            </w:r>
          </w:p>
        </w:tc>
      </w:tr>
      <w:tr w:rsidR="00FD4EEE" w14:paraId="356D88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77ED7" w14:textId="77777777" w:rsidR="00FD4EEE" w:rsidRDefault="00000000">
            <w:r>
              <w:rPr>
                <w:sz w:val="20"/>
                <w:szCs w:val="20"/>
              </w:rPr>
              <w:t>Sales &amp; Profit by Category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9FD41" w14:textId="77777777" w:rsidR="00FD4EEE" w:rsidRDefault="00000000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5B02F" w14:textId="77777777" w:rsidR="00FD4EEE" w:rsidRDefault="00000000">
            <w:r>
              <w:rPr>
                <w:sz w:val="20"/>
                <w:szCs w:val="20"/>
              </w:rPr>
              <w:t>CATEGORY_SALES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4C16E" w14:textId="77777777" w:rsidR="00FD4EEE" w:rsidRDefault="00000000">
            <w:r>
              <w:rPr>
                <w:sz w:val="20"/>
                <w:szCs w:val="20"/>
              </w:rPr>
              <w:t>Grouped bars comparing sales vs profit</w:t>
            </w:r>
          </w:p>
        </w:tc>
      </w:tr>
      <w:tr w:rsidR="00FD4EEE" w14:paraId="72F8C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2EF07" w14:textId="77777777" w:rsidR="00FD4EEE" w:rsidRDefault="00000000">
            <w:r>
              <w:rPr>
                <w:sz w:val="20"/>
                <w:szCs w:val="20"/>
              </w:rPr>
              <w:t>Region Revenue vs Margin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8BF73" w14:textId="77777777" w:rsidR="00FD4EEE" w:rsidRDefault="00000000">
            <w:r>
              <w:rPr>
                <w:sz w:val="20"/>
                <w:szCs w:val="20"/>
              </w:rPr>
              <w:t>Scatter Chart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58BCC" w14:textId="77777777" w:rsidR="00FD4EEE" w:rsidRDefault="00000000">
            <w:r>
              <w:rPr>
                <w:sz w:val="20"/>
                <w:szCs w:val="20"/>
              </w:rPr>
              <w:t>REGION_PERFORMANCE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0F5F7" w14:textId="77777777" w:rsidR="00FD4EEE" w:rsidRDefault="00000000">
            <w:r>
              <w:rPr>
                <w:sz w:val="20"/>
                <w:szCs w:val="20"/>
              </w:rPr>
              <w:t>Bubble size = order count, color = margin</w:t>
            </w:r>
          </w:p>
        </w:tc>
      </w:tr>
      <w:tr w:rsidR="00FD4EEE" w14:paraId="51C8C0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E3A98" w14:textId="77777777" w:rsidR="00FD4EEE" w:rsidRDefault="00000000">
            <w:r>
              <w:rPr>
                <w:sz w:val="20"/>
                <w:szCs w:val="20"/>
              </w:rPr>
              <w:t>Sub-Category Ranking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AB827" w14:textId="77777777" w:rsidR="00FD4EEE" w:rsidRDefault="00000000">
            <w:r>
              <w:rPr>
                <w:sz w:val="20"/>
                <w:szCs w:val="20"/>
              </w:rPr>
              <w:t>Horizontal Bar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78F53" w14:textId="77777777" w:rsidR="00FD4EEE" w:rsidRDefault="00000000">
            <w:r>
              <w:rPr>
                <w:sz w:val="20"/>
                <w:szCs w:val="20"/>
              </w:rPr>
              <w:t>SUBCATEGORY_RANK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25738" w14:textId="77777777" w:rsidR="00FD4EEE" w:rsidRDefault="00000000">
            <w:r>
              <w:rPr>
                <w:sz w:val="20"/>
                <w:szCs w:val="20"/>
              </w:rPr>
              <w:t>Top 10 sub-categories, color = profit</w:t>
            </w:r>
          </w:p>
        </w:tc>
      </w:tr>
      <w:tr w:rsidR="00FD4EEE" w14:paraId="6E8456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79BE9" w14:textId="77777777" w:rsidR="00FD4EEE" w:rsidRDefault="00000000">
            <w:r>
              <w:rPr>
                <w:sz w:val="20"/>
                <w:szCs w:val="20"/>
              </w:rPr>
              <w:t>Region Performance 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4ED6B" w14:textId="77777777" w:rsidR="00FD4EEE" w:rsidRDefault="00000000">
            <w:r>
              <w:rPr>
                <w:sz w:val="20"/>
                <w:szCs w:val="20"/>
              </w:rPr>
              <w:t>Data 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50F6A" w14:textId="77777777" w:rsidR="00FD4EEE" w:rsidRDefault="00000000">
            <w:r>
              <w:rPr>
                <w:sz w:val="20"/>
                <w:szCs w:val="20"/>
              </w:rPr>
              <w:t>REGION_PERFORMANCE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D44C6" w14:textId="77777777" w:rsidR="00FD4EEE" w:rsidRDefault="00000000">
            <w:r>
              <w:rPr>
                <w:sz w:val="20"/>
                <w:szCs w:val="20"/>
              </w:rPr>
              <w:t>All regions with revenue, margin, order counts</w:t>
            </w:r>
          </w:p>
        </w:tc>
      </w:tr>
    </w:tbl>
    <w:p w14:paraId="65E4BB7B" w14:textId="77777777" w:rsidR="00FD4EEE" w:rsidRDefault="00000000">
      <w:pPr>
        <w:pStyle w:val="Heading3"/>
      </w:pPr>
      <w:r>
        <w:rPr>
          <w:color w:val="1F4E79"/>
        </w:rPr>
        <w:t>Caching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8"/>
        <w:gridCol w:w="2721"/>
        <w:gridCol w:w="4211"/>
      </w:tblGrid>
      <w:tr w:rsidR="00FD4EEE" w14:paraId="32FCF4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94A68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Cache Type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40C4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Applied To</w:t>
            </w:r>
          </w:p>
        </w:tc>
        <w:tc>
          <w:tcPr>
            <w:tcW w:w="4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94F88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FD4EEE" w14:paraId="658E3D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5998C" w14:textId="77777777" w:rsidR="00FD4EEE" w:rsidRDefault="00000000">
            <w:r>
              <w:rPr>
                <w:sz w:val="20"/>
                <w:szCs w:val="20"/>
              </w:rPr>
              <w:t>@</w:t>
            </w:r>
            <w:proofErr w:type="gramStart"/>
            <w:r>
              <w:rPr>
                <w:sz w:val="20"/>
                <w:szCs w:val="20"/>
              </w:rPr>
              <w:t>st.cache</w:t>
            </w:r>
            <w:proofErr w:type="gramEnd"/>
            <w:r>
              <w:rPr>
                <w:sz w:val="20"/>
                <w:szCs w:val="20"/>
              </w:rPr>
              <w:t>_resource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06CB1" w14:textId="77777777" w:rsidR="00FD4EEE" w:rsidRDefault="00000000">
            <w:r>
              <w:rPr>
                <w:sz w:val="20"/>
                <w:szCs w:val="20"/>
              </w:rPr>
              <w:t>Snowflake connection object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6C487" w14:textId="77777777" w:rsidR="00FD4EEE" w:rsidRDefault="00000000">
            <w:r>
              <w:rPr>
                <w:sz w:val="20"/>
                <w:szCs w:val="20"/>
              </w:rPr>
              <w:t>Persists across all reruns — avoids reconnecting on every widget change</w:t>
            </w:r>
          </w:p>
        </w:tc>
      </w:tr>
      <w:tr w:rsidR="00FD4EEE" w14:paraId="7C0D7F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E6BF3" w14:textId="77777777" w:rsidR="00FD4EEE" w:rsidRDefault="00000000">
            <w:r>
              <w:rPr>
                <w:sz w:val="20"/>
                <w:szCs w:val="20"/>
              </w:rPr>
              <w:t>@</w:t>
            </w:r>
            <w:proofErr w:type="gramStart"/>
            <w:r>
              <w:rPr>
                <w:sz w:val="20"/>
                <w:szCs w:val="20"/>
              </w:rPr>
              <w:t>st.cache</w:t>
            </w:r>
            <w:proofErr w:type="gramEnd"/>
            <w:r>
              <w:rPr>
                <w:sz w:val="20"/>
                <w:szCs w:val="20"/>
              </w:rPr>
              <w:t>_data(ttl=300)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01960" w14:textId="77777777" w:rsidR="00FD4EEE" w:rsidRDefault="00000000">
            <w:r>
              <w:rPr>
                <w:sz w:val="20"/>
                <w:szCs w:val="20"/>
              </w:rPr>
              <w:t>Query results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A5862" w14:textId="77777777" w:rsidR="00FD4EEE" w:rsidRDefault="00000000">
            <w:r>
              <w:rPr>
                <w:sz w:val="20"/>
                <w:szCs w:val="20"/>
              </w:rPr>
              <w:t>Caches SQL results for 5 minutes — same query returns instantly from cache without hitting Snowflake</w:t>
            </w:r>
          </w:p>
        </w:tc>
      </w:tr>
    </w:tbl>
    <w:p w14:paraId="2CE6A0D4" w14:textId="77777777" w:rsidR="00FD4EEE" w:rsidRDefault="00000000">
      <w:pPr>
        <w:spacing w:before="200" w:after="80"/>
      </w:pPr>
      <w:r>
        <w:rPr>
          <w:b/>
          <w:bCs/>
        </w:rPr>
        <w:lastRenderedPageBreak/>
        <w:t>Screenshot — Full Dashboard (All Categories, All Years):</w:t>
      </w:r>
    </w:p>
    <w:p w14:paraId="26B4AE5F" w14:textId="77777777" w:rsidR="00FD4EEE" w:rsidRDefault="00000000">
      <w:pPr>
        <w:spacing w:before="120" w:after="180"/>
        <w:jc w:val="center"/>
      </w:pPr>
      <w:r>
        <w:rPr>
          <w:noProof/>
        </w:rPr>
        <w:drawing>
          <wp:inline distT="0" distB="0" distL="0" distR="0" wp14:anchorId="3827ECA0" wp14:editId="6EAD7E47">
            <wp:extent cx="5667375" cy="2924175"/>
            <wp:effectExtent l="0" t="0" r="0" b="0"/>
            <wp:docPr id="553941621" name="Picture 553941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45AE" w14:textId="77777777" w:rsidR="00FD4EE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5.1 — Full dashboard showing KPI row ($12.6M revenue, 50,989 orders, 4.60% avg margin), Yearly Revenue Trend (line), and Sales &amp; Profit by Category (bar)</w:t>
      </w:r>
    </w:p>
    <w:p w14:paraId="128815E1" w14:textId="77777777" w:rsidR="00FD4EEE" w:rsidRDefault="00000000">
      <w:pPr>
        <w:spacing w:before="200" w:after="80"/>
      </w:pPr>
      <w:r>
        <w:rPr>
          <w:b/>
          <w:bCs/>
        </w:rPr>
        <w:t>Screenshot — Dashboard Lower Section (Scatter + Ranking + Table):</w:t>
      </w:r>
    </w:p>
    <w:p w14:paraId="09BC2159" w14:textId="77777777" w:rsidR="00FD4EEE" w:rsidRDefault="00000000">
      <w:pPr>
        <w:spacing w:before="120" w:after="180"/>
        <w:jc w:val="center"/>
      </w:pPr>
      <w:r>
        <w:rPr>
          <w:noProof/>
        </w:rPr>
        <w:drawing>
          <wp:inline distT="0" distB="0" distL="0" distR="0" wp14:anchorId="10D266ED" wp14:editId="72C352C2">
            <wp:extent cx="5667375" cy="3476625"/>
            <wp:effectExtent l="0" t="0" r="0" b="0"/>
            <wp:docPr id="1882044445" name="Picture 1882044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0730" w14:textId="77777777" w:rsidR="00FD4EE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5.2 — Region Revenue vs Profit Margin scatter (bubble size = order volume), Sub-Category horizontal bar (color = profit), and Region Performance data table</w:t>
      </w:r>
    </w:p>
    <w:p w14:paraId="79186439" w14:textId="77777777" w:rsidR="00FD4EEE" w:rsidRDefault="00000000">
      <w:pPr>
        <w:spacing w:before="200" w:after="80"/>
      </w:pPr>
      <w:r>
        <w:rPr>
          <w:b/>
          <w:bCs/>
        </w:rPr>
        <w:t>Screenshot — Filtered View: Technology Category Selected:</w:t>
      </w:r>
    </w:p>
    <w:p w14:paraId="37C9C9DB" w14:textId="77777777" w:rsidR="00FD4EEE" w:rsidRDefault="00000000">
      <w:pPr>
        <w:spacing w:before="120" w:after="180"/>
        <w:jc w:val="center"/>
      </w:pPr>
      <w:r>
        <w:rPr>
          <w:noProof/>
        </w:rPr>
        <w:lastRenderedPageBreak/>
        <w:drawing>
          <wp:inline distT="0" distB="0" distL="0" distR="0" wp14:anchorId="4A4AD350" wp14:editId="33998133">
            <wp:extent cx="5667375" cy="2924175"/>
            <wp:effectExtent l="0" t="0" r="0" b="0"/>
            <wp:docPr id="1257071908" name="Picture 1257071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A6CE" w14:textId="77777777" w:rsidR="00FD4EE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5.3 — Filter applied: Category = Technology. KPIs update reactively — Category Sales changes to $4,744,436 and Category Profit to $663,711</w:t>
      </w:r>
    </w:p>
    <w:p w14:paraId="7E791B47" w14:textId="77777777" w:rsidR="00FD4EEE" w:rsidRDefault="00000000">
      <w:pPr>
        <w:spacing w:before="200" w:after="80"/>
      </w:pPr>
      <w:r>
        <w:rPr>
          <w:b/>
          <w:bCs/>
        </w:rPr>
        <w:t>Screenshot — Technology Filter — Lower Section:</w:t>
      </w:r>
    </w:p>
    <w:p w14:paraId="071868F5" w14:textId="77777777" w:rsidR="00FD4EEE" w:rsidRDefault="00000000">
      <w:pPr>
        <w:spacing w:before="120" w:after="180"/>
        <w:jc w:val="center"/>
      </w:pPr>
      <w:r>
        <w:rPr>
          <w:noProof/>
        </w:rPr>
        <w:drawing>
          <wp:inline distT="0" distB="0" distL="0" distR="0" wp14:anchorId="22FE52E7" wp14:editId="11BF2570">
            <wp:extent cx="5667375" cy="3476625"/>
            <wp:effectExtent l="0" t="0" r="0" b="0"/>
            <wp:docPr id="1496267533" name="Picture 1496267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43B6" w14:textId="77777777" w:rsidR="00FD4EE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5.4 — Sub-category chart updates to show only Technology products (Phones, Copiers, Machines, Accessories) when Technology filter is applied</w:t>
      </w:r>
    </w:p>
    <w:p w14:paraId="03558C9D" w14:textId="77777777" w:rsidR="00FD4EEE" w:rsidRDefault="00000000">
      <w:r>
        <w:br w:type="page"/>
      </w:r>
    </w:p>
    <w:p w14:paraId="0400214E" w14:textId="77777777" w:rsidR="00FD4EEE" w:rsidRDefault="00000000">
      <w:pPr>
        <w:pStyle w:val="Heading1"/>
      </w:pPr>
      <w:r>
        <w:lastRenderedPageBreak/>
        <w:t>Analysis Questions</w:t>
      </w:r>
    </w:p>
    <w:p w14:paraId="140A5EA4" w14:textId="77777777" w:rsidR="00FD4EEE" w:rsidRDefault="00000000">
      <w:pPr>
        <w:pStyle w:val="Heading2"/>
      </w:pPr>
      <w:r>
        <w:rPr>
          <w:color w:val="1F4E79"/>
        </w:rPr>
        <w:t>Q1 — Patterns and Trends Observed</w:t>
      </w:r>
    </w:p>
    <w:p w14:paraId="6CDD80FB" w14:textId="77777777" w:rsidR="00FD4EEE" w:rsidRDefault="00000000">
      <w:pPr>
        <w:spacing w:after="120"/>
      </w:pPr>
      <w:r>
        <w:t>Several meaningful patterns emerged from the dashboard analytics:</w:t>
      </w:r>
    </w:p>
    <w:p w14:paraId="08AA215C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r>
        <w:t>Revenue grew consistently year-over-year from $2.26M (2011) to $4.29M (2014) — a 90% increase over 4 years, indicating strong business expansion</w:t>
      </w:r>
    </w:p>
    <w:p w14:paraId="01CE89C9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r>
        <w:t>Technology leads in total revenue ($47.7M) but Office Supplies achieves a higher average profit margin (5.82% vs 4.95%), suggesting Technology high-volume sales are offset by higher costs or discounting</w:t>
      </w:r>
    </w:p>
    <w:p w14:paraId="6B88A2CF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r>
        <w:t>The Tables sub-category is a significant value destroyer: $757K in sales but -$64K profit (-24.21% margin). This is the most actionable insight — management should restructure pricing or exit this product line</w:t>
      </w:r>
    </w:p>
    <w:p w14:paraId="73DAC148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r>
        <w:t>Machines (-4.34% margin) and Appliances (-0.12% margin) also show negative returns, suggesting systemic pricing issues in the high-ticket physical goods segment</w:t>
      </w:r>
    </w:p>
    <w:p w14:paraId="2A35CF15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r>
        <w:t>The Central region dominates by total revenue ($2.82M, 22.34% share) but West achieves the highest profit margin (21.66%), indicating regional pricing discipline differences</w:t>
      </w:r>
    </w:p>
    <w:p w14:paraId="6D563011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r>
        <w:t>Southeast Asia, EMEA, and Africa all show negative average margins — three entire geographic markets destroying value and warranting strategic review</w:t>
      </w:r>
    </w:p>
    <w:p w14:paraId="1E7EFB68" w14:textId="77777777" w:rsidR="00FD4EEE" w:rsidRDefault="00000000">
      <w:pPr>
        <w:pStyle w:val="Heading2"/>
      </w:pPr>
      <w:r>
        <w:rPr>
          <w:color w:val="1F4E79"/>
        </w:rPr>
        <w:t xml:space="preserve">Q2 — Why </w:t>
      </w:r>
      <w:proofErr w:type="spellStart"/>
      <w:r>
        <w:rPr>
          <w:color w:val="1F4E79"/>
        </w:rPr>
        <w:t>InfluxDB</w:t>
      </w:r>
      <w:proofErr w:type="spellEnd"/>
      <w:r>
        <w:rPr>
          <w:color w:val="1F4E79"/>
        </w:rPr>
        <w:t>/Snowflake over CSV or Relational Database</w:t>
      </w:r>
    </w:p>
    <w:p w14:paraId="087F88BF" w14:textId="77777777" w:rsidR="00FD4EEE" w:rsidRDefault="00000000">
      <w:pPr>
        <w:spacing w:after="120"/>
      </w:pPr>
      <w:r>
        <w:t>For this analytical pipeline, Snowflake is the appropriate choice for the following reasons:</w:t>
      </w:r>
    </w:p>
    <w:p w14:paraId="1FADB133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r>
        <w:t>Columnar storage — Snowflake stores each column separately on disk. Analytical queries like AVG(Sales) read only the Sales column, not every field of every row. This delivers 10-100x faster query performance for aggregations</w:t>
      </w:r>
    </w:p>
    <w:p w14:paraId="6573B2A3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Separation of compute and </w:t>
      </w:r>
      <w:proofErr w:type="gramStart"/>
      <w:r>
        <w:t>storage — Storage</w:t>
      </w:r>
      <w:proofErr w:type="gramEnd"/>
      <w:r>
        <w:t xml:space="preserve"> costs </w:t>
      </w:r>
      <w:proofErr w:type="gramStart"/>
      <w:r>
        <w:t>accrue</w:t>
      </w:r>
      <w:proofErr w:type="gramEnd"/>
      <w:r>
        <w:t xml:space="preserve"> only when data is at rest; compute (Virtual Warehouse) only activates during queries. For infrequent analytics workloads, this dramatically reduces cost</w:t>
      </w:r>
    </w:p>
    <w:p w14:paraId="22991180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r>
        <w:t>Web UI for exploration — The Snowflake Worksheet enables ad-hoc SQL exploration without any local tooling, facilitating collaboration and iterative analysis</w:t>
      </w:r>
    </w:p>
    <w:p w14:paraId="65411FC2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Native Python connectivity — The snowflake-connector-python library enables direct </w:t>
      </w:r>
      <w:proofErr w:type="spellStart"/>
      <w:r>
        <w:t>DataFrame</w:t>
      </w:r>
      <w:proofErr w:type="spellEnd"/>
      <w:r>
        <w:t xml:space="preserve">-to-table loading and </w:t>
      </w:r>
      <w:proofErr w:type="spellStart"/>
      <w:r>
        <w:t>parameterised</w:t>
      </w:r>
      <w:proofErr w:type="spellEnd"/>
      <w:r>
        <w:t xml:space="preserve"> queries from the </w:t>
      </w:r>
      <w:proofErr w:type="spellStart"/>
      <w:r>
        <w:t>Streamlit</w:t>
      </w:r>
      <w:proofErr w:type="spellEnd"/>
      <w:r>
        <w:t xml:space="preserve"> dashboard</w:t>
      </w:r>
    </w:p>
    <w:p w14:paraId="0E6C4187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CSV files lack query capability, versioning, and concurrent access. A relational database (PostgreSQL) is row-oriented and </w:t>
      </w:r>
      <w:proofErr w:type="spellStart"/>
      <w:r>
        <w:t>optimised</w:t>
      </w:r>
      <w:proofErr w:type="spellEnd"/>
      <w:r>
        <w:t xml:space="preserve"> for transactional workloads (INSERT/UPDATE/DELETE), not analytical aggregations. Snowflake is purpose-built for analytics at scale</w:t>
      </w:r>
    </w:p>
    <w:p w14:paraId="6A1A88AB" w14:textId="77777777" w:rsidR="00FD4EEE" w:rsidRDefault="00000000">
      <w:pPr>
        <w:pStyle w:val="Heading2"/>
      </w:pPr>
      <w:r>
        <w:rPr>
          <w:color w:val="1F4E79"/>
        </w:rPr>
        <w:t>Q3 — Resilience to Kafka Broker Failure (Assignment 1 Context)</w:t>
      </w:r>
    </w:p>
    <w:p w14:paraId="16FA03E8" w14:textId="77777777" w:rsidR="00FD4EEE" w:rsidRDefault="00000000">
      <w:pPr>
        <w:spacing w:after="120"/>
      </w:pPr>
      <w:r>
        <w:t>For the Assignment 1 Kafka pipeline, resilience to broker failure is achieved through:</w:t>
      </w:r>
    </w:p>
    <w:p w14:paraId="10749175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Replication factor ≥ 2 — Each partition is replicated across multiple brokers. If the leader </w:t>
      </w:r>
      <w:proofErr w:type="gramStart"/>
      <w:r>
        <w:t>broker fails</w:t>
      </w:r>
      <w:proofErr w:type="gramEnd"/>
      <w:r>
        <w:t>, a follower is promoted automatically</w:t>
      </w:r>
    </w:p>
    <w:p w14:paraId="62FCF57E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r>
        <w:t>Consumer group offsets — Kafka tracks which messages each consumer has processed. After a failure, the consumer resumes from the last committed offset, avoiding data loss or duplication</w:t>
      </w:r>
    </w:p>
    <w:p w14:paraId="1D62C143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lastRenderedPageBreak/>
        <w:t>min.insync</w:t>
      </w:r>
      <w:proofErr w:type="gramEnd"/>
      <w:r>
        <w:t>.replicas</w:t>
      </w:r>
      <w:proofErr w:type="spellEnd"/>
      <w:r>
        <w:t xml:space="preserve"> configuration — Requires acknowledgement from a minimum number of replicas before confirming a write, preventing data loss even during simultaneous failures</w:t>
      </w:r>
    </w:p>
    <w:p w14:paraId="709CDCB0" w14:textId="77777777" w:rsidR="00FD4EEE" w:rsidRDefault="00000000">
      <w:pPr>
        <w:pStyle w:val="ListParagraph"/>
        <w:numPr>
          <w:ilvl w:val="0"/>
          <w:numId w:val="2"/>
        </w:numPr>
        <w:spacing w:after="60"/>
      </w:pPr>
      <w:r>
        <w:t>Producer retries with idempotent delivery — Enables exactly-once semantics so failed sends are retried without creating duplicate messages</w:t>
      </w:r>
    </w:p>
    <w:p w14:paraId="25F943D3" w14:textId="77777777" w:rsidR="00724221" w:rsidRDefault="00724221" w:rsidP="00724221"/>
    <w:p w14:paraId="641C564B" w14:textId="77777777" w:rsidR="00724221" w:rsidRDefault="00724221" w:rsidP="00724221">
      <w:pPr>
        <w:rPr>
          <w:b/>
          <w:bCs/>
          <w:color w:val="1F4E79"/>
        </w:rPr>
      </w:pPr>
    </w:p>
    <w:p w14:paraId="2A57FF51" w14:textId="66ABB3C4" w:rsidR="00FD4EEE" w:rsidRDefault="00000000" w:rsidP="00724221">
      <w:pPr>
        <w:rPr>
          <w:b/>
          <w:bCs/>
          <w:color w:val="1F4E79"/>
        </w:rPr>
      </w:pPr>
      <w:r>
        <w:rPr>
          <w:b/>
          <w:bCs/>
          <w:color w:val="1F4E79"/>
        </w:rPr>
        <w:t>Marking Scheme</w:t>
      </w:r>
    </w:p>
    <w:p w14:paraId="3A30CE0A" w14:textId="77777777" w:rsidR="00724221" w:rsidRDefault="00724221" w:rsidP="007242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1200"/>
        <w:gridCol w:w="3360"/>
      </w:tblGrid>
      <w:tr w:rsidR="00FD4EEE" w14:paraId="632AD1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A7EA0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Assessment Criterion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87C72" w14:textId="77777777" w:rsidR="00FD4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 Marks</w:t>
            </w:r>
          </w:p>
        </w:tc>
        <w:tc>
          <w:tcPr>
            <w:tcW w:w="3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DD5C" w14:textId="1F2BB564" w:rsidR="00FD4EEE" w:rsidRDefault="007242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FD4EEE" w14:paraId="3028E46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2C588" w14:textId="77777777" w:rsidR="00FD4EEE" w:rsidRDefault="00000000">
            <w:r>
              <w:rPr>
                <w:sz w:val="20"/>
                <w:szCs w:val="20"/>
              </w:rPr>
              <w:t>Task 1 — Data loaded and cleaned, types cast, derived column adds value, quality report shown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0EAF7" w14:textId="77777777" w:rsidR="00FD4EE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2E99D" w14:textId="6B298FD0" w:rsidR="00FD4EEE" w:rsidRDefault="00FD4EEE"/>
        </w:tc>
      </w:tr>
      <w:tr w:rsidR="00FD4EEE" w14:paraId="0C572CA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E4DDB" w14:textId="77777777" w:rsidR="00FD4EEE" w:rsidRDefault="00000000">
            <w:r>
              <w:rPr>
                <w:sz w:val="20"/>
                <w:szCs w:val="20"/>
              </w:rPr>
              <w:t xml:space="preserve">Task 2 — Four business questions answered correctly using both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API and Spark SQL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DA4A0" w14:textId="77777777" w:rsidR="00FD4EE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14E56" w14:textId="02AABD37" w:rsidR="00FD4EEE" w:rsidRDefault="00FD4EEE"/>
        </w:tc>
      </w:tr>
      <w:tr w:rsidR="00FD4EEE" w14:paraId="757736A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81234" w14:textId="77777777" w:rsidR="00FD4EEE" w:rsidRDefault="00000000">
            <w:r>
              <w:rPr>
                <w:sz w:val="20"/>
                <w:szCs w:val="20"/>
              </w:rPr>
              <w:t>Task 3 — Rank, cumulative total, and growth metric window functions all correct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F1614" w14:textId="77777777" w:rsidR="00FD4EE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ED828" w14:textId="127A8E1E" w:rsidR="00FD4EEE" w:rsidRDefault="00FD4EEE"/>
        </w:tc>
      </w:tr>
      <w:tr w:rsidR="00FD4EEE" w14:paraId="383BDF7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92A8A" w14:textId="77777777" w:rsidR="00FD4EEE" w:rsidRDefault="00000000">
            <w:r>
              <w:rPr>
                <w:sz w:val="20"/>
                <w:szCs w:val="20"/>
              </w:rPr>
              <w:t>Task 4 — Data loaded into Snowflake; SQL queries run correctly and return valid results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1EA0B" w14:textId="77777777" w:rsidR="00FD4EE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C6FDB" w14:textId="25964FA7" w:rsidR="00FD4EEE" w:rsidRDefault="00FD4EEE"/>
        </w:tc>
      </w:tr>
      <w:tr w:rsidR="00FD4EEE" w14:paraId="0AEE969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83623" w14:textId="77777777" w:rsidR="00FD4EEE" w:rsidRDefault="00000000">
            <w:r>
              <w:rPr>
                <w:sz w:val="20"/>
                <w:szCs w:val="20"/>
              </w:rPr>
              <w:t>Task 5 — Dashboard queries Snowflake, filter is reactive, all visual elements populated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1C41E" w14:textId="77777777" w:rsidR="00FD4EE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D7FD9" w14:textId="5122229A" w:rsidR="00FD4EEE" w:rsidRDefault="00FD4EEE"/>
        </w:tc>
      </w:tr>
      <w:tr w:rsidR="00FD4EEE" w14:paraId="6EA1783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37138" w14:textId="77777777" w:rsidR="00FD4EEE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B8028" w14:textId="77777777" w:rsidR="00FD4EEE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06076" w14:textId="33A16165" w:rsidR="00FD4EEE" w:rsidRDefault="00FD4EEE"/>
        </w:tc>
      </w:tr>
    </w:tbl>
    <w:p w14:paraId="3E0FF1F0" w14:textId="78A2E144" w:rsidR="00FD4EEE" w:rsidRDefault="00FD4EEE" w:rsidP="00724221"/>
    <w:p w14:paraId="3B682745" w14:textId="77777777" w:rsidR="00724221" w:rsidRDefault="00724221" w:rsidP="00724221"/>
    <w:p w14:paraId="04B85731" w14:textId="77777777" w:rsidR="00724221" w:rsidRDefault="00724221" w:rsidP="00724221"/>
    <w:p w14:paraId="21BF1A8B" w14:textId="77777777" w:rsidR="00724221" w:rsidRDefault="00724221" w:rsidP="00724221"/>
    <w:p w14:paraId="6EF790FA" w14:textId="77777777" w:rsidR="00724221" w:rsidRDefault="00724221" w:rsidP="00724221"/>
    <w:p w14:paraId="4BB51147" w14:textId="77777777" w:rsidR="00724221" w:rsidRDefault="00724221" w:rsidP="00724221"/>
    <w:p w14:paraId="402055ED" w14:textId="77777777" w:rsidR="00724221" w:rsidRDefault="00724221" w:rsidP="00724221"/>
    <w:p w14:paraId="4A58AA04" w14:textId="77777777" w:rsidR="00724221" w:rsidRDefault="00724221" w:rsidP="00724221"/>
    <w:p w14:paraId="1C512BB6" w14:textId="77777777" w:rsidR="00724221" w:rsidRDefault="00724221" w:rsidP="00724221"/>
    <w:p w14:paraId="249496D7" w14:textId="77777777" w:rsidR="00724221" w:rsidRDefault="00724221" w:rsidP="00724221"/>
    <w:p w14:paraId="00168D3F" w14:textId="6220FB6D" w:rsidR="00724221" w:rsidRDefault="00724221" w:rsidP="00724221">
      <w:pPr>
        <w:jc w:val="center"/>
      </w:pPr>
      <w:r>
        <w:t>_________</w:t>
      </w:r>
      <w:r>
        <w:t xml:space="preserve">END OF </w:t>
      </w:r>
      <w:r w:rsidR="00A330CF">
        <w:t xml:space="preserve">ASSIGNMENT 2 REPORT </w:t>
      </w:r>
      <w:r>
        <w:t xml:space="preserve"> _________</w:t>
      </w:r>
    </w:p>
    <w:sectPr w:rsidR="00724221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8C9E9" w14:textId="77777777" w:rsidR="003A025E" w:rsidRDefault="003A025E">
      <w:r>
        <w:separator/>
      </w:r>
    </w:p>
  </w:endnote>
  <w:endnote w:type="continuationSeparator" w:id="0">
    <w:p w14:paraId="0FA3D05D" w14:textId="77777777" w:rsidR="003A025E" w:rsidRDefault="003A0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68085" w14:textId="77777777" w:rsidR="00FD4EEE" w:rsidRDefault="00000000">
    <w:pPr>
      <w:pBdr>
        <w:top w:val="single" w:sz="4" w:space="1" w:color="1F4E79"/>
      </w:pBdr>
      <w:tabs>
        <w:tab w:val="right" w:pos="9360"/>
      </w:tabs>
      <w:spacing w:before="80"/>
    </w:pPr>
    <w:r>
      <w:rPr>
        <w:color w:val="666666"/>
        <w:sz w:val="18"/>
        <w:szCs w:val="18"/>
      </w:rPr>
      <w:t xml:space="preserve">Hayagriva </w:t>
    </w:r>
    <w:proofErr w:type="gramStart"/>
    <w:r>
      <w:rPr>
        <w:color w:val="666666"/>
        <w:sz w:val="18"/>
        <w:szCs w:val="18"/>
      </w:rPr>
      <w:t>Boodhoo  ·</w:t>
    </w:r>
    <w:proofErr w:type="gramEnd"/>
    <w:r>
      <w:rPr>
        <w:color w:val="666666"/>
        <w:sz w:val="18"/>
        <w:szCs w:val="18"/>
      </w:rPr>
      <w:t xml:space="preserve">  2025_20379_6980</w:t>
    </w:r>
    <w:r>
      <w:rPr>
        <w:color w:val="666666"/>
        <w:sz w:val="18"/>
        <w:szCs w:val="18"/>
      </w:rPr>
      <w:tab/>
      <w:t xml:space="preserve">Hayagriva </w:t>
    </w:r>
    <w:proofErr w:type="gramStart"/>
    <w:r>
      <w:rPr>
        <w:color w:val="666666"/>
        <w:sz w:val="18"/>
        <w:szCs w:val="18"/>
      </w:rPr>
      <w:t>Boodhoo  ·</w:t>
    </w:r>
    <w:proofErr w:type="gramEnd"/>
    <w:r>
      <w:rPr>
        <w:color w:val="666666"/>
        <w:sz w:val="18"/>
        <w:szCs w:val="18"/>
      </w:rPr>
      <w:t xml:space="preserve">  2025_20379_6980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3E8DE" w14:textId="77777777" w:rsidR="003A025E" w:rsidRDefault="003A025E">
      <w:r>
        <w:separator/>
      </w:r>
    </w:p>
  </w:footnote>
  <w:footnote w:type="continuationSeparator" w:id="0">
    <w:p w14:paraId="77446ED5" w14:textId="77777777" w:rsidR="003A025E" w:rsidRDefault="003A0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64A08" w14:textId="77777777" w:rsidR="00FD4EEE" w:rsidRDefault="00000000">
    <w:pPr>
      <w:pBdr>
        <w:bottom w:val="single" w:sz="4" w:space="1" w:color="1F4E79"/>
      </w:pBdr>
      <w:spacing w:after="120"/>
    </w:pPr>
    <w:r>
      <w:rPr>
        <w:color w:val="1F4E79"/>
        <w:sz w:val="18"/>
        <w:szCs w:val="18"/>
      </w:rPr>
      <w:t xml:space="preserve">BIG DATA 07 — Assignment </w:t>
    </w:r>
    <w:proofErr w:type="gramStart"/>
    <w:r>
      <w:rPr>
        <w:color w:val="1F4E79"/>
        <w:sz w:val="18"/>
        <w:szCs w:val="18"/>
      </w:rPr>
      <w:t>2  |</w:t>
    </w:r>
    <w:proofErr w:type="gramEnd"/>
    <w:r>
      <w:rPr>
        <w:color w:val="1F4E79"/>
        <w:sz w:val="18"/>
        <w:szCs w:val="18"/>
      </w:rPr>
      <w:t xml:space="preserve">  Global Superstore Analytics Pipeline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77500"/>
    <w:multiLevelType w:val="hybridMultilevel"/>
    <w:tmpl w:val="89A29032"/>
    <w:lvl w:ilvl="0" w:tplc="3E9C3FDA">
      <w:start w:val="1"/>
      <w:numFmt w:val="bullet"/>
      <w:lvlText w:val="●"/>
      <w:lvlJc w:val="left"/>
      <w:pPr>
        <w:ind w:left="720" w:hanging="360"/>
      </w:pPr>
    </w:lvl>
    <w:lvl w:ilvl="1" w:tplc="FB324F58">
      <w:start w:val="1"/>
      <w:numFmt w:val="bullet"/>
      <w:lvlText w:val="○"/>
      <w:lvlJc w:val="left"/>
      <w:pPr>
        <w:ind w:left="1440" w:hanging="360"/>
      </w:pPr>
    </w:lvl>
    <w:lvl w:ilvl="2" w:tplc="64D24E54">
      <w:start w:val="1"/>
      <w:numFmt w:val="bullet"/>
      <w:lvlText w:val="■"/>
      <w:lvlJc w:val="left"/>
      <w:pPr>
        <w:ind w:left="2160" w:hanging="360"/>
      </w:pPr>
    </w:lvl>
    <w:lvl w:ilvl="3" w:tplc="54CA20D6">
      <w:start w:val="1"/>
      <w:numFmt w:val="bullet"/>
      <w:lvlText w:val="●"/>
      <w:lvlJc w:val="left"/>
      <w:pPr>
        <w:ind w:left="2880" w:hanging="360"/>
      </w:pPr>
    </w:lvl>
    <w:lvl w:ilvl="4" w:tplc="FC9A35B2">
      <w:start w:val="1"/>
      <w:numFmt w:val="bullet"/>
      <w:lvlText w:val="○"/>
      <w:lvlJc w:val="left"/>
      <w:pPr>
        <w:ind w:left="3600" w:hanging="360"/>
      </w:pPr>
    </w:lvl>
    <w:lvl w:ilvl="5" w:tplc="6FD6CDF8">
      <w:start w:val="1"/>
      <w:numFmt w:val="bullet"/>
      <w:lvlText w:val="■"/>
      <w:lvlJc w:val="left"/>
      <w:pPr>
        <w:ind w:left="4320" w:hanging="360"/>
      </w:pPr>
    </w:lvl>
    <w:lvl w:ilvl="6" w:tplc="48264F78">
      <w:start w:val="1"/>
      <w:numFmt w:val="bullet"/>
      <w:lvlText w:val="●"/>
      <w:lvlJc w:val="left"/>
      <w:pPr>
        <w:ind w:left="5040" w:hanging="360"/>
      </w:pPr>
    </w:lvl>
    <w:lvl w:ilvl="7" w:tplc="FF588AC0">
      <w:start w:val="1"/>
      <w:numFmt w:val="bullet"/>
      <w:lvlText w:val="●"/>
      <w:lvlJc w:val="left"/>
      <w:pPr>
        <w:ind w:left="5760" w:hanging="360"/>
      </w:pPr>
    </w:lvl>
    <w:lvl w:ilvl="8" w:tplc="5D3058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1276E5"/>
    <w:multiLevelType w:val="hybridMultilevel"/>
    <w:tmpl w:val="FF0AF064"/>
    <w:lvl w:ilvl="0" w:tplc="AD5AF7B2">
      <w:start w:val="1"/>
      <w:numFmt w:val="decimal"/>
      <w:lvlText w:val="%1."/>
      <w:lvlJc w:val="left"/>
      <w:pPr>
        <w:ind w:left="720" w:hanging="360"/>
      </w:pPr>
    </w:lvl>
    <w:lvl w:ilvl="1" w:tplc="2ED06E3E">
      <w:numFmt w:val="decimal"/>
      <w:lvlText w:val=""/>
      <w:lvlJc w:val="left"/>
    </w:lvl>
    <w:lvl w:ilvl="2" w:tplc="C066B02A">
      <w:numFmt w:val="decimal"/>
      <w:lvlText w:val=""/>
      <w:lvlJc w:val="left"/>
    </w:lvl>
    <w:lvl w:ilvl="3" w:tplc="C76CF5B8">
      <w:numFmt w:val="decimal"/>
      <w:lvlText w:val=""/>
      <w:lvlJc w:val="left"/>
    </w:lvl>
    <w:lvl w:ilvl="4" w:tplc="58D45978">
      <w:numFmt w:val="decimal"/>
      <w:lvlText w:val=""/>
      <w:lvlJc w:val="left"/>
    </w:lvl>
    <w:lvl w:ilvl="5" w:tplc="BCFA4F62">
      <w:numFmt w:val="decimal"/>
      <w:lvlText w:val=""/>
      <w:lvlJc w:val="left"/>
    </w:lvl>
    <w:lvl w:ilvl="6" w:tplc="EB5857DE">
      <w:numFmt w:val="decimal"/>
      <w:lvlText w:val=""/>
      <w:lvlJc w:val="left"/>
    </w:lvl>
    <w:lvl w:ilvl="7" w:tplc="6AAE04E6">
      <w:numFmt w:val="decimal"/>
      <w:lvlText w:val=""/>
      <w:lvlJc w:val="left"/>
    </w:lvl>
    <w:lvl w:ilvl="8" w:tplc="235E475C">
      <w:numFmt w:val="decimal"/>
      <w:lvlText w:val=""/>
      <w:lvlJc w:val="left"/>
    </w:lvl>
  </w:abstractNum>
  <w:abstractNum w:abstractNumId="2" w15:restartNumberingAfterBreak="0">
    <w:nsid w:val="2F8D71C6"/>
    <w:multiLevelType w:val="hybridMultilevel"/>
    <w:tmpl w:val="EFE48A8C"/>
    <w:lvl w:ilvl="0" w:tplc="86CCC998">
      <w:start w:val="1"/>
      <w:numFmt w:val="bullet"/>
      <w:lvlText w:val="•"/>
      <w:lvlJc w:val="left"/>
      <w:pPr>
        <w:ind w:left="720" w:hanging="360"/>
      </w:pPr>
    </w:lvl>
    <w:lvl w:ilvl="1" w:tplc="4FA87232">
      <w:numFmt w:val="decimal"/>
      <w:lvlText w:val=""/>
      <w:lvlJc w:val="left"/>
    </w:lvl>
    <w:lvl w:ilvl="2" w:tplc="6466FBEA">
      <w:numFmt w:val="decimal"/>
      <w:lvlText w:val=""/>
      <w:lvlJc w:val="left"/>
    </w:lvl>
    <w:lvl w:ilvl="3" w:tplc="D116DC4E">
      <w:numFmt w:val="decimal"/>
      <w:lvlText w:val=""/>
      <w:lvlJc w:val="left"/>
    </w:lvl>
    <w:lvl w:ilvl="4" w:tplc="40FA0E80">
      <w:numFmt w:val="decimal"/>
      <w:lvlText w:val=""/>
      <w:lvlJc w:val="left"/>
    </w:lvl>
    <w:lvl w:ilvl="5" w:tplc="976464AE">
      <w:numFmt w:val="decimal"/>
      <w:lvlText w:val=""/>
      <w:lvlJc w:val="left"/>
    </w:lvl>
    <w:lvl w:ilvl="6" w:tplc="C25002B0">
      <w:numFmt w:val="decimal"/>
      <w:lvlText w:val=""/>
      <w:lvlJc w:val="left"/>
    </w:lvl>
    <w:lvl w:ilvl="7" w:tplc="633A14AC">
      <w:numFmt w:val="decimal"/>
      <w:lvlText w:val=""/>
      <w:lvlJc w:val="left"/>
    </w:lvl>
    <w:lvl w:ilvl="8" w:tplc="8ACAF92A">
      <w:numFmt w:val="decimal"/>
      <w:lvlText w:val=""/>
      <w:lvlJc w:val="left"/>
    </w:lvl>
  </w:abstractNum>
  <w:num w:numId="1" w16cid:durableId="2122989863">
    <w:abstractNumId w:val="0"/>
    <w:lvlOverride w:ilvl="0">
      <w:startOverride w:val="1"/>
    </w:lvlOverride>
  </w:num>
  <w:num w:numId="2" w16cid:durableId="17156886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EEE"/>
    <w:rsid w:val="003A025E"/>
    <w:rsid w:val="00724221"/>
    <w:rsid w:val="0075415E"/>
    <w:rsid w:val="00916053"/>
    <w:rsid w:val="00A330CF"/>
    <w:rsid w:val="00FD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8E1B1"/>
  <w15:docId w15:val="{6DC33333-39CA-4D4C-BD2A-D9BAF220F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2524</Words>
  <Characters>14389</Characters>
  <Application>Microsoft Office Word</Application>
  <DocSecurity>0</DocSecurity>
  <Lines>119</Lines>
  <Paragraphs>33</Paragraphs>
  <ScaleCrop>false</ScaleCrop>
  <Company/>
  <LinksUpToDate>false</LinksUpToDate>
  <CharactersWithSpaces>16880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iLove BigOppai</cp:lastModifiedBy>
  <cp:revision>2</cp:revision>
  <dcterms:created xsi:type="dcterms:W3CDTF">2026-05-25T18:28:00Z</dcterms:created>
  <dcterms:modified xsi:type="dcterms:W3CDTF">2026-05-25T18:28:00Z</dcterms:modified>
</cp:coreProperties>
</file>