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3F6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3F650D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0155ED" w:rsidRDefault="000155E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6536D8" w:rsidRDefault="006536D8">
            <w:pPr>
              <w:ind w:left="141"/>
              <w:jc w:val="both"/>
              <w:rPr>
                <w:sz w:val="24"/>
                <w:szCs w:val="24"/>
              </w:rPr>
            </w:pPr>
          </w:p>
          <w:p w:rsidR="00DD3C6E" w:rsidRDefault="00DD3C6E">
            <w:pPr>
              <w:ind w:left="141"/>
              <w:jc w:val="both"/>
              <w:rPr>
                <w:sz w:val="24"/>
                <w:szCs w:val="24"/>
              </w:rPr>
            </w:pPr>
          </w:p>
          <w:p w:rsidR="0069713B" w:rsidRPr="000155ED" w:rsidRDefault="0069713B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НИЯУ МИФИ, </w:t>
            </w:r>
            <w:r>
              <w:rPr>
                <w:color w:val="000000"/>
                <w:sz w:val="24"/>
                <w:szCs w:val="24"/>
                <w:lang w:val="en-US"/>
              </w:rPr>
              <w:t>Data</w:t>
            </w:r>
            <w:r w:rsidRPr="000155E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Scientist</w:t>
            </w:r>
            <w:r w:rsidRPr="000155ED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инженер официально</w:t>
            </w:r>
            <w:r w:rsidR="00DD3C6E">
              <w:rPr>
                <w:color w:val="000000"/>
                <w:sz w:val="24"/>
                <w:szCs w:val="24"/>
              </w:rPr>
              <w:t>, работа по совместительству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Подготовка нейтронно-физических сечений для </w:t>
            </w:r>
            <w:proofErr w:type="spellStart"/>
            <w:r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6536D8">
              <w:rPr>
                <w:color w:val="000000"/>
                <w:sz w:val="24"/>
                <w:szCs w:val="24"/>
              </w:rPr>
              <w:t xml:space="preserve"> реакторных</w:t>
            </w:r>
            <w:r>
              <w:rPr>
                <w:color w:val="000000"/>
                <w:sz w:val="24"/>
                <w:szCs w:val="24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</w:t>
            </w:r>
            <w:r w:rsidR="006A4BA5">
              <w:rPr>
                <w:color w:val="000000"/>
                <w:sz w:val="24"/>
                <w:szCs w:val="24"/>
              </w:rPr>
              <w:t>ных для анализа и моделирования</w:t>
            </w:r>
            <w:r w:rsidRPr="00F364A6">
              <w:rPr>
                <w:color w:val="000000"/>
                <w:sz w:val="24"/>
                <w:szCs w:val="24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3F650D" w:rsidRDefault="003F65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3F650D" w:rsidRPr="003F650D" w:rsidRDefault="003F65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Эконометрическое моделирование, автоматизация сбора и обработки данных.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</w:t>
            </w:r>
            <w:r w:rsidR="00D76ECB">
              <w:rPr>
                <w:sz w:val="24"/>
                <w:szCs w:val="24"/>
              </w:rPr>
              <w:t xml:space="preserve"> на </w:t>
            </w:r>
            <w:r w:rsidR="00D76ECB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</w:t>
            </w:r>
            <w:r w:rsidR="00D76ECB">
              <w:rPr>
                <w:color w:val="000000"/>
                <w:sz w:val="24"/>
                <w:szCs w:val="24"/>
              </w:rPr>
              <w:t xml:space="preserve"> «СОСНЫ» г. Димитровград. Инженер-стажер.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E59FE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2017 – 2019</w:t>
            </w: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3F650D" w:rsidRDefault="003F650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Pr="00CE5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CE59FE">
              <w:rPr>
                <w:color w:val="000000"/>
                <w:sz w:val="24"/>
                <w:szCs w:val="24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CE59FE">
              <w:rPr>
                <w:color w:val="000000"/>
                <w:sz w:val="24"/>
                <w:szCs w:val="24"/>
              </w:rPr>
              <w:t xml:space="preserve"> реакторных расчетов»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3F650D" w:rsidRDefault="003F650D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22499" w:rsidRPr="00B21063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9B2E89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862E9D" w:rsidRPr="003F650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862E9D" w:rsidRPr="00EA0F73" w:rsidRDefault="00862E9D" w:rsidP="00862E9D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Coursera Project Network Visualizing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Citibike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Trips with Tableau</w:t>
            </w:r>
          </w:p>
          <w:p w:rsidR="00862E9D" w:rsidRPr="00EA0F73" w:rsidRDefault="00862E9D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B13D71"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pandas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>, sqlite3</w:t>
            </w:r>
            <w:r w:rsidR="00373826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373826" w:rsidRPr="00373826">
                <w:rPr>
                  <w:sz w:val="24"/>
                  <w:szCs w:val="24"/>
                  <w:lang w:val="en-US"/>
                </w:rPr>
                <w:t>Beautiful Soup</w:t>
              </w:r>
            </w:hyperlink>
            <w:r w:rsidR="00373826" w:rsidRPr="00373826">
              <w:rPr>
                <w:sz w:val="24"/>
                <w:szCs w:val="24"/>
                <w:lang w:val="en-US"/>
              </w:rPr>
              <w:t xml:space="preserve">, </w:t>
            </w:r>
            <w:r w:rsidR="00373826">
              <w:rPr>
                <w:lang w:val="en-US"/>
              </w:rPr>
              <w:t>re, Selenium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0" w:name="_heading=h.30j0zll" w:colFirst="0" w:colLast="0"/>
            <w:bookmarkEnd w:id="0"/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bookmarkStart w:id="1" w:name="_GoBack"/>
            <w:bookmarkEnd w:id="1"/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D25231" w:rsidRPr="00EA0F7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Excel</w:t>
            </w:r>
            <w:r w:rsidR="00B549F3" w:rsidRPr="000C7FAF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>продвинутый уровень</w:t>
            </w:r>
            <w:r w:rsidR="00711131" w:rsidRPr="00EA0F73">
              <w:rPr>
                <w:sz w:val="24"/>
                <w:szCs w:val="24"/>
              </w:rPr>
              <w:t>.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="00C15512" w:rsidRPr="00CA78EE">
              <w:rPr>
                <w:sz w:val="24"/>
                <w:szCs w:val="24"/>
              </w:rPr>
              <w:t xml:space="preserve"> (</w:t>
            </w:r>
            <w:r w:rsidR="00C15512">
              <w:rPr>
                <w:sz w:val="24"/>
                <w:szCs w:val="24"/>
              </w:rPr>
              <w:t xml:space="preserve">постановка </w:t>
            </w:r>
            <w:proofErr w:type="spellStart"/>
            <w:r w:rsidR="00C15512">
              <w:rPr>
                <w:sz w:val="24"/>
                <w:szCs w:val="24"/>
              </w:rPr>
              <w:t>Марковица</w:t>
            </w:r>
            <w:proofErr w:type="spellEnd"/>
            <w:r w:rsidR="00C15512">
              <w:rPr>
                <w:sz w:val="24"/>
                <w:szCs w:val="24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short</w:t>
            </w:r>
            <w:r w:rsidR="00C15512" w:rsidRPr="00CA78EE">
              <w:rPr>
                <w:sz w:val="24"/>
                <w:szCs w:val="24"/>
              </w:rPr>
              <w:t xml:space="preserve"> </w:t>
            </w:r>
            <w:r w:rsidR="00C15512">
              <w:rPr>
                <w:sz w:val="24"/>
                <w:szCs w:val="24"/>
                <w:lang w:val="en-US"/>
              </w:rPr>
              <w:t>sale</w:t>
            </w:r>
            <w:r w:rsidR="00C15512" w:rsidRPr="00CA78EE">
              <w:rPr>
                <w:sz w:val="24"/>
                <w:szCs w:val="24"/>
              </w:rPr>
              <w:t>)</w:t>
            </w:r>
            <w:r w:rsidR="00C15512"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711131" w:rsidRP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C15512" w:rsidRPr="00B549F3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9B2E89" w:rsidP="009B2E89">
            <w:pPr>
              <w:ind w:lef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Default="0037382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8" w:history="1">
              <w:r w:rsidR="00C15512">
                <w:rPr>
                  <w:rStyle w:val="ac"/>
                </w:rPr>
                <w:t>https://github.com/xxxyxxx16</w:t>
              </w:r>
            </w:hyperlink>
          </w:p>
        </w:tc>
      </w:tr>
      <w:tr w:rsidR="00C15512" w:rsidRPr="003F650D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Kaggle</w:t>
            </w:r>
          </w:p>
        </w:tc>
        <w:tc>
          <w:tcPr>
            <w:tcW w:w="8051" w:type="dxa"/>
          </w:tcPr>
          <w:p w:rsidR="00C15512" w:rsidRPr="009239FE" w:rsidRDefault="0037382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9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C15512" w:rsidRPr="003F650D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2752D"/>
    <w:rsid w:val="00A33D6A"/>
    <w:rsid w:val="00A361EC"/>
    <w:rsid w:val="00B13D71"/>
    <w:rsid w:val="00B21063"/>
    <w:rsid w:val="00B549F3"/>
    <w:rsid w:val="00B62001"/>
    <w:rsid w:val="00C06D42"/>
    <w:rsid w:val="00C15512"/>
    <w:rsid w:val="00C41913"/>
    <w:rsid w:val="00CA78EE"/>
    <w:rsid w:val="00CE59FE"/>
    <w:rsid w:val="00D159EB"/>
    <w:rsid w:val="00D177E8"/>
    <w:rsid w:val="00D25231"/>
    <w:rsid w:val="00D76ECB"/>
    <w:rsid w:val="00DB18EC"/>
    <w:rsid w:val="00DD3C6E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A55C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94</cp:revision>
  <dcterms:created xsi:type="dcterms:W3CDTF">2018-02-16T03:48:00Z</dcterms:created>
  <dcterms:modified xsi:type="dcterms:W3CDTF">2020-12-08T19:45:00Z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