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default"/>
          <w:lang w:val="en-US" w:eastAsia="zh-CN"/>
        </w:rPr>
        <w:t>图像超分辨率重建技术</w:t>
      </w:r>
      <w:r>
        <w:rPr>
          <w:rFonts w:hint="eastAsia"/>
          <w:lang w:val="en-US" w:eastAsia="zh-CN"/>
        </w:rPr>
        <w:t>介绍</w:t>
      </w:r>
    </w:p>
    <w:p>
      <w:pPr>
        <w:pStyle w:val="3"/>
        <w:numPr>
          <w:ilvl w:val="1"/>
          <w:numId w:val="2"/>
        </w:numPr>
        <w:bidi w:val="0"/>
        <w:rPr>
          <w:rFonts w:hint="default"/>
          <w:lang w:val="en-US" w:eastAsia="zh-CN"/>
        </w:rPr>
      </w:pPr>
      <w:r>
        <w:rPr>
          <w:rFonts w:hint="default"/>
          <w:lang w:val="en-US" w:eastAsia="zh-CN"/>
        </w:rPr>
        <w:t>问题</w:t>
      </w:r>
      <w:r>
        <w:rPr>
          <w:rFonts w:hint="eastAsia"/>
          <w:lang w:val="en-US" w:eastAsia="zh-CN"/>
        </w:rPr>
        <w:t>简介</w:t>
      </w:r>
    </w:p>
    <w:p>
      <w:pPr>
        <w:bidi w:val="0"/>
        <w:rPr>
          <w:rFonts w:hint="default"/>
          <w:lang w:val="en-US" w:eastAsia="zh-CN"/>
        </w:rPr>
      </w:pPr>
      <w:r>
        <w:rPr>
          <w:rFonts w:hint="default"/>
          <w:lang w:val="en-US" w:eastAsia="zh-CN"/>
        </w:rPr>
        <w:t>图像分辨率是一组用于评估图像中蕴含细节信息丰富程度的性能参数，包括时间分辨率、空间分辨率及色阶分辨率等，体现了成像系统实际所能反映物体细节信息的能力。相较于低分辨率图像，高分辨率图像通常包含更大的像素密度、更丰富的纹理细节及更高的可信赖度。但在实际上情况中，受采集设备与环境、网络传输介质与带宽、图像退化模型本身等诸多因素的约束，我们通常并不能直接得到具有边缘锐化、无成块模糊的理想高分辨率图像。提升图像分辨率的最直接的做法是对采集系统中的光学硬件进行改进，但是由于制造工艺难以大幅改进并且制造成本十分高昂，因此物理上解决图像低分辨率问题往往代价太大。由此，从软件和算法的角度着手，实现图像超分辨率重建的技术成为了图像处理和计算机视觉等多个领域的热点研究课题。</w:t>
      </w:r>
    </w:p>
    <w:p>
      <w:pPr>
        <w:numPr>
          <w:numId w:val="0"/>
        </w:numPr>
        <w:ind w:leftChars="0"/>
        <w:rPr>
          <w:rFonts w:hint="default"/>
          <w:lang w:val="en-US" w:eastAsia="zh-CN"/>
        </w:rPr>
      </w:pPr>
    </w:p>
    <w:p>
      <w:pPr>
        <w:pStyle w:val="3"/>
        <w:bidi w:val="0"/>
        <w:ind w:left="0" w:leftChars="0" w:firstLine="0" w:firstLineChars="0"/>
        <w:rPr>
          <w:rFonts w:hint="default"/>
          <w:lang w:val="en-US" w:eastAsia="zh-CN"/>
        </w:rPr>
      </w:pPr>
      <w:r>
        <w:rPr>
          <w:rFonts w:hint="eastAsia"/>
          <w:lang w:val="en-US" w:eastAsia="zh-CN"/>
        </w:rPr>
        <w:t>1.2</w:t>
      </w:r>
      <w:r>
        <w:rPr>
          <w:rFonts w:hint="default"/>
          <w:lang w:val="en-US" w:eastAsia="zh-CN"/>
        </w:rPr>
        <w:t xml:space="preserve"> 应用领域</w:t>
      </w:r>
    </w:p>
    <w:p>
      <w:pPr>
        <w:bidi w:val="0"/>
        <w:rPr>
          <w:rFonts w:hint="default"/>
          <w:lang w:val="en-US" w:eastAsia="zh-CN"/>
        </w:rPr>
      </w:pPr>
      <w:r>
        <w:rPr>
          <w:rFonts w:hint="default"/>
          <w:lang w:val="en-US" w:eastAsia="zh-CN"/>
        </w:rPr>
        <w:t>1955年，Toraldo di Francia在光学成像领域首次明确定义了超分辨率这一概念，主要是指利用光学相关的知识，恢复出衍射极限以外的数据信息的过程。1964年左右，Harris和Goodman则首次提出了图像超分辨率这一概念，主要是指利用外推频谱的方法合成出细节信息更丰富的单帧图像的过程。1984 年，在前人的基础上，Tsai和 Huang 等首次提出使用多帧低分辨率图像重建出高分辨率图像的方法后, 超分辨率重建技术开始受到了学术界和工业界广泛的关注和研究。</w:t>
      </w:r>
    </w:p>
    <w:p>
      <w:pPr>
        <w:bidi w:val="0"/>
        <w:rPr>
          <w:rFonts w:hint="default"/>
          <w:lang w:val="en-US" w:eastAsia="zh-CN"/>
        </w:rPr>
      </w:pPr>
      <w:r>
        <w:rPr>
          <w:rFonts w:hint="default"/>
          <w:lang w:val="en-US" w:eastAsia="zh-CN"/>
        </w:rPr>
        <w:t>图像超分辨率重建技术在多个领域都有着广泛的应用范围和研究意义。主要包括：</w:t>
      </w:r>
    </w:p>
    <w:p>
      <w:pPr>
        <w:bidi w:val="0"/>
        <w:rPr>
          <w:rFonts w:hint="default"/>
          <w:lang w:val="en-US" w:eastAsia="zh-CN"/>
        </w:rPr>
      </w:pPr>
      <w:r>
        <w:rPr>
          <w:rFonts w:hint="default"/>
          <w:lang w:val="en-US" w:eastAsia="zh-CN"/>
        </w:rPr>
        <w:t>（1） 图像压缩领域</w:t>
      </w:r>
    </w:p>
    <w:p>
      <w:pPr>
        <w:bidi w:val="0"/>
        <w:rPr>
          <w:rFonts w:hint="default"/>
          <w:lang w:val="en-US" w:eastAsia="zh-CN"/>
        </w:rPr>
      </w:pPr>
      <w:r>
        <w:rPr>
          <w:rFonts w:hint="default"/>
          <w:lang w:val="en-US" w:eastAsia="zh-CN"/>
        </w:rPr>
        <w:t>在视频会议等实时性要求较高的场合，可以在传输前预先对图片进行压缩，等待传输完毕，再由接收端解码后通过超分辨率重建技术复原出原始图像序列，极大减少存储所需的空间及传输所需的带宽。</w:t>
      </w:r>
    </w:p>
    <w:p>
      <w:pPr>
        <w:bidi w:val="0"/>
        <w:rPr>
          <w:rFonts w:hint="default"/>
          <w:lang w:val="en-US" w:eastAsia="zh-CN"/>
        </w:rPr>
      </w:pPr>
      <w:r>
        <w:rPr>
          <w:rFonts w:hint="default"/>
          <w:lang w:val="en-US" w:eastAsia="zh-CN"/>
        </w:rPr>
        <w:t>（2） 医学成像领域</w:t>
      </w:r>
    </w:p>
    <w:p>
      <w:pPr>
        <w:bidi w:val="0"/>
        <w:rPr>
          <w:rFonts w:hint="default"/>
          <w:lang w:val="en-US" w:eastAsia="zh-CN"/>
        </w:rPr>
      </w:pPr>
      <w:r>
        <w:rPr>
          <w:rFonts w:hint="default"/>
          <w:lang w:val="en-US" w:eastAsia="zh-CN"/>
        </w:rPr>
        <w:t>对医学图像进行超分辨率重建，可以在不增加高分辨率成像技术成本的基础上，降低对成像环境的要求，通过复原出的清晰医学影像，实现对病变细胞的精准探测，有助于医生对患者病情做出更好的诊断。</w:t>
      </w:r>
    </w:p>
    <w:p>
      <w:pPr>
        <w:bidi w:val="0"/>
        <w:rPr>
          <w:rFonts w:hint="default"/>
          <w:lang w:val="en-US" w:eastAsia="zh-CN"/>
        </w:rPr>
      </w:pPr>
      <w:r>
        <w:rPr>
          <w:rFonts w:hint="default"/>
          <w:lang w:val="en-US" w:eastAsia="zh-CN"/>
        </w:rPr>
        <w:t>（3） 遥感成像领域</w:t>
      </w:r>
    </w:p>
    <w:p>
      <w:pPr>
        <w:bidi w:val="0"/>
        <w:rPr>
          <w:rFonts w:hint="default"/>
          <w:lang w:val="en-US" w:eastAsia="zh-CN"/>
        </w:rPr>
      </w:pPr>
      <w:r>
        <w:rPr>
          <w:rFonts w:hint="default"/>
          <w:lang w:val="en-US" w:eastAsia="zh-CN"/>
        </w:rPr>
        <w:t>高分辨率遥感卫星的研制具有耗时长、价格高、流程复杂等特点，由此研究者将图像超分辨率重建技术引入了该领域，试图解决高分辨率的遥感成像难以获取这一挑战，使得能够在不改变探测系统本身的前提下提高观测图像的分辨率。</w:t>
      </w:r>
    </w:p>
    <w:p>
      <w:pPr>
        <w:bidi w:val="0"/>
        <w:rPr>
          <w:rFonts w:hint="default"/>
          <w:lang w:val="en-US" w:eastAsia="zh-CN"/>
        </w:rPr>
      </w:pPr>
      <w:r>
        <w:rPr>
          <w:rFonts w:hint="default"/>
          <w:lang w:val="en-US" w:eastAsia="zh-CN"/>
        </w:rPr>
        <w:t>（4） 公共安防领域</w:t>
      </w:r>
    </w:p>
    <w:p>
      <w:pPr>
        <w:bidi w:val="0"/>
        <w:rPr>
          <w:rFonts w:hint="default"/>
          <w:lang w:val="en-US" w:eastAsia="zh-CN"/>
        </w:rPr>
      </w:pPr>
      <w:r>
        <w:rPr>
          <w:rFonts w:hint="default"/>
          <w:lang w:val="en-US" w:eastAsia="zh-CN"/>
        </w:rPr>
        <w:t>公共场合的监控设备采集到的视频往往受到天气、距离等因素的影响，存在图像模糊、分辨率低等问题。通过对采集到的视频进行超分辨率重建，可以为办案人员恢复出车牌号码、清晰人脸等重要信息，为案件侦破提供必要线索。</w:t>
      </w:r>
    </w:p>
    <w:p>
      <w:pPr>
        <w:bidi w:val="0"/>
        <w:rPr>
          <w:rFonts w:hint="default"/>
          <w:lang w:val="en-US" w:eastAsia="zh-CN"/>
        </w:rPr>
      </w:pPr>
      <w:r>
        <w:rPr>
          <w:rFonts w:hint="default"/>
          <w:lang w:val="en-US" w:eastAsia="zh-CN"/>
        </w:rPr>
        <w:t>（5） 视频感知领域</w:t>
      </w:r>
    </w:p>
    <w:p>
      <w:pPr>
        <w:bidi w:val="0"/>
        <w:rPr>
          <w:rFonts w:hint="default"/>
          <w:lang w:val="en-US" w:eastAsia="zh-CN"/>
        </w:rPr>
      </w:pPr>
      <w:r>
        <w:rPr>
          <w:rFonts w:hint="default"/>
          <w:lang w:val="en-US" w:eastAsia="zh-CN"/>
        </w:rPr>
        <w:t>通过图像超分辨率重建技术，可以起到增强视频画质、改善视频的质量，提升用户的视觉体验的作用。</w:t>
      </w:r>
    </w:p>
    <w:p>
      <w:pPr>
        <w:numPr>
          <w:numId w:val="0"/>
        </w:numPr>
        <w:ind w:leftChars="0"/>
        <w:rPr>
          <w:rFonts w:hint="default"/>
          <w:lang w:val="en-US" w:eastAsia="zh-CN"/>
        </w:rPr>
      </w:pPr>
    </w:p>
    <w:p>
      <w:pPr>
        <w:pStyle w:val="3"/>
        <w:bidi w:val="0"/>
        <w:ind w:left="0" w:leftChars="0" w:firstLine="0" w:firstLineChars="0"/>
        <w:rPr>
          <w:rFonts w:hint="eastAsia"/>
          <w:lang w:val="en-US" w:eastAsia="zh-CN"/>
        </w:rPr>
      </w:pPr>
      <w:r>
        <w:rPr>
          <w:rFonts w:hint="eastAsia"/>
          <w:lang w:val="en-US" w:eastAsia="zh-CN"/>
        </w:rPr>
        <w:t>1.3 现有深度学习方法及其不足</w:t>
      </w:r>
    </w:p>
    <w:p>
      <w:pPr>
        <w:bidi w:val="0"/>
        <w:rPr>
          <w:rFonts w:hint="default"/>
          <w:lang w:val="en-US" w:eastAsia="zh-CN"/>
        </w:rPr>
      </w:pPr>
      <w:r>
        <w:rPr>
          <w:rFonts w:hint="default"/>
          <w:lang w:val="en-US" w:eastAsia="zh-CN"/>
        </w:rPr>
        <w:t>在深度学习技术被引入图像超分辨率领域之前，研究者们主要依赖于插值方法（如最近邻和双三次插值）和基于特征提取的方法（如稀疏编码、邻居嵌入和贝叶斯森林）。这些传统方法无法有效地恢复图像的高频细节，导致输出图像质量不佳。</w:t>
      </w:r>
    </w:p>
    <w:p>
      <w:pPr>
        <w:bidi w:val="0"/>
        <w:rPr>
          <w:rFonts w:hint="default"/>
          <w:lang w:val="en-US" w:eastAsia="zh-CN"/>
        </w:rPr>
      </w:pPr>
      <w:r>
        <w:rPr>
          <w:rFonts w:hint="default"/>
          <w:lang w:val="en-US" w:eastAsia="zh-CN"/>
        </w:rPr>
        <w:t>自21世纪中叶以来，深度学习技术在图像分类等视觉任务中取得了显著进展，尤其是在ImageNet挑战赛之后。这些技术随后被应用于超分辨率任务，显著提高了图像质量。例如，Dong等人提出的SRCNN模型通过卷积层增强了上采样图像。</w:t>
      </w:r>
    </w:p>
    <w:p>
      <w:pPr>
        <w:bidi w:val="0"/>
        <w:rPr>
          <w:rFonts w:hint="default"/>
          <w:lang w:val="en-US" w:eastAsia="zh-CN"/>
        </w:rPr>
      </w:pPr>
      <w:r>
        <w:rPr>
          <w:rFonts w:hint="default"/>
          <w:lang w:val="en-US" w:eastAsia="zh-CN"/>
        </w:rPr>
        <w:t>为了训练深度学习模型，研究者定义了多种损失函数，主要是基于像素级的误差度量，如均方误差（MSE）和平均绝对误差（MAE）。这些损失函数主要关注图像的定量质量，通过PSNR、RMSE和SSIM等指标进行评估。</w:t>
      </w:r>
    </w:p>
    <w:p>
      <w:pPr>
        <w:bidi w:val="0"/>
        <w:rPr>
          <w:rFonts w:hint="eastAsia"/>
          <w:lang w:eastAsia="zh-CN"/>
        </w:rPr>
      </w:pPr>
      <w:r>
        <w:t>尽管基于像素差异最小化的现有方法在定量评估方面表现出色，但它们往往无法保证输出图像的自然性和感知质量。例如，树木和房屋的细微细节可能无法被充分恢复</w:t>
      </w:r>
      <w:r>
        <w:rPr>
          <w:rFonts w:hint="eastAsia"/>
          <w:lang w:eastAsia="zh-CN"/>
        </w:rPr>
        <w:t>（</w:t>
      </w:r>
      <w:r>
        <w:rPr>
          <w:rFonts w:hint="eastAsia"/>
          <w:lang w:val="en-US" w:eastAsia="zh-CN"/>
        </w:rPr>
        <w:t>如下图1.c</w:t>
      </w:r>
      <w:r>
        <w:rPr>
          <w:rFonts w:hint="eastAsia"/>
          <w:lang w:eastAsia="zh-CN"/>
        </w:rPr>
        <w:t>）</w:t>
      </w:r>
      <w:r>
        <w:t>。</w:t>
      </w:r>
    </w:p>
    <w:p>
      <w:pPr>
        <w:numPr>
          <w:numId w:val="0"/>
        </w:numPr>
        <w:ind w:leftChars="0"/>
      </w:pPr>
      <w:r>
        <w:drawing>
          <wp:inline distT="0" distB="0" distL="114300" distR="114300">
            <wp:extent cx="5267325" cy="1527175"/>
            <wp:effectExtent l="0" t="0" r="952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7325" cy="1527175"/>
                    </a:xfrm>
                    <a:prstGeom prst="rect">
                      <a:avLst/>
                    </a:prstGeom>
                    <a:noFill/>
                    <a:ln>
                      <a:noFill/>
                    </a:ln>
                  </pic:spPr>
                </pic:pic>
              </a:graphicData>
            </a:graphic>
          </wp:inline>
        </w:drawing>
      </w:r>
    </w:p>
    <w:p>
      <w:pPr>
        <w:numPr>
          <w:numId w:val="0"/>
        </w:numPr>
        <w:ind w:leftChars="0"/>
        <w:jc w:val="center"/>
        <w:rPr>
          <w:rFonts w:hint="default" w:eastAsiaTheme="minorEastAsia"/>
          <w:lang w:val="en-US" w:eastAsia="zh-CN"/>
        </w:rPr>
      </w:pPr>
      <w:r>
        <w:rPr>
          <w:rFonts w:hint="eastAsia"/>
          <w:lang w:val="en-US" w:eastAsia="zh-CN"/>
        </w:rPr>
        <w:t>图1 PIRM数据集的图像获得的示例结果</w:t>
      </w:r>
    </w:p>
    <w:p>
      <w:pPr>
        <w:numPr>
          <w:numId w:val="0"/>
        </w:numPr>
        <w:ind w:leftChars="0"/>
        <w:rPr>
          <w:rFonts w:hint="default"/>
          <w:lang w:val="en-US" w:eastAsia="zh-CN"/>
        </w:rPr>
      </w:pPr>
    </w:p>
    <w:p>
      <w:pPr>
        <w:bidi w:val="0"/>
        <w:rPr>
          <w:rFonts w:hint="default"/>
          <w:lang w:val="en-US" w:eastAsia="zh-CN"/>
        </w:rPr>
      </w:pPr>
      <w:r>
        <w:rPr>
          <w:rFonts w:hint="default"/>
          <w:lang w:val="en-US" w:eastAsia="zh-CN"/>
        </w:rPr>
        <w:t>为了改善感知质量，研究者提出了使用生成对抗网络（GANs）和图像分类网络的中间特征的方法。这些方法通过训练模型来最小化VGG19等分类网络中间层的特征差异。尽管这些方法显著提高了感知性能，但它们仍有局限性：</w:t>
      </w:r>
    </w:p>
    <w:p>
      <w:pPr>
        <w:bidi w:val="0"/>
        <w:rPr>
          <w:rFonts w:hint="default"/>
          <w:lang w:val="en-US" w:eastAsia="zh-CN"/>
        </w:rPr>
      </w:pPr>
      <w:r>
        <w:rPr>
          <w:rFonts w:hint="default"/>
          <w:lang w:val="en-US" w:eastAsia="zh-CN"/>
        </w:rPr>
        <w:t>间接考虑感知质量：感知质量的提高可能受限，因为用于提取中间特征的网络模型原本是为图像分类任务设计的，而不是直接针对感知质量优化。</w:t>
      </w:r>
    </w:p>
    <w:p>
      <w:pPr>
        <w:bidi w:val="0"/>
        <w:rPr>
          <w:rFonts w:hint="default"/>
          <w:lang w:val="en-US" w:eastAsia="zh-CN"/>
        </w:rPr>
      </w:pPr>
      <w:r>
        <w:rPr>
          <w:rFonts w:hint="default"/>
          <w:lang w:val="en-US" w:eastAsia="zh-CN"/>
        </w:rPr>
        <w:t>鉴别器的局限性：鉴别器网络可能学习到的准则可能与感知质量无关，例如，它可能仅依赖于高频分量来区分图像，导致超分辨率模型在低频区域添加不期望的纹理。</w:t>
      </w:r>
    </w:p>
    <w:p>
      <w:pPr>
        <w:bidi w:val="0"/>
        <w:rPr>
          <w:rFonts w:hint="default"/>
          <w:lang w:val="en-US" w:eastAsia="zh-CN"/>
        </w:rPr>
      </w:pPr>
      <w:r>
        <w:rPr>
          <w:rFonts w:hint="default"/>
          <w:lang w:val="en-US" w:eastAsia="zh-CN"/>
        </w:rPr>
        <w:t>定量质量的牺牲：为了提高感知质量，基于GAN的方法可能会牺牲图像的定量质量，例如，SRGAN模型虽然在感知性能上优于其他模型，但在定量质量指标（如RMSE）上表现更差。</w:t>
      </w:r>
    </w:p>
    <w:p>
      <w:pPr>
        <w:numPr>
          <w:numId w:val="0"/>
        </w:numPr>
        <w:ind w:leftChars="0"/>
        <w:rPr>
          <w:rFonts w:hint="default"/>
          <w:lang w:val="en-US" w:eastAsia="zh-CN"/>
        </w:rPr>
      </w:pPr>
    </w:p>
    <w:p>
      <w:pPr>
        <w:numPr>
          <w:numId w:val="0"/>
        </w:numPr>
        <w:ind w:leftChars="0"/>
        <w:rPr>
          <w:rFonts w:hint="default"/>
          <w:lang w:val="en-US" w:eastAsia="zh-CN"/>
        </w:rPr>
      </w:pPr>
    </w:p>
    <w:p>
      <w:pPr>
        <w:pStyle w:val="2"/>
        <w:numPr>
          <w:ilvl w:val="0"/>
          <w:numId w:val="1"/>
        </w:numPr>
        <w:bidi w:val="0"/>
        <w:rPr>
          <w:rFonts w:hint="eastAsia"/>
          <w:lang w:val="en-US" w:eastAsia="zh-CN"/>
        </w:rPr>
      </w:pPr>
      <w:r>
        <w:rPr>
          <w:rFonts w:hint="eastAsia"/>
          <w:lang w:val="en-US" w:eastAsia="zh-CN"/>
        </w:rPr>
        <w:t>实现细节</w:t>
      </w:r>
    </w:p>
    <w:p>
      <w:pPr>
        <w:bidi w:val="0"/>
        <w:rPr>
          <w:rFonts w:hint="eastAsia"/>
          <w:lang w:val="en-US" w:eastAsia="zh-CN"/>
        </w:rPr>
      </w:pPr>
      <w:r>
        <w:rPr>
          <w:rFonts w:hint="eastAsia"/>
          <w:lang w:val="en-US" w:eastAsia="zh-CN"/>
        </w:rPr>
        <w:t>本次练习运用了Four-pass perceptual super-resolution with enhanced upscaling (4PP-EUSR)方法实现了图像超分辨率重建，这个模型建立在先前提出的增强型上采样超分辨率（EUSR）模型基础之上，旨在提升放大图像的感知质量，同时维持图像的传统定量性能。</w:t>
      </w:r>
    </w:p>
    <w:p>
      <w:pPr>
        <w:pStyle w:val="3"/>
        <w:bidi w:val="0"/>
        <w:rPr>
          <w:rFonts w:hint="eastAsia"/>
          <w:lang w:val="en-US" w:eastAsia="zh-CN"/>
        </w:rPr>
      </w:pPr>
      <w:r>
        <w:rPr>
          <w:rFonts w:hint="eastAsia"/>
          <w:lang w:val="en-US" w:eastAsia="zh-CN"/>
        </w:rPr>
        <w:t>2.1 创新</w:t>
      </w:r>
    </w:p>
    <w:p>
      <w:pPr>
        <w:bidi w:val="0"/>
        <w:rPr>
          <w:rFonts w:hint="eastAsia"/>
          <w:lang w:val="en-US" w:eastAsia="zh-CN"/>
        </w:rPr>
      </w:pPr>
      <w:r>
        <w:rPr>
          <w:rFonts w:hint="default"/>
          <w:lang w:val="en-US" w:eastAsia="zh-CN"/>
        </w:rPr>
        <w:t>4PP-EUSR模型在训练阶段采用了多通道上采样策略，通过模型的多个上采样路径生成多个上采样图像。这使得模型能够学习到不同的上采样特征，并考虑到上采样过程中可能出现的各种情况。该模型使用了两个定性分数预测器来直接评估上采样图像的美学和主观质量分数。这些预测器基于人类评价者的数据进行训练，有助于提升图像的感知质量。</w:t>
      </w:r>
      <w:r>
        <w:rPr>
          <w:rFonts w:hint="eastAsia"/>
          <w:lang w:val="en-US" w:eastAsia="zh-CN"/>
        </w:rPr>
        <w:t>同时，4PP-EUSR引入了鉴别器网络，用于区分生成的图像与真实图像。这促使超分辨率模型生成更加自然的图像，类似于GANs的使用，但专注于超分辨率任务。以往的方法可能在提高感知质量的同时牺牲了定量性能，而4PP-EUSR模型通过其设计实现了在不降低定量质量的前提下，提升图像的感知质量。</w:t>
      </w:r>
    </w:p>
    <w:p>
      <w:pPr>
        <w:bidi w:val="0"/>
        <w:rPr>
          <w:rFonts w:hint="eastAsia"/>
          <w:lang w:val="en-US" w:eastAsia="zh-CN"/>
        </w:rPr>
      </w:pPr>
      <w:r>
        <w:rPr>
          <w:rFonts w:hint="eastAsia"/>
          <w:lang w:val="en-US" w:eastAsia="zh-CN"/>
        </w:rPr>
        <w:t>在结构设计方面，4PP-EUSR模型基于EUSR模型，该模型本身就是一种先进的多尺度超分辨率方法。4PP-EUSR进一步通过多通道上采样和定性分数预测器增强了其性能。</w:t>
      </w:r>
    </w:p>
    <w:p>
      <w:pPr>
        <w:bidi w:val="0"/>
        <w:rPr>
          <w:rFonts w:hint="eastAsia"/>
          <w:lang w:val="en-US" w:eastAsia="zh-CN"/>
        </w:rPr>
      </w:pPr>
      <w:r>
        <w:rPr>
          <w:rFonts w:hint="eastAsia"/>
          <w:lang w:val="en-US" w:eastAsia="zh-CN"/>
        </w:rPr>
        <w:t>总的来说，4PP-EUSR模型的创新之处在于其综合考虑了定量和感知质量，并通过多通道上采样和定性评分预测器的使用，提高了超分辨率图像的自然性和视觉吸引力，同时保持了图像的细节和结构。这些创新使得4PP-EUSR在图像超分辨率领域中相比以往的深度学习方法有了显著的提升。</w:t>
      </w:r>
    </w:p>
    <w:p>
      <w:pPr>
        <w:numPr>
          <w:numId w:val="0"/>
        </w:numPr>
        <w:ind w:leftChars="0"/>
        <w:rPr>
          <w:rFonts w:hint="eastAsia"/>
          <w:lang w:val="en-US" w:eastAsia="zh-CN"/>
        </w:rPr>
      </w:pPr>
    </w:p>
    <w:p>
      <w:pPr>
        <w:pStyle w:val="3"/>
        <w:bidi w:val="0"/>
        <w:rPr>
          <w:rFonts w:hint="eastAsia"/>
          <w:lang w:val="en-US" w:eastAsia="zh-CN"/>
        </w:rPr>
      </w:pPr>
      <w:r>
        <w:rPr>
          <w:rFonts w:hint="eastAsia"/>
          <w:lang w:val="en-US" w:eastAsia="zh-CN"/>
        </w:rPr>
        <w:t>2.2 实现流程</w:t>
      </w:r>
    </w:p>
    <w:p>
      <w:pPr>
        <w:bidi w:val="0"/>
        <w:rPr>
          <w:rFonts w:hint="eastAsia"/>
          <w:lang w:val="en-US" w:eastAsia="zh-CN"/>
        </w:rPr>
      </w:pPr>
      <w:r>
        <w:rPr>
          <w:rFonts w:hint="eastAsia"/>
          <w:lang w:val="en-US" w:eastAsia="zh-CN"/>
        </w:rPr>
        <w:t>所提出方法的架构可以分解为四个组成部分（见图2）：一个多尺度上采样模型、以多通道方式使用模型、一个鉴别器和定性分数预测器。</w:t>
      </w:r>
    </w:p>
    <w:p>
      <w:pPr>
        <w:numPr>
          <w:numId w:val="0"/>
        </w:numPr>
        <w:ind w:leftChars="0"/>
        <w:jc w:val="center"/>
      </w:pPr>
      <w:r>
        <w:drawing>
          <wp:inline distT="0" distB="0" distL="114300" distR="114300">
            <wp:extent cx="3176270" cy="2125980"/>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176270" cy="2125980"/>
                    </a:xfrm>
                    <a:prstGeom prst="rect">
                      <a:avLst/>
                    </a:prstGeom>
                    <a:noFill/>
                    <a:ln>
                      <a:noFill/>
                    </a:ln>
                  </pic:spPr>
                </pic:pic>
              </a:graphicData>
            </a:graphic>
          </wp:inline>
        </w:drawing>
      </w:r>
    </w:p>
    <w:p>
      <w:pPr>
        <w:numPr>
          <w:numId w:val="0"/>
        </w:numPr>
        <w:ind w:leftChars="0"/>
        <w:jc w:val="center"/>
        <w:rPr>
          <w:rFonts w:hint="eastAsia"/>
          <w:lang w:val="en-US" w:eastAsia="zh-CN"/>
        </w:rPr>
      </w:pPr>
      <w:r>
        <w:rPr>
          <w:rFonts w:hint="eastAsia"/>
          <w:lang w:val="en-US" w:eastAsia="zh-CN"/>
        </w:rPr>
        <w:t>图2  4PP-EUSR方法概述</w:t>
      </w:r>
    </w:p>
    <w:p>
      <w:pPr>
        <w:numPr>
          <w:numId w:val="0"/>
        </w:numPr>
        <w:ind w:leftChars="0"/>
        <w:jc w:val="both"/>
        <w:rPr>
          <w:rFonts w:hint="eastAsia"/>
          <w:lang w:val="en-US" w:eastAsia="zh-CN"/>
        </w:rPr>
      </w:pPr>
    </w:p>
    <w:p>
      <w:pPr>
        <w:bidi w:val="0"/>
        <w:rPr>
          <w:rFonts w:hint="eastAsia"/>
          <w:lang w:val="en-US" w:eastAsia="zh-CN"/>
        </w:rPr>
      </w:pPr>
      <w:r>
        <w:rPr>
          <w:rFonts w:hint="eastAsia"/>
          <w:lang w:val="en-US" w:eastAsia="zh-CN"/>
        </w:rPr>
        <w:t>·模型的第一部分是一个多尺度上采样模型，它负责生成三个上采样图像；在训练阶段，模型使用多个上采样路径来产生三个输出图像。第一个图像直接来自×4上采样路径，第二个图像是通过×2路径两次上采样得到的，第三个图像是通过×8路径上采样然后通过双三次插值下采样得到的，描述细节在2.3多通道上采样中；</w:t>
      </w:r>
    </w:p>
    <w:p>
      <w:pPr>
        <w:bidi w:val="0"/>
        <w:rPr>
          <w:rFonts w:hint="eastAsia"/>
          <w:lang w:val="en-US" w:eastAsia="zh-CN"/>
        </w:rPr>
      </w:pPr>
      <w:r>
        <w:rPr>
          <w:rFonts w:hint="eastAsia"/>
          <w:lang w:val="en-US" w:eastAsia="zh-CN"/>
        </w:rPr>
        <w:t>·</w:t>
      </w:r>
      <w:r>
        <w:rPr>
          <w:rFonts w:hint="default"/>
          <w:lang w:val="en-US" w:eastAsia="zh-CN"/>
        </w:rPr>
        <w:t>鉴别器网络在训练阶段使用，目的是区分生成的上采样图像和真实的高分辨率图像。鉴别器网络试图尽可能准确地识别图像，而超分辨率模型则被训练为使鉴别器难以区分它们</w:t>
      </w:r>
      <w:r>
        <w:rPr>
          <w:rFonts w:hint="eastAsia"/>
          <w:lang w:val="en-US" w:eastAsia="zh-CN"/>
        </w:rPr>
        <w:t>，使用鉴别器网络和定性分数预测器的输出来更新超分辨率模型。这意味着模型在训练过程中不仅考虑定量质量指标，还考虑感知质量指标，描述细节在2.4鉴别器网络中；</w:t>
      </w:r>
    </w:p>
    <w:p>
      <w:pPr>
        <w:bidi w:val="0"/>
        <w:rPr>
          <w:rFonts w:hint="eastAsia"/>
          <w:lang w:val="en-US" w:eastAsia="zh-CN"/>
        </w:rPr>
      </w:pPr>
      <w:r>
        <w:rPr>
          <w:rFonts w:hint="eastAsia"/>
          <w:lang w:val="en-US" w:eastAsia="zh-CN"/>
        </w:rPr>
        <w:t>·</w:t>
      </w:r>
      <w:r>
        <w:rPr>
          <w:rFonts w:hint="default"/>
          <w:lang w:val="en-US" w:eastAsia="zh-CN"/>
        </w:rPr>
        <w:t>模型还包括两个定性分数预测器，它们分别评估上采样图像的美学分数和主观质量分数。这些预测器基于人类评价者的数据进行训练</w:t>
      </w:r>
      <w:r>
        <w:rPr>
          <w:rFonts w:hint="eastAsia"/>
          <w:lang w:val="en-US" w:eastAsia="zh-CN"/>
        </w:rPr>
        <w:t>，描述细节在2.5定性评分预测因子中；</w:t>
      </w:r>
    </w:p>
    <w:p>
      <w:pPr>
        <w:bidi w:val="0"/>
        <w:rPr>
          <w:rFonts w:hint="eastAsia"/>
          <w:lang w:val="en-US" w:eastAsia="zh-CN"/>
        </w:rPr>
      </w:pPr>
      <w:r>
        <w:rPr>
          <w:rFonts w:hint="default"/>
          <w:lang w:val="en-US" w:eastAsia="zh-CN"/>
        </w:rPr>
        <w:t>在训练过程中，使用了多种损失函数，包括重建损失、对抗性损失、美学分数损失和主观分数损失</w:t>
      </w:r>
      <w:r>
        <w:rPr>
          <w:rFonts w:hint="eastAsia"/>
          <w:lang w:val="en-US" w:eastAsia="zh-CN"/>
        </w:rPr>
        <w:t>，描述细节在2.6训练细节中。</w:t>
      </w:r>
    </w:p>
    <w:p>
      <w:pPr>
        <w:numPr>
          <w:numId w:val="0"/>
        </w:numPr>
        <w:ind w:leftChars="0"/>
        <w:jc w:val="both"/>
        <w:rPr>
          <w:rFonts w:hint="default"/>
          <w:lang w:val="en-US" w:eastAsia="zh-CN"/>
        </w:rPr>
      </w:pPr>
    </w:p>
    <w:p>
      <w:pPr>
        <w:pStyle w:val="3"/>
        <w:bidi w:val="0"/>
        <w:rPr>
          <w:rFonts w:hint="eastAsia"/>
          <w:lang w:val="en-US" w:eastAsia="zh-CN"/>
        </w:rPr>
      </w:pPr>
      <w:r>
        <w:rPr>
          <w:rFonts w:hint="eastAsia"/>
          <w:lang w:val="en-US" w:eastAsia="zh-CN"/>
        </w:rPr>
        <w:t>2.3 多通道上采样</w:t>
      </w:r>
    </w:p>
    <w:p>
      <w:pPr>
        <w:bidi w:val="0"/>
        <w:rPr>
          <w:rFonts w:hint="default"/>
          <w:lang w:val="en-US" w:eastAsia="zh-CN"/>
        </w:rPr>
      </w:pPr>
      <w:r>
        <w:rPr>
          <w:rFonts w:hint="default"/>
          <w:lang w:val="en-US" w:eastAsia="zh-CN"/>
        </w:rPr>
        <w:t>原始的EUSR模型支持2倍、4倍和8倍的多尺度超分辨率。在训练阶段，模型利用所有这些放大路径生成三个输出图像，其中我们使得给定图像的输出图像具有相同的4倍放大因子，具体如下（图</w:t>
      </w:r>
      <w:r>
        <w:rPr>
          <w:rFonts w:hint="eastAsia"/>
          <w:lang w:val="en-US" w:eastAsia="zh-CN"/>
        </w:rPr>
        <w:t>3</w:t>
      </w:r>
      <w:r>
        <w:rPr>
          <w:rFonts w:hint="default"/>
          <w:lang w:val="en-US" w:eastAsia="zh-CN"/>
        </w:rPr>
        <w:t>）。第一个图像直接从4倍路径生成。第二个图像通过将给定图像通过2倍路径两次传递生成。第三个图像通过将从8倍路径得到的图像进行2倍双三次降采样生成。</w:t>
      </w:r>
    </w:p>
    <w:p>
      <w:pPr>
        <w:numPr>
          <w:numId w:val="0"/>
        </w:numPr>
        <w:ind w:leftChars="0"/>
        <w:jc w:val="center"/>
      </w:pPr>
      <w:r>
        <w:drawing>
          <wp:inline distT="0" distB="0" distL="114300" distR="114300">
            <wp:extent cx="4542790" cy="2872105"/>
            <wp:effectExtent l="0" t="0" r="1016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542790" cy="2872105"/>
                    </a:xfrm>
                    <a:prstGeom prst="rect">
                      <a:avLst/>
                    </a:prstGeom>
                    <a:noFill/>
                    <a:ln>
                      <a:noFill/>
                    </a:ln>
                  </pic:spPr>
                </pic:pic>
              </a:graphicData>
            </a:graphic>
          </wp:inline>
        </w:drawing>
      </w:r>
    </w:p>
    <w:p>
      <w:pPr>
        <w:numPr>
          <w:numId w:val="0"/>
        </w:numPr>
        <w:ind w:leftChars="0"/>
        <w:jc w:val="center"/>
        <w:rPr>
          <w:rFonts w:hint="eastAsia"/>
          <w:lang w:val="en-US" w:eastAsia="zh-CN"/>
        </w:rPr>
      </w:pPr>
      <w:r>
        <w:rPr>
          <w:rFonts w:hint="eastAsia"/>
          <w:lang w:val="en-US" w:eastAsia="zh-CN"/>
        </w:rPr>
        <w:t>图3 多通道升级过程，从共享的预训练EUSR模型中产生3个升级图像，放大系数为4</w:t>
      </w:r>
    </w:p>
    <w:p>
      <w:pPr>
        <w:numPr>
          <w:numId w:val="0"/>
        </w:numPr>
        <w:ind w:leftChars="0"/>
        <w:jc w:val="center"/>
        <w:rPr>
          <w:rFonts w:hint="default"/>
          <w:lang w:val="en-US" w:eastAsia="zh-CN"/>
        </w:rPr>
      </w:pPr>
    </w:p>
    <w:p>
      <w:pPr>
        <w:bidi w:val="0"/>
        <w:rPr>
          <w:rFonts w:hint="default"/>
          <w:lang w:val="en-US" w:eastAsia="zh-CN"/>
        </w:rPr>
      </w:pPr>
      <w:r>
        <w:rPr>
          <w:rFonts w:hint="default"/>
          <w:lang w:val="en-US" w:eastAsia="zh-CN"/>
        </w:rPr>
        <w:t>因此，对于每个输入图像，该模型被使用了四次。多尺度模型的原始目的是支持单个模型上的可变缩放因子。另一方面，</w:t>
      </w:r>
      <w:r>
        <w:rPr>
          <w:rFonts w:hint="eastAsia"/>
          <w:lang w:val="en-US" w:eastAsia="zh-CN"/>
        </w:rPr>
        <w:t>模型</w:t>
      </w:r>
      <w:r>
        <w:rPr>
          <w:rFonts w:hint="default"/>
          <w:lang w:val="en-US" w:eastAsia="zh-CN"/>
        </w:rPr>
        <w:t>多次通过放大扩展了它，并具有不同的目标，即改善固定缩放因子下的放大图像质量。由于训练时使用了从不同放大路径获得的三个图像，模型必须学习减少可能在通过4倍路径直接放大、通过2倍路径进行两次传递放大以及通过8倍路径放大和降采样时出现的伪影。这样可以防止模型过度拟合特定模式，从而使模型能够处理各种放大场景。</w:t>
      </w:r>
    </w:p>
    <w:p>
      <w:pPr>
        <w:numPr>
          <w:numId w:val="0"/>
        </w:numPr>
        <w:ind w:leftChars="0"/>
        <w:jc w:val="both"/>
        <w:rPr>
          <w:rFonts w:hint="default"/>
          <w:lang w:val="en-US" w:eastAsia="zh-CN"/>
        </w:rPr>
      </w:pPr>
    </w:p>
    <w:p>
      <w:pPr>
        <w:pStyle w:val="3"/>
        <w:bidi w:val="0"/>
        <w:rPr>
          <w:rFonts w:hint="eastAsia"/>
          <w:lang w:val="en-US" w:eastAsia="zh-CN"/>
        </w:rPr>
      </w:pPr>
      <w:r>
        <w:rPr>
          <w:rFonts w:hint="eastAsia"/>
          <w:lang w:val="en-US" w:eastAsia="zh-CN"/>
        </w:rPr>
        <w:t>2.4鉴别器网络</w:t>
      </w:r>
    </w:p>
    <w:p>
      <w:pPr>
        <w:bidi w:val="0"/>
        <w:rPr>
          <w:rFonts w:hint="default"/>
          <w:lang w:val="en-US" w:eastAsia="zh-CN"/>
        </w:rPr>
      </w:pPr>
      <w:r>
        <w:rPr>
          <w:rFonts w:hint="default"/>
          <w:lang w:val="en-US" w:eastAsia="zh-CN"/>
        </w:rPr>
        <w:t>在训练阶段，</w:t>
      </w:r>
      <w:r>
        <w:rPr>
          <w:rFonts w:hint="eastAsia"/>
          <w:lang w:val="en-US" w:eastAsia="zh-CN"/>
        </w:rPr>
        <w:t>4PP-EUSR模型</w:t>
      </w:r>
      <w:r>
        <w:rPr>
          <w:rFonts w:hint="default"/>
          <w:lang w:val="en-US" w:eastAsia="zh-CN"/>
        </w:rPr>
        <w:t>利用了一个鉴别器网络，该网络旨在区分生成的图像和真实图像。虽然鉴别器试图尽力识别放大的图像，但超分辨率模型的训练目标是让鉴别器难以区分它们与真实图像的差异。这有助于放大模型生成更自然的图像。受到SRGAN 的启发，</w:t>
      </w:r>
      <w:r>
        <w:rPr>
          <w:rFonts w:hint="eastAsia"/>
          <w:lang w:val="en-US" w:eastAsia="zh-CN"/>
        </w:rPr>
        <w:t>4PP-EUSR模型</w:t>
      </w:r>
      <w:r>
        <w:rPr>
          <w:rFonts w:hint="default"/>
          <w:lang w:val="en-US" w:eastAsia="zh-CN"/>
        </w:rPr>
        <w:t>的鉴别器网络由多个卷积层组成，后面跟着带有α = 0.2的LeakyReLU激活函数和两个全连接层，如图</w:t>
      </w:r>
      <w:r>
        <w:rPr>
          <w:rFonts w:hint="eastAsia"/>
          <w:lang w:val="en-US" w:eastAsia="zh-CN"/>
        </w:rPr>
        <w:t>4</w:t>
      </w:r>
      <w:r>
        <w:rPr>
          <w:rFonts w:hint="default"/>
          <w:lang w:val="en-US" w:eastAsia="zh-CN"/>
        </w:rPr>
        <w:t>所示。</w:t>
      </w:r>
    </w:p>
    <w:p>
      <w:pPr>
        <w:numPr>
          <w:numId w:val="0"/>
        </w:numPr>
        <w:ind w:leftChars="0"/>
        <w:jc w:val="center"/>
      </w:pPr>
      <w:r>
        <w:drawing>
          <wp:inline distT="0" distB="0" distL="114300" distR="114300">
            <wp:extent cx="5274310" cy="9277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927735"/>
                    </a:xfrm>
                    <a:prstGeom prst="rect">
                      <a:avLst/>
                    </a:prstGeom>
                    <a:noFill/>
                    <a:ln>
                      <a:noFill/>
                    </a:ln>
                  </pic:spPr>
                </pic:pic>
              </a:graphicData>
            </a:graphic>
          </wp:inline>
        </w:drawing>
      </w:r>
    </w:p>
    <w:p>
      <w:pPr>
        <w:numPr>
          <w:numId w:val="0"/>
        </w:numPr>
        <w:ind w:leftChars="0"/>
        <w:jc w:val="center"/>
        <w:rPr>
          <w:rFonts w:hint="default" w:eastAsiaTheme="minorEastAsia"/>
          <w:lang w:val="en-US" w:eastAsia="zh-CN"/>
        </w:rPr>
      </w:pPr>
      <w:r>
        <w:rPr>
          <w:rFonts w:hint="eastAsia"/>
          <w:lang w:val="en-US" w:eastAsia="zh-CN"/>
        </w:rPr>
        <w:t>图4 鉴别器网络的结构</w:t>
      </w:r>
    </w:p>
    <w:p>
      <w:pPr>
        <w:bidi w:val="0"/>
        <w:rPr>
          <w:rFonts w:hint="default"/>
          <w:lang w:val="en-US" w:eastAsia="zh-CN"/>
        </w:rPr>
      </w:pPr>
      <w:r>
        <w:rPr>
          <w:rFonts w:hint="default"/>
          <w:lang w:val="en-US" w:eastAsia="zh-CN"/>
        </w:rPr>
        <w:t>最后的sigmoid激活函数确定输入图像是真实图像还是伪造图像的概率。由于输入图像块的大小不同，它比原始的SRGAN模型多了两个卷积层。</w:t>
      </w:r>
    </w:p>
    <w:p>
      <w:pPr>
        <w:numPr>
          <w:numId w:val="0"/>
        </w:numPr>
        <w:ind w:leftChars="0"/>
        <w:jc w:val="both"/>
        <w:rPr>
          <w:rFonts w:hint="default"/>
          <w:lang w:val="en-US" w:eastAsia="zh-CN"/>
        </w:rPr>
      </w:pPr>
    </w:p>
    <w:p>
      <w:pPr>
        <w:pStyle w:val="3"/>
        <w:bidi w:val="0"/>
        <w:rPr>
          <w:rFonts w:hint="eastAsia"/>
          <w:lang w:val="en-US" w:eastAsia="zh-CN"/>
        </w:rPr>
      </w:pPr>
      <w:r>
        <w:rPr>
          <w:rFonts w:hint="eastAsia"/>
          <w:lang w:val="en-US" w:eastAsia="zh-CN"/>
        </w:rPr>
        <w:t>2.5定性评分预测因子</w:t>
      </w:r>
    </w:p>
    <w:p>
      <w:pPr>
        <w:bidi w:val="0"/>
        <w:rPr>
          <w:rFonts w:hint="default"/>
          <w:lang w:val="en-US" w:eastAsia="zh-CN"/>
        </w:rPr>
      </w:pPr>
      <w:r>
        <w:rPr>
          <w:rFonts w:hint="default"/>
          <w:lang w:val="en-US" w:eastAsia="zh-CN"/>
        </w:rPr>
        <w:t>在提升感知上的超分辨率中的一个主要思想是利用深度学习模型对图像的感知质量进行分类，而不是一般的图像分类器。为此，使用两个深度网络分别预测图像的审美和主观质量分数。该方法将著名的图像分类器的最后一层替换为具有softmax激活函数的全连接层，该层生成10个分数类别的概率</w:t>
      </w:r>
      <w:r>
        <w:rPr>
          <w:rFonts w:hint="eastAsia"/>
          <w:lang w:val="en-US" w:eastAsia="zh-CN"/>
        </w:rPr>
        <w:t>，</w:t>
      </w:r>
      <w:r>
        <w:rPr>
          <w:rFonts w:hint="default"/>
          <w:lang w:val="en-US" w:eastAsia="zh-CN"/>
        </w:rPr>
        <w:t>使用MobileNetV2 作为基础图像分类器，因为它比其他图像分类器更快，并支持各种尺寸的输入图像。</w:t>
      </w:r>
    </w:p>
    <w:p>
      <w:pPr>
        <w:numPr>
          <w:numId w:val="0"/>
        </w:numPr>
        <w:ind w:leftChars="0"/>
        <w:jc w:val="both"/>
        <w:rPr>
          <w:rFonts w:hint="default"/>
          <w:lang w:val="en-US" w:eastAsia="zh-CN"/>
        </w:rPr>
      </w:pPr>
    </w:p>
    <w:p>
      <w:pPr>
        <w:pStyle w:val="3"/>
        <w:bidi w:val="0"/>
        <w:rPr>
          <w:rFonts w:hint="eastAsia"/>
          <w:lang w:val="en-US" w:eastAsia="zh-CN"/>
        </w:rPr>
      </w:pPr>
      <w:r>
        <w:rPr>
          <w:rFonts w:hint="eastAsia"/>
          <w:lang w:val="en-US" w:eastAsia="zh-CN"/>
        </w:rPr>
        <w:t>2.6训练细节</w:t>
      </w:r>
    </w:p>
    <w:p>
      <w:pPr>
        <w:bidi w:val="0"/>
        <w:rPr>
          <w:rFonts w:hint="default"/>
          <w:lang w:val="en-US" w:eastAsia="zh-CN"/>
        </w:rPr>
      </w:pPr>
      <w:r>
        <w:rPr>
          <w:rFonts w:hint="default"/>
          <w:lang w:val="en-US" w:eastAsia="zh-CN"/>
        </w:rPr>
        <w:t>超分辨率模型的训练过程，包括三个阶段：预训练多尺度超分辨率模型、训练定性分数预测器和以感知方式训练超分辨率模型。</w:t>
      </w:r>
    </w:p>
    <w:p>
      <w:pPr>
        <w:pStyle w:val="4"/>
        <w:bidi w:val="0"/>
        <w:rPr>
          <w:rFonts w:hint="eastAsia"/>
          <w:lang w:val="en-US" w:eastAsia="zh-CN"/>
        </w:rPr>
      </w:pPr>
      <w:r>
        <w:rPr>
          <w:rFonts w:hint="eastAsia"/>
          <w:lang w:val="en-US" w:eastAsia="zh-CN"/>
        </w:rPr>
        <w:t>2.6.1 预训练多尺度超分辨率模型</w:t>
      </w:r>
    </w:p>
    <w:p>
      <w:pPr>
        <w:bidi w:val="0"/>
        <w:rPr>
          <w:rFonts w:hint="default"/>
          <w:lang w:val="en-US" w:eastAsia="zh-CN"/>
        </w:rPr>
      </w:pPr>
      <w:r>
        <w:rPr>
          <w:rFonts w:hint="default"/>
          <w:lang w:val="en-US" w:eastAsia="zh-CN"/>
        </w:rPr>
        <w:t>使用EUSR模型，包含32个和1个局部残差块（local residual blocks）在残差模块（residual module）和上采样部分（upscaling part）。预训练使用DIV2K数据集的训练集（800张图片），采用L1重建损失函数。训练步骤包括随机裁剪训练图像以获取16个48×48像素的图像块，然后随机选择一个上采样路径（×2、×4或×8）进行训练。使用Adam优化方法更新参数，初始学习率为10^-4，每200,000步减半。</w:t>
      </w:r>
    </w:p>
    <w:p>
      <w:pPr>
        <w:numPr>
          <w:numId w:val="0"/>
        </w:numPr>
        <w:ind w:leftChars="0"/>
        <w:jc w:val="both"/>
        <w:rPr>
          <w:rFonts w:hint="default"/>
          <w:lang w:val="en-US" w:eastAsia="zh-CN"/>
        </w:rPr>
      </w:pPr>
    </w:p>
    <w:p>
      <w:pPr>
        <w:pStyle w:val="4"/>
        <w:bidi w:val="0"/>
        <w:rPr>
          <w:rFonts w:hint="eastAsia"/>
          <w:lang w:val="en-US" w:eastAsia="zh-CN"/>
        </w:rPr>
      </w:pPr>
      <w:r>
        <w:rPr>
          <w:rFonts w:hint="eastAsia"/>
          <w:lang w:val="en-US" w:eastAsia="zh-CN"/>
        </w:rPr>
        <w:t>2.6.2 训练定性分数预测器</w:t>
      </w:r>
    </w:p>
    <w:p>
      <w:pPr>
        <w:bidi w:val="0"/>
        <w:rPr>
          <w:rFonts w:hint="default"/>
          <w:lang w:val="en-US" w:eastAsia="zh-CN"/>
        </w:rPr>
      </w:pPr>
      <w:r>
        <w:rPr>
          <w:rFonts w:hint="default"/>
          <w:lang w:val="en-US" w:eastAsia="zh-CN"/>
        </w:rPr>
        <w:t>使用MobileNetV2作为基础图像分类器，替换最后一层为全连接层，以预测图像的质量分数。</w:t>
      </w:r>
    </w:p>
    <w:p>
      <w:pPr>
        <w:bidi w:val="0"/>
        <w:rPr>
          <w:rFonts w:hint="default"/>
          <w:lang w:val="en-US" w:eastAsia="zh-CN"/>
        </w:rPr>
      </w:pPr>
      <w:r>
        <w:rPr>
          <w:rFonts w:hint="default"/>
          <w:lang w:val="en-US" w:eastAsia="zh-CN"/>
        </w:rPr>
        <w:t>作为训练定性分数预测器的损失函数，采用了平方地球移动距离</w:t>
      </w:r>
      <w:r>
        <w:rPr>
          <w:rFonts w:hint="eastAsia"/>
          <w:lang w:val="en-US" w:eastAsia="zh-CN"/>
        </w:rPr>
        <w:t>：</w:t>
      </w:r>
    </w:p>
    <w:p>
      <w:pPr>
        <w:numPr>
          <w:numId w:val="0"/>
        </w:numPr>
        <w:ind w:leftChars="0"/>
        <w:jc w:val="center"/>
      </w:pPr>
      <w:r>
        <w:drawing>
          <wp:inline distT="0" distB="0" distL="114300" distR="114300">
            <wp:extent cx="2711450" cy="446405"/>
            <wp:effectExtent l="0" t="0" r="1270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2711450" cy="446405"/>
                    </a:xfrm>
                    <a:prstGeom prst="rect">
                      <a:avLst/>
                    </a:prstGeom>
                    <a:noFill/>
                    <a:ln>
                      <a:noFill/>
                    </a:ln>
                  </pic:spPr>
                </pic:pic>
              </a:graphicData>
            </a:graphic>
          </wp:inline>
        </w:drawing>
      </w:r>
    </w:p>
    <w:p>
      <w:pPr>
        <w:numPr>
          <w:numId w:val="0"/>
        </w:numPr>
        <w:ind w:leftChars="0"/>
        <w:jc w:val="center"/>
      </w:pPr>
    </w:p>
    <w:p>
      <w:pPr>
        <w:pStyle w:val="4"/>
        <w:bidi w:val="0"/>
        <w:rPr>
          <w:rFonts w:hint="eastAsia"/>
          <w:lang w:val="en-US" w:eastAsia="zh-CN"/>
        </w:rPr>
      </w:pPr>
      <w:r>
        <w:rPr>
          <w:rFonts w:hint="eastAsia"/>
          <w:lang w:val="en-US" w:eastAsia="zh-CN"/>
        </w:rPr>
        <w:t xml:space="preserve">2.6.3 训练超分辨率模型 </w:t>
      </w:r>
    </w:p>
    <w:p>
      <w:pPr>
        <w:bidi w:val="0"/>
        <w:rPr>
          <w:rFonts w:hint="default"/>
          <w:lang w:val="en-US" w:eastAsia="zh-CN"/>
        </w:rPr>
      </w:pPr>
      <w:r>
        <w:rPr>
          <w:rFonts w:hint="default"/>
          <w:lang w:val="en-US" w:eastAsia="zh-CN"/>
        </w:rPr>
        <w:t>微调预训练的EUSR模型，并与判别器网络和两个训练有素的定性分数预测器一起训练。4PP-EUSR模型输出三个4倍上采样的图像，判别器被训练以区分真实图像和上采样图像。</w:t>
      </w:r>
    </w:p>
    <w:p>
      <w:pPr>
        <w:bidi w:val="0"/>
        <w:rPr>
          <w:rFonts w:hint="default"/>
          <w:lang w:val="en-US" w:eastAsia="zh-CN"/>
        </w:rPr>
      </w:pPr>
      <w:r>
        <w:rPr>
          <w:rFonts w:hint="default"/>
          <w:lang w:val="en-US" w:eastAsia="zh-CN"/>
        </w:rPr>
        <w:t>采用六种损失函数，包括：</w:t>
      </w:r>
    </w:p>
    <w:p>
      <w:pPr>
        <w:bidi w:val="0"/>
        <w:rPr>
          <w:rFonts w:hint="default"/>
          <w:lang w:val="en-US" w:eastAsia="zh-CN"/>
        </w:rPr>
      </w:pPr>
      <w:r>
        <w:rPr>
          <w:rFonts w:hint="default"/>
          <w:lang w:val="en-US" w:eastAsia="zh-CN"/>
        </w:rPr>
        <w:t>重建损失 (lr): 像素级L1损失，公式为：</w:t>
      </w:r>
    </w:p>
    <w:p>
      <w:pPr>
        <w:numPr>
          <w:numId w:val="0"/>
        </w:numPr>
        <w:ind w:leftChars="0"/>
        <w:jc w:val="center"/>
      </w:pPr>
      <w:r>
        <w:drawing>
          <wp:inline distT="0" distB="0" distL="114300" distR="114300">
            <wp:extent cx="2672715" cy="586105"/>
            <wp:effectExtent l="0" t="0" r="1333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2672715" cy="586105"/>
                    </a:xfrm>
                    <a:prstGeom prst="rect">
                      <a:avLst/>
                    </a:prstGeom>
                    <a:noFill/>
                    <a:ln>
                      <a:noFill/>
                    </a:ln>
                  </pic:spPr>
                </pic:pic>
              </a:graphicData>
            </a:graphic>
          </wp:inline>
        </w:drawing>
      </w:r>
    </w:p>
    <w:p>
      <w:pPr>
        <w:bidi w:val="0"/>
        <w:rPr>
          <w:rFonts w:hint="default"/>
          <w:lang w:val="en-US" w:eastAsia="zh-CN"/>
        </w:rPr>
      </w:pPr>
      <w:r>
        <w:rPr>
          <w:rFonts w:hint="default"/>
          <w:lang w:val="en-US" w:eastAsia="zh-CN"/>
        </w:rPr>
        <w:t>对抗损失 (lg): 使用sigmoid交叉熵损失，公式为：</w:t>
      </w:r>
    </w:p>
    <w:p>
      <w:pPr>
        <w:numPr>
          <w:numId w:val="0"/>
        </w:numPr>
        <w:ind w:leftChars="0"/>
        <w:jc w:val="center"/>
      </w:pPr>
      <w:r>
        <w:drawing>
          <wp:inline distT="0" distB="0" distL="114300" distR="114300">
            <wp:extent cx="1390650" cy="3587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1390650" cy="358775"/>
                    </a:xfrm>
                    <a:prstGeom prst="rect">
                      <a:avLst/>
                    </a:prstGeom>
                    <a:noFill/>
                    <a:ln>
                      <a:noFill/>
                    </a:ln>
                  </pic:spPr>
                </pic:pic>
              </a:graphicData>
            </a:graphic>
          </wp:inline>
        </w:drawing>
      </w:r>
    </w:p>
    <w:p>
      <w:pPr>
        <w:numPr>
          <w:numId w:val="0"/>
        </w:numPr>
        <w:ind w:leftChars="0"/>
        <w:jc w:val="both"/>
      </w:pPr>
    </w:p>
    <w:p>
      <w:pPr>
        <w:bidi w:val="0"/>
        <w:rPr>
          <w:rFonts w:hint="eastAsia"/>
          <w:lang w:eastAsia="zh-CN"/>
        </w:rPr>
      </w:pPr>
      <w:r>
        <w:rPr>
          <w:rFonts w:hint="eastAsia"/>
        </w:rPr>
        <w:t>审美分数损失 (las)</w:t>
      </w:r>
      <w:r>
        <w:rPr>
          <w:rFonts w:hint="eastAsia"/>
          <w:lang w:eastAsia="zh-CN"/>
        </w:rPr>
        <w:t>：</w:t>
      </w:r>
    </w:p>
    <w:p>
      <w:pPr>
        <w:numPr>
          <w:numId w:val="0"/>
        </w:numPr>
        <w:ind w:leftChars="0"/>
        <w:jc w:val="center"/>
      </w:pPr>
      <w:r>
        <w:drawing>
          <wp:inline distT="0" distB="0" distL="114300" distR="114300">
            <wp:extent cx="4459605" cy="395605"/>
            <wp:effectExtent l="0" t="0" r="1714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4459605" cy="395605"/>
                    </a:xfrm>
                    <a:prstGeom prst="rect">
                      <a:avLst/>
                    </a:prstGeom>
                    <a:noFill/>
                    <a:ln>
                      <a:noFill/>
                    </a:ln>
                  </pic:spPr>
                </pic:pic>
              </a:graphicData>
            </a:graphic>
          </wp:inline>
        </w:drawing>
      </w:r>
    </w:p>
    <w:p>
      <w:pPr>
        <w:bidi w:val="0"/>
        <w:rPr>
          <w:rFonts w:hint="eastAsia"/>
          <w:lang w:val="en-US" w:eastAsia="zh-CN"/>
        </w:rPr>
      </w:pPr>
      <w:r>
        <w:rPr>
          <w:rFonts w:hint="default"/>
          <w:lang w:val="en-US" w:eastAsia="zh-CN"/>
        </w:rPr>
        <w:t>审美表示损失 (lar)</w:t>
      </w:r>
      <w:r>
        <w:rPr>
          <w:rFonts w:hint="eastAsia"/>
          <w:lang w:val="en-US" w:eastAsia="zh-CN"/>
        </w:rPr>
        <w:t>：</w:t>
      </w:r>
    </w:p>
    <w:p>
      <w:pPr>
        <w:numPr>
          <w:numId w:val="0"/>
        </w:numPr>
        <w:ind w:leftChars="0"/>
        <w:jc w:val="center"/>
      </w:pPr>
      <w:r>
        <w:drawing>
          <wp:inline distT="0" distB="0" distL="114300" distR="114300">
            <wp:extent cx="2133600" cy="5619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2133600" cy="561975"/>
                    </a:xfrm>
                    <a:prstGeom prst="rect">
                      <a:avLst/>
                    </a:prstGeom>
                    <a:noFill/>
                    <a:ln>
                      <a:noFill/>
                    </a:ln>
                  </pic:spPr>
                </pic:pic>
              </a:graphicData>
            </a:graphic>
          </wp:inline>
        </w:drawing>
      </w:r>
    </w:p>
    <w:p>
      <w:pPr>
        <w:bidi w:val="0"/>
        <w:rPr>
          <w:rFonts w:hint="eastAsia"/>
          <w:lang w:val="en-US" w:eastAsia="zh-CN"/>
        </w:rPr>
      </w:pPr>
      <w:r>
        <w:rPr>
          <w:rFonts w:hint="default"/>
          <w:lang w:val="en-US" w:eastAsia="zh-CN"/>
        </w:rPr>
        <w:t xml:space="preserve">主观分数损失 (lss) </w:t>
      </w:r>
      <w:r>
        <w:rPr>
          <w:rFonts w:hint="eastAsia"/>
          <w:lang w:val="en-US" w:eastAsia="zh-CN"/>
        </w:rPr>
        <w:t>：</w:t>
      </w:r>
    </w:p>
    <w:p>
      <w:pPr>
        <w:numPr>
          <w:numId w:val="0"/>
        </w:numPr>
        <w:ind w:leftChars="0"/>
        <w:jc w:val="center"/>
        <w:rPr>
          <w:rFonts w:hint="default"/>
          <w:lang w:val="en-US" w:eastAsia="zh-CN"/>
        </w:rPr>
      </w:pPr>
      <w:r>
        <w:drawing>
          <wp:inline distT="0" distB="0" distL="114300" distR="114300">
            <wp:extent cx="3980180" cy="335280"/>
            <wp:effectExtent l="0" t="0" r="127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980180" cy="335280"/>
                    </a:xfrm>
                    <a:prstGeom prst="rect">
                      <a:avLst/>
                    </a:prstGeom>
                    <a:noFill/>
                    <a:ln>
                      <a:noFill/>
                    </a:ln>
                  </pic:spPr>
                </pic:pic>
              </a:graphicData>
            </a:graphic>
          </wp:inline>
        </w:drawing>
      </w:r>
    </w:p>
    <w:p>
      <w:pPr>
        <w:bidi w:val="0"/>
        <w:rPr>
          <w:rFonts w:hint="eastAsia"/>
          <w:lang w:val="en-US" w:eastAsia="zh-CN"/>
        </w:rPr>
      </w:pPr>
      <w:r>
        <w:rPr>
          <w:rFonts w:hint="default"/>
          <w:lang w:val="en-US" w:eastAsia="zh-CN"/>
        </w:rPr>
        <w:t>主观表示损失 (lsr)</w:t>
      </w:r>
      <w:r>
        <w:rPr>
          <w:rFonts w:hint="eastAsia"/>
          <w:lang w:val="en-US" w:eastAsia="zh-CN"/>
        </w:rPr>
        <w:t>：</w:t>
      </w:r>
    </w:p>
    <w:p>
      <w:pPr>
        <w:numPr>
          <w:numId w:val="0"/>
        </w:numPr>
        <w:ind w:leftChars="0"/>
        <w:jc w:val="center"/>
      </w:pPr>
      <w:r>
        <w:drawing>
          <wp:inline distT="0" distB="0" distL="114300" distR="114300">
            <wp:extent cx="1661160" cy="457835"/>
            <wp:effectExtent l="0" t="0" r="1524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1661160" cy="457835"/>
                    </a:xfrm>
                    <a:prstGeom prst="rect">
                      <a:avLst/>
                    </a:prstGeom>
                    <a:noFill/>
                    <a:ln>
                      <a:noFill/>
                    </a:ln>
                  </pic:spPr>
                </pic:pic>
              </a:graphicData>
            </a:graphic>
          </wp:inline>
        </w:drawing>
      </w:r>
    </w:p>
    <w:p>
      <w:pPr>
        <w:bidi w:val="0"/>
        <w:rPr>
          <w:rFonts w:hint="default"/>
          <w:lang w:val="en-US" w:eastAsia="zh-CN"/>
        </w:rPr>
      </w:pPr>
      <w:r>
        <w:rPr>
          <w:rFonts w:hint="default"/>
          <w:lang w:val="en-US" w:eastAsia="zh-CN"/>
        </w:rPr>
        <w:t>所有损失函数计算后取平均，使用Adam优化方法训练4PP-EUSR和判别器，学习率为10^-5和2×10^-5。整个训练过程是在TensorFlow框架上实现的，通过多阶段训练和多种损失函数的结合，旨在提升超分辨率图像的定量和感知质量。</w:t>
      </w:r>
    </w:p>
    <w:p>
      <w:pPr>
        <w:numPr>
          <w:numId w:val="0"/>
        </w:numPr>
        <w:ind w:leftChars="0"/>
        <w:jc w:val="both"/>
        <w:rPr>
          <w:rFonts w:hint="default"/>
          <w:lang w:val="en-US" w:eastAsia="zh-CN"/>
        </w:rPr>
      </w:pPr>
    </w:p>
    <w:p>
      <w:pPr>
        <w:pStyle w:val="2"/>
        <w:numPr>
          <w:ilvl w:val="0"/>
          <w:numId w:val="1"/>
        </w:numPr>
        <w:bidi w:val="0"/>
        <w:rPr>
          <w:rFonts w:hint="eastAsia"/>
          <w:lang w:val="en-US" w:eastAsia="zh-CN"/>
        </w:rPr>
      </w:pPr>
      <w:r>
        <w:rPr>
          <w:rFonts w:hint="eastAsia"/>
          <w:lang w:val="en-US" w:eastAsia="zh-CN"/>
        </w:rPr>
        <w:t>方法评估</w:t>
      </w:r>
    </w:p>
    <w:p>
      <w:pPr>
        <w:pStyle w:val="3"/>
        <w:bidi w:val="0"/>
        <w:rPr>
          <w:rFonts w:hint="default"/>
          <w:lang w:val="en-US" w:eastAsia="zh-CN"/>
        </w:rPr>
      </w:pPr>
      <w:r>
        <w:rPr>
          <w:rFonts w:hint="eastAsia"/>
          <w:lang w:val="en-US" w:eastAsia="zh-CN"/>
        </w:rPr>
        <w:t>3.1 优点</w:t>
      </w:r>
    </w:p>
    <w:p>
      <w:pPr>
        <w:bidi w:val="0"/>
        <w:rPr>
          <w:rFonts w:hint="default"/>
          <w:lang w:val="en-US" w:eastAsia="zh-CN"/>
        </w:rPr>
      </w:pPr>
      <w:r>
        <w:rPr>
          <w:rFonts w:hint="default"/>
          <w:lang w:val="en-US" w:eastAsia="zh-CN"/>
        </w:rPr>
        <w:t>4PP-EUSR模型在提升上采样图像的感知质量的同时，保持了传统的定量性能。实验结果显示，该模型在定量质量（如PSNR和SSIM）和感知质量（如NIQE、SR评分和PI）之间取得了良好的平衡。</w:t>
      </w:r>
    </w:p>
    <w:p>
      <w:pPr>
        <w:numPr>
          <w:numId w:val="0"/>
        </w:numPr>
        <w:ind w:leftChars="0"/>
        <w:jc w:val="center"/>
      </w:pPr>
      <w:r>
        <w:drawing>
          <wp:inline distT="0" distB="0" distL="114300" distR="114300">
            <wp:extent cx="5269865" cy="993140"/>
            <wp:effectExtent l="0" t="0" r="6985"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69865" cy="993140"/>
                    </a:xfrm>
                    <a:prstGeom prst="rect">
                      <a:avLst/>
                    </a:prstGeom>
                    <a:noFill/>
                    <a:ln>
                      <a:noFill/>
                    </a:ln>
                  </pic:spPr>
                </pic:pic>
              </a:graphicData>
            </a:graphic>
          </wp:inline>
        </w:drawing>
      </w:r>
    </w:p>
    <w:p>
      <w:pPr>
        <w:numPr>
          <w:numId w:val="0"/>
        </w:numPr>
        <w:ind w:leftChars="0"/>
        <w:jc w:val="center"/>
        <w:rPr>
          <w:rFonts w:hint="eastAsia"/>
          <w:lang w:val="en-US" w:eastAsia="zh-CN"/>
        </w:rPr>
      </w:pPr>
      <w:r>
        <w:rPr>
          <w:rFonts w:hint="eastAsia"/>
          <w:lang w:val="en-US" w:eastAsia="zh-CN"/>
        </w:rPr>
        <w:t>表1 原论文结果</w:t>
      </w:r>
    </w:p>
    <w:p>
      <w:pPr>
        <w:bidi w:val="0"/>
        <w:rPr>
          <w:rFonts w:hint="eastAsia"/>
          <w:lang w:val="en-US" w:eastAsia="zh-CN"/>
        </w:rPr>
      </w:pPr>
      <w:r>
        <w:rPr>
          <w:rFonts w:hint="eastAsia"/>
          <w:lang w:val="en-US" w:eastAsia="zh-CN"/>
        </w:rPr>
        <w:t>图5为本地测试结果。</w:t>
      </w:r>
    </w:p>
    <w:p>
      <w:pPr>
        <w:numPr>
          <w:numId w:val="0"/>
        </w:numPr>
        <w:ind w:leftChars="0"/>
        <w:jc w:val="center"/>
      </w:pPr>
      <w:r>
        <w:drawing>
          <wp:inline distT="0" distB="0" distL="114300" distR="114300">
            <wp:extent cx="3743325" cy="11239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3743325" cy="1123950"/>
                    </a:xfrm>
                    <a:prstGeom prst="rect">
                      <a:avLst/>
                    </a:prstGeom>
                    <a:noFill/>
                    <a:ln>
                      <a:noFill/>
                    </a:ln>
                  </pic:spPr>
                </pic:pic>
              </a:graphicData>
            </a:graphic>
          </wp:inline>
        </w:drawing>
      </w:r>
    </w:p>
    <w:p>
      <w:pPr>
        <w:numPr>
          <w:numId w:val="0"/>
        </w:numPr>
        <w:ind w:leftChars="0"/>
        <w:jc w:val="center"/>
        <w:rPr>
          <w:rFonts w:hint="eastAsia"/>
          <w:lang w:val="en-US" w:eastAsia="zh-CN"/>
        </w:rPr>
      </w:pPr>
      <w:r>
        <w:rPr>
          <w:rFonts w:hint="eastAsia"/>
          <w:lang w:val="en-US" w:eastAsia="zh-CN"/>
        </w:rPr>
        <w:t>图5 本地测试结果</w:t>
      </w:r>
    </w:p>
    <w:p>
      <w:pPr>
        <w:bidi w:val="0"/>
        <w:rPr>
          <w:rFonts w:hint="default"/>
          <w:lang w:val="en-US" w:eastAsia="zh-CN"/>
        </w:rPr>
      </w:pPr>
      <w:r>
        <w:rPr>
          <w:rFonts w:hint="default"/>
          <w:lang w:val="en-US" w:eastAsia="zh-CN"/>
        </w:rPr>
        <w:t>复现4PP-EUSR模型的结果时，得到的PSNR（峰值信噪比）和SSIM（结构相似性）值比原文中报告的值要高，可能的原因</w:t>
      </w:r>
      <w:r>
        <w:rPr>
          <w:rFonts w:hint="eastAsia"/>
          <w:lang w:val="en-US" w:eastAsia="zh-CN"/>
        </w:rPr>
        <w:t>如下：</w:t>
      </w:r>
    </w:p>
    <w:p>
      <w:pPr>
        <w:bidi w:val="0"/>
        <w:rPr>
          <w:rFonts w:hint="default"/>
          <w:lang w:val="en-US" w:eastAsia="zh-CN"/>
        </w:rPr>
      </w:pPr>
      <w:r>
        <w:rPr>
          <w:rFonts w:hint="default"/>
          <w:lang w:val="en-US" w:eastAsia="zh-CN"/>
        </w:rPr>
        <w:t>训练数据的差异：</w:t>
      </w:r>
      <w:r>
        <w:rPr>
          <w:rFonts w:hint="eastAsia"/>
          <w:lang w:val="en-US" w:eastAsia="zh-CN"/>
        </w:rPr>
        <w:t>复现时使用的</w:t>
      </w:r>
      <w:r>
        <w:rPr>
          <w:rFonts w:hint="default"/>
          <w:lang w:val="en-US" w:eastAsia="zh-CN"/>
        </w:rPr>
        <w:t>训练数据集</w:t>
      </w:r>
      <w:r>
        <w:rPr>
          <w:rFonts w:hint="eastAsia"/>
          <w:lang w:val="en-US" w:eastAsia="zh-CN"/>
        </w:rPr>
        <w:t>为BSD100数据集，与</w:t>
      </w:r>
      <w:r>
        <w:rPr>
          <w:rFonts w:hint="default"/>
          <w:lang w:val="en-US" w:eastAsia="zh-CN"/>
        </w:rPr>
        <w:t>原文中使用的DIV2K数据集</w:t>
      </w:r>
      <w:r>
        <w:rPr>
          <w:rFonts w:hint="eastAsia"/>
          <w:lang w:val="en-US" w:eastAsia="zh-CN"/>
        </w:rPr>
        <w:t>不同</w:t>
      </w:r>
      <w:r>
        <w:rPr>
          <w:rFonts w:hint="default"/>
          <w:lang w:val="en-US" w:eastAsia="zh-CN"/>
        </w:rPr>
        <w:t>，即使是微小的变化也可能影响最终的评估结果。</w:t>
      </w:r>
    </w:p>
    <w:p>
      <w:pPr>
        <w:bidi w:val="0"/>
        <w:rPr>
          <w:rFonts w:hint="default"/>
          <w:lang w:val="en-US" w:eastAsia="zh-CN"/>
        </w:rPr>
      </w:pPr>
      <w:r>
        <w:rPr>
          <w:rFonts w:hint="default"/>
          <w:b/>
          <w:bCs/>
          <w:lang w:val="en-US" w:eastAsia="zh-CN"/>
        </w:rPr>
        <w:t>模型超参数</w:t>
      </w:r>
      <w:r>
        <w:rPr>
          <w:rFonts w:hint="default"/>
          <w:lang w:val="en-US" w:eastAsia="zh-CN"/>
        </w:rPr>
        <w:t>：如果模型的超参数（如学习率、优化器参数、批量大小等）设置不同，可能会导致性能上的显著差异。</w:t>
      </w:r>
    </w:p>
    <w:p>
      <w:pPr>
        <w:bidi w:val="0"/>
        <w:rPr>
          <w:rFonts w:hint="default"/>
          <w:lang w:val="en-US" w:eastAsia="zh-CN"/>
        </w:rPr>
      </w:pPr>
      <w:r>
        <w:rPr>
          <w:rFonts w:hint="default"/>
          <w:b/>
          <w:bCs/>
          <w:lang w:val="en-US" w:eastAsia="zh-CN"/>
        </w:rPr>
        <w:t>随机性</w:t>
      </w:r>
      <w:r>
        <w:rPr>
          <w:rFonts w:hint="default"/>
          <w:lang w:val="en-US" w:eastAsia="zh-CN"/>
        </w:rPr>
        <w:t>：深度学习训练过程中存在随机性，如参数初始化、数据洗牌等，这可能导致每次训练的结果都略有不同。</w:t>
      </w:r>
    </w:p>
    <w:p>
      <w:pPr>
        <w:bidi w:val="0"/>
        <w:rPr>
          <w:rFonts w:hint="default"/>
          <w:lang w:val="en-US" w:eastAsia="zh-CN"/>
        </w:rPr>
      </w:pPr>
      <w:r>
        <w:rPr>
          <w:rFonts w:hint="eastAsia"/>
          <w:lang w:val="en-US" w:eastAsia="zh-CN"/>
        </w:rPr>
        <w:t>除此之外，模型在很多方面还具有优势：</w:t>
      </w:r>
    </w:p>
    <w:p>
      <w:pPr>
        <w:bidi w:val="0"/>
        <w:rPr>
          <w:rFonts w:hint="default"/>
          <w:lang w:val="en-US" w:eastAsia="zh-CN"/>
        </w:rPr>
      </w:pPr>
      <w:r>
        <w:rPr>
          <w:rFonts w:hint="default"/>
          <w:lang w:val="en-US" w:eastAsia="zh-CN"/>
        </w:rPr>
        <w:t>通过在训练阶段使用多通道上采样，模型能够学习减少直接上采样、两次通过×2通道上采样以及通过×8通道上采样后再下采样可能产生的伪影。这种方法有助于模型适应不同的上采样场景</w:t>
      </w:r>
      <w:r>
        <w:rPr>
          <w:rFonts w:hint="eastAsia"/>
          <w:lang w:val="en-US" w:eastAsia="zh-CN"/>
        </w:rPr>
        <w:t>；</w:t>
      </w:r>
      <w:r>
        <w:rPr>
          <w:rFonts w:hint="default"/>
          <w:lang w:val="en-US" w:eastAsia="zh-CN"/>
        </w:rPr>
        <w:t>模型采用了两个定性分数预测器，直接评估上采样图像的美学和主观质量分数。这些预测器基于人类评价者的数据集训练，有助于生成感知质量更高的图像</w:t>
      </w:r>
      <w:r>
        <w:rPr>
          <w:rFonts w:hint="eastAsia"/>
          <w:lang w:val="en-US" w:eastAsia="zh-CN"/>
        </w:rPr>
        <w:t>；通过使用判别器网络，模型在训练过程中学习生成更自然的图像。判别器试图区分真实图像和上采样图像，而超分辨率模型则训练为使判别器难以进行区分；4PP-EUSR模型可以根据定量和感知质量的不同优先级，通过调整损失函数的权重来训练，提供了在定量和感知质量之间进行权衡的灵活性；与其他一些模型相比，4PP-EUSR模型拥有较少的参数数量，这可能有助于减少计算资源的消耗，并可能加快模型的运行速度；在训练过程中，模型学会了减少在上采样过程中可能出现的特定伪影，如格网状纹理和椒盐噪声，从而生成更自然、更高质量的图像。</w:t>
      </w:r>
    </w:p>
    <w:p>
      <w:pPr>
        <w:pStyle w:val="3"/>
        <w:bidi w:val="0"/>
        <w:rPr>
          <w:rFonts w:hint="eastAsia"/>
          <w:lang w:val="en-US" w:eastAsia="zh-CN"/>
        </w:rPr>
      </w:pPr>
      <w:r>
        <w:rPr>
          <w:rFonts w:hint="eastAsia"/>
          <w:lang w:val="en-US" w:eastAsia="zh-CN"/>
        </w:rPr>
        <w:t>3.2 缺点</w:t>
      </w:r>
    </w:p>
    <w:p>
      <w:pPr>
        <w:bidi w:val="0"/>
        <w:rPr>
          <w:rFonts w:hint="eastAsia"/>
          <w:lang w:eastAsia="zh-CN"/>
        </w:rPr>
      </w:pPr>
      <w:r>
        <w:rPr>
          <w:rFonts w:hint="eastAsia"/>
          <w:lang w:val="en-US" w:eastAsia="zh-CN"/>
        </w:rPr>
        <w:t>本次模型训练300个epoch，训练了大约三个小时，</w:t>
      </w:r>
      <w:r>
        <w:t>有较高的计算成本和较长的训练时间。</w:t>
      </w:r>
      <w:r>
        <w:rPr>
          <w:rFonts w:hint="eastAsia"/>
        </w:rPr>
        <w:t>虽然4PP-EUSR模型的参数数量相对较少，但相比于更简单的模型，它可能仍然需要更多的存储空间和计算资源。</w:t>
      </w:r>
      <w:r>
        <w:rPr>
          <w:rFonts w:hint="eastAsia"/>
          <w:lang w:val="en-US" w:eastAsia="zh-CN"/>
        </w:rPr>
        <w:t>此外，</w:t>
      </w:r>
      <w:r>
        <w:rPr>
          <w:rFonts w:hint="eastAsia"/>
        </w:rPr>
        <w:t>模型使用了多种损失函数和多个训练阶段，这可能导致调参过程变得复杂，需要大量的实验来找到最优的参数组合</w:t>
      </w:r>
      <w:r>
        <w:rPr>
          <w:rFonts w:hint="eastAsia"/>
          <w:lang w:eastAsia="zh-CN"/>
        </w:rPr>
        <w:t>，</w:t>
      </w:r>
      <w:r>
        <w:rPr>
          <w:rFonts w:hint="eastAsia"/>
          <w:lang w:val="en-US" w:eastAsia="zh-CN"/>
        </w:rPr>
        <w:t>而且尽管</w:t>
      </w:r>
      <w:r>
        <w:rPr>
          <w:rFonts w:hint="eastAsia"/>
          <w:lang w:eastAsia="zh-CN"/>
        </w:rPr>
        <w:t>模型在特定数据集上表现良好，但可能在未见过的新数据上泛化能力不足，特别是如果训练数据和实际应用中的数据分布不一致时。</w:t>
      </w:r>
    </w:p>
    <w:p>
      <w:pPr>
        <w:numPr>
          <w:numId w:val="0"/>
        </w:numPr>
        <w:ind w:leftChars="0"/>
        <w:jc w:val="both"/>
        <w:rPr>
          <w:rFonts w:hint="eastAsia" w:ascii="helvetica" w:hAnsi="helvetica" w:eastAsia="宋体" w:cs="helvetica"/>
          <w:i w:val="0"/>
          <w:iCs w:val="0"/>
          <w:caps w:val="0"/>
          <w:color w:val="060607"/>
          <w:spacing w:val="8"/>
          <w:sz w:val="21"/>
          <w:szCs w:val="21"/>
          <w:shd w:val="clear" w:fill="FFFFFF"/>
          <w:lang w:eastAsia="zh-CN"/>
        </w:rPr>
      </w:pPr>
    </w:p>
    <w:p>
      <w:pPr>
        <w:pStyle w:val="3"/>
        <w:bidi w:val="0"/>
        <w:rPr>
          <w:rFonts w:hint="eastAsia"/>
          <w:lang w:val="en-US" w:eastAsia="zh-CN"/>
        </w:rPr>
      </w:pPr>
      <w:r>
        <w:rPr>
          <w:rFonts w:hint="eastAsia"/>
          <w:lang w:val="en-US" w:eastAsia="zh-CN"/>
        </w:rPr>
        <w:t>3.3 改进方向</w:t>
      </w:r>
    </w:p>
    <w:p>
      <w:pPr>
        <w:bidi w:val="0"/>
        <w:rPr>
          <w:rFonts w:hint="eastAsia"/>
          <w:lang w:val="en-US" w:eastAsia="zh-CN"/>
        </w:rPr>
      </w:pPr>
      <w:r>
        <w:rPr>
          <w:rFonts w:hint="eastAsia"/>
          <w:b/>
          <w:bCs/>
          <w:lang w:val="en-US" w:eastAsia="zh-CN"/>
        </w:rPr>
        <w:t>计算效率</w:t>
      </w:r>
      <w:r>
        <w:rPr>
          <w:rFonts w:hint="eastAsia"/>
          <w:lang w:val="en-US" w:eastAsia="zh-CN"/>
        </w:rPr>
        <w:t>：优化模型以减少计算资源的需求，使其更适合实时或资源受限的应用场景。</w:t>
      </w:r>
    </w:p>
    <w:p>
      <w:pPr>
        <w:bidi w:val="0"/>
        <w:rPr>
          <w:rFonts w:hint="eastAsia"/>
          <w:lang w:val="en-US" w:eastAsia="zh-CN"/>
        </w:rPr>
      </w:pPr>
      <w:r>
        <w:rPr>
          <w:rFonts w:hint="eastAsia"/>
          <w:b/>
          <w:bCs/>
          <w:lang w:val="en-US" w:eastAsia="zh-CN"/>
        </w:rPr>
        <w:t>轻量化模型</w:t>
      </w:r>
      <w:r>
        <w:rPr>
          <w:rFonts w:hint="eastAsia"/>
          <w:lang w:val="en-US" w:eastAsia="zh-CN"/>
        </w:rPr>
        <w:t>：通过模型剪枝、量化或知识蒸馏等技术，减少模型的大小和复杂性，同时保持性能。</w:t>
      </w:r>
    </w:p>
    <w:p>
      <w:pPr>
        <w:bidi w:val="0"/>
        <w:rPr>
          <w:rFonts w:hint="eastAsia"/>
          <w:lang w:val="en-US" w:eastAsia="zh-CN"/>
        </w:rPr>
      </w:pPr>
      <w:r>
        <w:rPr>
          <w:rFonts w:hint="eastAsia"/>
          <w:b/>
          <w:bCs/>
          <w:lang w:val="en-US" w:eastAsia="zh-CN"/>
        </w:rPr>
        <w:t>泛化能力</w:t>
      </w:r>
      <w:r>
        <w:rPr>
          <w:rFonts w:hint="eastAsia"/>
          <w:lang w:val="en-US" w:eastAsia="zh-CN"/>
        </w:rPr>
        <w:t>：通过在更多样化的数据集上训练，或使用数据增强技术，提高模型对不同来源图像的泛化能力。</w:t>
      </w:r>
    </w:p>
    <w:p>
      <w:pPr>
        <w:bidi w:val="0"/>
        <w:rPr>
          <w:rFonts w:hint="eastAsia"/>
          <w:lang w:val="en-US" w:eastAsia="zh-CN"/>
        </w:rPr>
      </w:pPr>
      <w:r>
        <w:rPr>
          <w:rFonts w:hint="eastAsia"/>
          <w:b/>
          <w:bCs/>
          <w:lang w:val="en-US" w:eastAsia="zh-CN"/>
        </w:rPr>
        <w:t>感知质量的优化</w:t>
      </w:r>
      <w:r>
        <w:rPr>
          <w:rFonts w:hint="eastAsia"/>
          <w:lang w:val="en-US" w:eastAsia="zh-CN"/>
        </w:rPr>
        <w:t>：进一步研究和改进感知质量的度量方法，使模型能更好地捕捉人类视觉感知的特性。</w:t>
      </w:r>
    </w:p>
    <w:p>
      <w:pPr>
        <w:bidi w:val="0"/>
        <w:rPr>
          <w:rFonts w:hint="eastAsia"/>
          <w:lang w:val="en-US" w:eastAsia="zh-CN"/>
        </w:rPr>
      </w:pPr>
      <w:r>
        <w:rPr>
          <w:rFonts w:hint="eastAsia"/>
          <w:b/>
          <w:bCs/>
          <w:lang w:val="en-US" w:eastAsia="zh-CN"/>
        </w:rPr>
        <w:t>对抗性训练的稳定性</w:t>
      </w:r>
      <w:r>
        <w:rPr>
          <w:rFonts w:hint="eastAsia"/>
          <w:lang w:val="en-US" w:eastAsia="zh-CN"/>
        </w:rPr>
        <w:t>：研究更稳定的对抗性训练方法，以提高模型在感知质量方面的性能。</w:t>
      </w:r>
    </w:p>
    <w:p>
      <w:pPr>
        <w:bidi w:val="0"/>
        <w:rPr>
          <w:rFonts w:hint="eastAsia"/>
          <w:lang w:val="en-US" w:eastAsia="zh-CN"/>
        </w:rPr>
      </w:pPr>
      <w:r>
        <w:rPr>
          <w:rFonts w:hint="eastAsia"/>
          <w:b/>
          <w:bCs/>
          <w:lang w:val="en-US" w:eastAsia="zh-CN"/>
        </w:rPr>
        <w:t>损失函数的改进</w:t>
      </w:r>
      <w:r>
        <w:rPr>
          <w:rFonts w:hint="eastAsia"/>
          <w:lang w:val="en-US" w:eastAsia="zh-CN"/>
        </w:rPr>
        <w:t>：设计新的损失函数或改进现有损失函数，以更准确地反映图像的视觉效果和质量。</w:t>
      </w:r>
    </w:p>
    <w:p>
      <w:pPr>
        <w:bidi w:val="0"/>
        <w:rPr>
          <w:rFonts w:hint="eastAsia"/>
          <w:lang w:val="en-US" w:eastAsia="zh-CN"/>
        </w:rPr>
      </w:pPr>
      <w:r>
        <w:rPr>
          <w:rFonts w:hint="eastAsia"/>
          <w:b/>
          <w:bCs/>
          <w:lang w:val="en-US" w:eastAsia="zh-CN"/>
        </w:rPr>
        <w:t>注意力机制</w:t>
      </w:r>
      <w:r>
        <w:rPr>
          <w:rFonts w:hint="eastAsia"/>
          <w:lang w:val="en-US" w:eastAsia="zh-CN"/>
        </w:rPr>
        <w:t>：引入或改进注意力机制，使模型能更集中于图像的关键部分，提高上采样的质量。</w:t>
      </w:r>
    </w:p>
    <w:p>
      <w:pPr>
        <w:bidi w:val="0"/>
        <w:rPr>
          <w:rFonts w:hint="eastAsia"/>
          <w:lang w:val="en-US" w:eastAsia="zh-CN"/>
        </w:rPr>
      </w:pPr>
      <w:r>
        <w:rPr>
          <w:rFonts w:hint="eastAsia"/>
          <w:b/>
          <w:bCs/>
          <w:lang w:val="en-US" w:eastAsia="zh-CN"/>
        </w:rPr>
        <w:t>跨模态迁移</w:t>
      </w:r>
      <w:r>
        <w:rPr>
          <w:rFonts w:hint="eastAsia"/>
          <w:lang w:val="en-US" w:eastAsia="zh-CN"/>
        </w:rPr>
        <w:t>：探索将模型从一个数据集迁移到另一个不同但相关的数据集的能力。</w:t>
      </w:r>
    </w:p>
    <w:p>
      <w:pPr>
        <w:bidi w:val="0"/>
        <w:rPr>
          <w:rFonts w:hint="eastAsia"/>
          <w:lang w:val="en-US" w:eastAsia="zh-CN"/>
        </w:rPr>
      </w:pPr>
    </w:p>
    <w:p>
      <w:pPr>
        <w:bidi w:val="0"/>
        <w:rPr>
          <w:rFonts w:hint="eastAsia"/>
          <w:lang w:val="en-US" w:eastAsia="zh-CN"/>
        </w:rPr>
      </w:pPr>
    </w:p>
    <w:p>
      <w:pPr>
        <w:pStyle w:val="2"/>
        <w:numPr>
          <w:ilvl w:val="0"/>
          <w:numId w:val="1"/>
        </w:numPr>
        <w:bidi w:val="0"/>
        <w:rPr>
          <w:rFonts w:hint="eastAsia"/>
          <w:lang w:val="en-US" w:eastAsia="zh-CN"/>
        </w:rPr>
      </w:pPr>
      <w:r>
        <w:rPr>
          <w:rFonts w:hint="eastAsia"/>
          <w:lang w:val="en-US" w:eastAsia="zh-CN"/>
        </w:rPr>
        <w:t>实验结果</w:t>
      </w:r>
    </w:p>
    <w:p>
      <w:pPr>
        <w:pStyle w:val="3"/>
        <w:bidi w:val="0"/>
        <w:rPr>
          <w:rFonts w:hint="eastAsia"/>
          <w:lang w:val="en-US" w:eastAsia="zh-CN"/>
        </w:rPr>
      </w:pPr>
      <w:r>
        <w:rPr>
          <w:rFonts w:hint="eastAsia"/>
          <w:lang w:val="en-US" w:eastAsia="zh-CN"/>
        </w:rPr>
        <w:t>4.1 图像超分辨率重构</w:t>
      </w:r>
    </w:p>
    <w:p>
      <w:pPr>
        <w:bidi w:val="0"/>
        <w:rPr>
          <w:rFonts w:hint="default"/>
          <w:lang w:val="en-US" w:eastAsia="zh-CN"/>
        </w:rPr>
      </w:pPr>
      <w:r>
        <w:rPr>
          <w:rFonts w:hint="eastAsia"/>
          <w:lang w:val="en-US" w:eastAsia="zh-CN"/>
        </w:rPr>
        <w:t>图6为对set5数据集进行下</w:t>
      </w:r>
      <w:r>
        <w:t>采样2倍</w:t>
      </w:r>
      <w:r>
        <w:rPr>
          <w:rFonts w:hint="eastAsia"/>
          <w:lang w:val="en-US" w:eastAsia="zh-CN"/>
        </w:rPr>
        <w:t>的图像和重构图像对比。</w:t>
      </w:r>
    </w:p>
    <w:p>
      <w:pPr>
        <w:numPr>
          <w:numId w:val="0"/>
        </w:numPr>
        <w:bidi w:val="0"/>
        <w:ind w:leftChars="0"/>
        <w:jc w:val="center"/>
      </w:pPr>
      <w:r>
        <w:drawing>
          <wp:inline distT="0" distB="0" distL="114300" distR="114300">
            <wp:extent cx="4389755" cy="2529205"/>
            <wp:effectExtent l="0" t="0" r="1079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389755" cy="2529205"/>
                    </a:xfrm>
                    <a:prstGeom prst="rect">
                      <a:avLst/>
                    </a:prstGeom>
                    <a:noFill/>
                    <a:ln>
                      <a:noFill/>
                    </a:ln>
                  </pic:spPr>
                </pic:pic>
              </a:graphicData>
            </a:graphic>
          </wp:inline>
        </w:drawing>
      </w:r>
    </w:p>
    <w:p>
      <w:pPr>
        <w:numPr>
          <w:numId w:val="0"/>
        </w:numPr>
        <w:bidi w:val="0"/>
        <w:ind w:leftChars="0"/>
        <w:jc w:val="center"/>
        <w:rPr>
          <w:rFonts w:hint="eastAsia"/>
          <w:lang w:val="en-US" w:eastAsia="zh-CN"/>
        </w:rPr>
      </w:pPr>
      <w:r>
        <w:rPr>
          <w:rFonts w:hint="eastAsia"/>
          <w:lang w:val="en-US" w:eastAsia="zh-CN"/>
        </w:rPr>
        <w:t>图6 重构图像对比</w:t>
      </w:r>
    </w:p>
    <w:p>
      <w:pPr>
        <w:bidi w:val="0"/>
        <w:rPr>
          <w:rFonts w:hint="eastAsia"/>
          <w:b/>
          <w:bCs/>
          <w:lang w:val="en-US" w:eastAsia="zh-CN"/>
        </w:rPr>
      </w:pPr>
      <w:r>
        <w:rPr>
          <w:rFonts w:hint="eastAsia"/>
          <w:b/>
          <w:bCs/>
          <w:lang w:val="en-US" w:eastAsia="zh-CN"/>
        </w:rPr>
        <w:t>将输入输出图像存储在results文件夹中。</w:t>
      </w:r>
    </w:p>
    <w:p>
      <w:pPr>
        <w:numPr>
          <w:numId w:val="0"/>
        </w:numPr>
        <w:bidi w:val="0"/>
        <w:ind w:leftChars="0"/>
        <w:rPr>
          <w:rFonts w:hint="eastAsia"/>
          <w:lang w:val="en-US" w:eastAsia="zh-CN"/>
        </w:rPr>
      </w:pPr>
    </w:p>
    <w:p>
      <w:pPr>
        <w:pStyle w:val="3"/>
        <w:bidi w:val="0"/>
        <w:rPr>
          <w:rFonts w:hint="eastAsia"/>
          <w:lang w:val="en-US" w:eastAsia="zh-CN"/>
        </w:rPr>
      </w:pPr>
      <w:bookmarkStart w:id="0" w:name="_GoBack"/>
      <w:r>
        <w:rPr>
          <w:rFonts w:hint="eastAsia"/>
          <w:lang w:val="en-US" w:eastAsia="zh-CN"/>
        </w:rPr>
        <w:t xml:space="preserve">4.2 </w:t>
      </w:r>
      <w:r>
        <w:rPr>
          <w:rFonts w:hint="default"/>
          <w:lang w:val="en-US" w:eastAsia="zh-CN"/>
        </w:rPr>
        <w:t>PSNR</w:t>
      </w:r>
      <w:r>
        <w:rPr>
          <w:rFonts w:hint="eastAsia"/>
          <w:lang w:val="en-US" w:eastAsia="zh-CN"/>
        </w:rPr>
        <w:t>、</w:t>
      </w:r>
      <w:r>
        <w:rPr>
          <w:rFonts w:hint="default"/>
          <w:lang w:val="en-US" w:eastAsia="zh-CN"/>
        </w:rPr>
        <w:t>SSIM</w:t>
      </w:r>
      <w:r>
        <w:rPr>
          <w:rFonts w:hint="eastAsia"/>
          <w:lang w:val="en-US" w:eastAsia="zh-CN"/>
        </w:rPr>
        <w:t>指标</w:t>
      </w:r>
    </w:p>
    <w:bookmarkEnd w:id="0"/>
    <w:p>
      <w:pPr>
        <w:numPr>
          <w:numId w:val="0"/>
        </w:numPr>
        <w:bidi w:val="0"/>
        <w:ind w:leftChars="0"/>
        <w:rPr>
          <w:rFonts w:hint="eastAsia"/>
          <w:lang w:val="en-US" w:eastAsia="zh-CN"/>
        </w:rPr>
      </w:pPr>
      <w:r>
        <w:rPr>
          <w:rFonts w:hint="eastAsia"/>
          <w:lang w:val="en-US" w:eastAsia="zh-CN"/>
        </w:rPr>
        <w:t>下采样X2：</w:t>
      </w:r>
    </w:p>
    <w:p>
      <w:pPr>
        <w:numPr>
          <w:numId w:val="0"/>
        </w:numPr>
        <w:bidi w:val="0"/>
        <w:ind w:leftChars="0"/>
        <w:jc w:val="center"/>
      </w:pPr>
      <w:r>
        <w:drawing>
          <wp:inline distT="0" distB="0" distL="114300" distR="114300">
            <wp:extent cx="3895725" cy="1200150"/>
            <wp:effectExtent l="0" t="0" r="9525"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0"/>
                    <a:stretch>
                      <a:fillRect/>
                    </a:stretch>
                  </pic:blipFill>
                  <pic:spPr>
                    <a:xfrm>
                      <a:off x="0" y="0"/>
                      <a:ext cx="3895725" cy="1200150"/>
                    </a:xfrm>
                    <a:prstGeom prst="rect">
                      <a:avLst/>
                    </a:prstGeom>
                    <a:noFill/>
                    <a:ln>
                      <a:noFill/>
                    </a:ln>
                  </pic:spPr>
                </pic:pic>
              </a:graphicData>
            </a:graphic>
          </wp:inline>
        </w:drawing>
      </w:r>
    </w:p>
    <w:p>
      <w:pPr>
        <w:numPr>
          <w:numId w:val="0"/>
        </w:numPr>
        <w:bidi w:val="0"/>
        <w:ind w:leftChars="0"/>
        <w:rPr>
          <w:rFonts w:hint="eastAsia"/>
          <w:lang w:val="en-US" w:eastAsia="zh-CN"/>
        </w:rPr>
      </w:pPr>
      <w:r>
        <w:rPr>
          <w:rFonts w:hint="eastAsia"/>
          <w:lang w:val="en-US" w:eastAsia="zh-CN"/>
        </w:rPr>
        <w:t>下采样X3:</w:t>
      </w:r>
    </w:p>
    <w:p>
      <w:pPr>
        <w:numPr>
          <w:numId w:val="0"/>
        </w:numPr>
        <w:bidi w:val="0"/>
        <w:ind w:leftChars="0"/>
        <w:jc w:val="center"/>
      </w:pPr>
      <w:r>
        <w:drawing>
          <wp:inline distT="0" distB="0" distL="114300" distR="114300">
            <wp:extent cx="3790950" cy="1085850"/>
            <wp:effectExtent l="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1"/>
                    <a:stretch>
                      <a:fillRect/>
                    </a:stretch>
                  </pic:blipFill>
                  <pic:spPr>
                    <a:xfrm>
                      <a:off x="0" y="0"/>
                      <a:ext cx="3790950" cy="1085850"/>
                    </a:xfrm>
                    <a:prstGeom prst="rect">
                      <a:avLst/>
                    </a:prstGeom>
                    <a:noFill/>
                    <a:ln>
                      <a:noFill/>
                    </a:ln>
                  </pic:spPr>
                </pic:pic>
              </a:graphicData>
            </a:graphic>
          </wp:inline>
        </w:drawing>
      </w:r>
    </w:p>
    <w:p>
      <w:pPr>
        <w:numPr>
          <w:numId w:val="0"/>
        </w:numPr>
        <w:bidi w:val="0"/>
        <w:ind w:leftChars="0"/>
        <w:rPr>
          <w:rFonts w:hint="eastAsia"/>
          <w:lang w:val="en-US" w:eastAsia="zh-CN"/>
        </w:rPr>
      </w:pPr>
      <w:r>
        <w:rPr>
          <w:rFonts w:hint="eastAsia"/>
          <w:lang w:val="en-US" w:eastAsia="zh-CN"/>
        </w:rPr>
        <w:t>下采样X4:</w:t>
      </w:r>
    </w:p>
    <w:p>
      <w:pPr>
        <w:numPr>
          <w:numId w:val="0"/>
        </w:numPr>
        <w:bidi w:val="0"/>
        <w:ind w:leftChars="0"/>
        <w:jc w:val="center"/>
        <w:rPr>
          <w:rFonts w:hint="default"/>
          <w:lang w:val="en-US" w:eastAsia="zh-CN"/>
        </w:rPr>
      </w:pPr>
      <w:r>
        <w:drawing>
          <wp:inline distT="0" distB="0" distL="114300" distR="114300">
            <wp:extent cx="3886200" cy="1123950"/>
            <wp:effectExtent l="0" t="0" r="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2"/>
                    <a:stretch>
                      <a:fillRect/>
                    </a:stretch>
                  </pic:blipFill>
                  <pic:spPr>
                    <a:xfrm>
                      <a:off x="0" y="0"/>
                      <a:ext cx="3886200" cy="112395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594404"/>
    <w:multiLevelType w:val="multilevel"/>
    <w:tmpl w:val="8D59440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7FF3BA30"/>
    <w:multiLevelType w:val="singleLevel"/>
    <w:tmpl w:val="7FF3BA30"/>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VmZmJiYzIyNzU4ODA4NTMyZjVhN2M0ZTk2NmJmMjIifQ=="/>
  </w:docVars>
  <w:rsids>
    <w:rsidRoot w:val="00000000"/>
    <w:rsid w:val="5C012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602" w:firstLineChars="20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240" w:lineRule="auto"/>
      <w:ind w:firstLine="0" w:firstLineChars="0"/>
      <w:outlineLvl w:val="0"/>
    </w:pPr>
    <w:rPr>
      <w:rFonts w:eastAsia="宋体"/>
      <w:b/>
      <w:kern w:val="44"/>
      <w:sz w:val="30"/>
    </w:rPr>
  </w:style>
  <w:style w:type="paragraph" w:styleId="3">
    <w:name w:val="heading 2"/>
    <w:basedOn w:val="1"/>
    <w:next w:val="1"/>
    <w:unhideWhenUsed/>
    <w:qFormat/>
    <w:uiPriority w:val="0"/>
    <w:pPr>
      <w:keepNext/>
      <w:keepLines/>
      <w:spacing w:before="20" w:beforeLines="0" w:beforeAutospacing="0" w:after="20" w:afterLines="0" w:afterAutospacing="0" w:line="240" w:lineRule="auto"/>
      <w:ind w:firstLine="0" w:firstLineChars="0"/>
      <w:outlineLvl w:val="1"/>
    </w:pPr>
    <w:rPr>
      <w:rFonts w:ascii="Arial" w:hAnsi="Arial" w:eastAsia="黑体"/>
      <w:sz w:val="28"/>
    </w:rPr>
  </w:style>
  <w:style w:type="paragraph" w:styleId="4">
    <w:name w:val="heading 3"/>
    <w:basedOn w:val="1"/>
    <w:next w:val="1"/>
    <w:unhideWhenUsed/>
    <w:qFormat/>
    <w:uiPriority w:val="0"/>
    <w:pPr>
      <w:keepNext/>
      <w:keepLines/>
      <w:spacing w:beforeLines="0" w:beforeAutospacing="0" w:afterLines="0" w:afterAutospacing="0" w:line="240" w:lineRule="auto"/>
      <w:ind w:firstLine="0" w:firstLineChars="0"/>
      <w:outlineLvl w:val="2"/>
    </w:pPr>
    <w:rPr>
      <w:rFonts w:eastAsia="宋体"/>
      <w:b/>
      <w:sz w:val="24"/>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478</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2024-05-08T03:08:13Z</dcterms:created>
  <dc:creator>11942</dc:creator>
  <cp:lastModifiedBy>小邪哥哥</cp:lastModifiedBy>
  <dcterms:modified xsi:type="dcterms:W3CDTF">2024-05-08T11:06:22Z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CB41F0C5EFE5418183675264D3974698_12</vt:lpwstr>
  </property>
</Properties>
</file>