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8C5" w:rsidRPr="00B47DB6" w:rsidRDefault="008648C5" w:rsidP="002140BE">
      <w:pPr>
        <w:pStyle w:val="Title"/>
        <w:pBdr>
          <w:top w:val="single" w:sz="24" w:space="1" w:color="50B4C8" w:themeColor="accent1"/>
          <w:left w:val="single" w:sz="24" w:space="4" w:color="50B4C8" w:themeColor="accent1"/>
          <w:bottom w:val="single" w:sz="24" w:space="1" w:color="50B4C8" w:themeColor="accent1"/>
          <w:right w:val="single" w:sz="24" w:space="4" w:color="50B4C8" w:themeColor="accent1"/>
        </w:pBdr>
        <w:shd w:val="clear" w:color="auto" w:fill="DFE3E7" w:themeFill="accent4" w:themeFillTint="33"/>
        <w:spacing w:before="1440" w:after="120"/>
        <w:ind w:left="1440" w:right="1440"/>
        <w:contextualSpacing w:val="0"/>
        <w:jc w:val="center"/>
        <w:rPr>
          <w:rFonts w:ascii="Bodoni MT" w:hAnsi="Bodoni MT"/>
          <w:color w:val="323B44" w:themeColor="accent4" w:themeShade="80"/>
          <w:spacing w:val="30"/>
          <w:sz w:val="120"/>
          <w:szCs w:val="120"/>
        </w:rPr>
      </w:pPr>
      <w:r w:rsidRPr="00B47DB6">
        <w:rPr>
          <w:rFonts w:ascii="Bodoni MT" w:hAnsi="Bodoni MT"/>
          <w:color w:val="323B44" w:themeColor="accent4" w:themeShade="80"/>
          <w:spacing w:val="30"/>
          <w:sz w:val="120"/>
          <w:szCs w:val="120"/>
        </w:rPr>
        <w:t>Neighborly</w:t>
      </w:r>
      <w:bookmarkStart w:id="0" w:name="_|w7FzKgn500WK6VLFI3TBsw==|2240|1"/>
      <w:bookmarkEnd w:id="0"/>
    </w:p>
    <w:p w:rsidR="00FA6E80" w:rsidRPr="000D1F7A" w:rsidRDefault="006B778C" w:rsidP="002140BE">
      <w:pPr>
        <w:pStyle w:val="TitlePage"/>
        <w:pBdr>
          <w:top w:val="single" w:sz="24" w:space="1" w:color="657689" w:themeColor="accent4"/>
          <w:left w:val="single" w:sz="24" w:space="4" w:color="657689" w:themeColor="accent4"/>
          <w:bottom w:val="single" w:sz="24" w:space="1" w:color="657689" w:themeColor="accent4"/>
          <w:right w:val="single" w:sz="24" w:space="4" w:color="657689" w:themeColor="accent4"/>
        </w:pBdr>
        <w:ind w:left="1440" w:right="1440"/>
      </w:pPr>
      <w:r w:rsidRPr="000D1F7A">
        <w:t xml:space="preserve">Corner </w:t>
      </w:r>
      <w:r w:rsidR="0059660C" w:rsidRPr="000D1F7A">
        <w:t xml:space="preserve">Grocery </w:t>
      </w:r>
      <w:r w:rsidRPr="000D1F7A">
        <w:t>Store</w:t>
      </w:r>
      <w:bookmarkStart w:id="1" w:name="_|w7FzKgn500WK6VLFI3TBsw==|2240|2"/>
      <w:bookmarkEnd w:id="1"/>
    </w:p>
    <w:p w:rsidR="007D65B4" w:rsidRDefault="00AE105B" w:rsidP="00AE105B">
      <w:pPr>
        <w:jc w:val="center"/>
      </w:pPr>
      <w:r>
        <w:rPr>
          <w:noProof/>
        </w:rPr>
        <w:drawing>
          <wp:inline distT="0" distB="0" distL="0" distR="0">
            <wp:extent cx="5486400" cy="3200400"/>
            <wp:effectExtent l="0" t="0" r="0" b="571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Start w:id="2" w:name="_|w7FzKgn500WK6VLFI3TBsw==|2240|3"/>
      <w:bookmarkEnd w:id="2"/>
    </w:p>
    <w:p w:rsidR="00FA6E80" w:rsidRPr="002140BE" w:rsidRDefault="0084176E" w:rsidP="00D91162">
      <w:pPr>
        <w:pStyle w:val="Slogan"/>
        <w:rPr>
          <w:spacing w:val="30"/>
        </w:rPr>
      </w:pPr>
      <w:r w:rsidRPr="002140BE">
        <w:rPr>
          <w:spacing w:val="30"/>
        </w:rPr>
        <w:t>Where neighbors meet</w:t>
      </w:r>
      <w:bookmarkStart w:id="3" w:name="_|w7FzKgn500WK6VLFI3TBsw==|2240|4"/>
      <w:bookmarkEnd w:id="3"/>
    </w:p>
    <w:p w:rsidR="002140BE" w:rsidRDefault="002140BE">
      <w:pPr>
        <w:rPr>
          <w:rFonts w:asciiTheme="majorHAnsi" w:eastAsiaTheme="majorEastAsia" w:hAnsiTheme="majorHAnsi" w:cstheme="majorBidi"/>
          <w:color w:val="215E6A" w:themeColor="accent1" w:themeShade="80"/>
          <w:spacing w:val="-10"/>
          <w:kern w:val="28"/>
          <w:sz w:val="56"/>
          <w:szCs w:val="56"/>
        </w:rPr>
      </w:pPr>
      <w:r>
        <w:rPr>
          <w:color w:val="215E6A" w:themeColor="accent1" w:themeShade="80"/>
        </w:rPr>
        <w:br w:type="page"/>
      </w:r>
    </w:p>
    <w:p w:rsidR="00E6488D" w:rsidRPr="00AB3DEB" w:rsidRDefault="00D60706" w:rsidP="00AB3DEB">
      <w:pPr>
        <w:pStyle w:val="Title"/>
        <w:spacing w:after="240"/>
        <w:contextualSpacing w:val="0"/>
        <w:rPr>
          <w:color w:val="215E6A" w:themeColor="accent1" w:themeShade="80"/>
        </w:rPr>
      </w:pPr>
      <w:r>
        <w:rPr>
          <w:color w:val="215E6A" w:themeColor="accent1" w:themeShade="80"/>
        </w:rPr>
        <w:lastRenderedPageBreak/>
        <w:t xml:space="preserve">Welcome to the </w:t>
      </w:r>
      <w:r w:rsidR="00A24E42">
        <w:rPr>
          <w:color w:val="215E6A" w:themeColor="accent1" w:themeShade="80"/>
        </w:rPr>
        <w:t>Neighborly Corner Grocery</w:t>
      </w:r>
      <w:bookmarkStart w:id="4" w:name="_|w7FzKgn500WK6VLFI3TBsw==|2240|5"/>
      <w:bookmarkEnd w:id="4"/>
    </w:p>
    <w:p w:rsidR="005F4BB1" w:rsidRPr="00266ACB" w:rsidRDefault="00D60706" w:rsidP="00266ACB">
      <w:r w:rsidRPr="00266ACB">
        <w:t>T</w:t>
      </w:r>
      <w:r w:rsidR="00073801" w:rsidRPr="00266ACB">
        <w:t>he Neighborly Corner Grocery</w:t>
      </w:r>
      <w:r w:rsidRPr="00266ACB">
        <w:t xml:space="preserve"> is</w:t>
      </w:r>
      <w:r w:rsidR="00073801" w:rsidRPr="00266ACB">
        <w:t xml:space="preserve"> a small sustainable grocery store and deli at the corner of Lincoln and Market streets. Tailored for the Lake Park neighborhood, Neighborly is run by people you know. We aim to be a shop you stop in every day for farmer’s market produce, grocery staples, coffee with friends, and food to go. We are also your hub for neighborly services. Need someone to take care of your pets while you’re away? </w:t>
      </w:r>
      <w:r w:rsidR="00FA1EB8" w:rsidRPr="00266ACB">
        <w:t>Want a central place to keep an extra key? Need help organizing a yard sale? Stop in at the Neighborly Corner Grocery and we’ll take care of it.</w:t>
      </w:r>
      <w:bookmarkStart w:id="5" w:name="_|w7FzKgn500WK6VLFI3TBsw==|2240|6"/>
      <w:bookmarkEnd w:id="5"/>
    </w:p>
    <w:p w:rsidR="002D752E" w:rsidRPr="00AB3DEB" w:rsidRDefault="00FA1EB8" w:rsidP="00AB3DEB">
      <w:pPr>
        <w:pStyle w:val="Heading1"/>
      </w:pPr>
      <w:r>
        <w:t>In Stock</w:t>
      </w:r>
      <w:bookmarkStart w:id="6" w:name="_|w7FzKgn500WK6VLFI3TBsw==|2240|7"/>
      <w:bookmarkEnd w:id="6"/>
    </w:p>
    <w:p w:rsidR="002D752E" w:rsidRDefault="00FA1EB8">
      <w:r>
        <w:t xml:space="preserve">Neighborly Corner Grocery brings you </w:t>
      </w:r>
      <w:r w:rsidR="003F6432">
        <w:t xml:space="preserve">fresh </w:t>
      </w:r>
      <w:r>
        <w:t xml:space="preserve">local produce, </w:t>
      </w:r>
      <w:r w:rsidR="003F6432">
        <w:t xml:space="preserve">a full selection of </w:t>
      </w:r>
      <w:r>
        <w:t>organic and specialty groceries</w:t>
      </w:r>
      <w:r w:rsidR="003F6432">
        <w:t>, and pantry staples</w:t>
      </w:r>
      <w:r w:rsidR="00121EA1">
        <w:t>—</w:t>
      </w:r>
      <w:r w:rsidR="003F6432">
        <w:t>all in a homey storefront where we know our customers by name</w:t>
      </w:r>
      <w:r w:rsidR="00121EA1">
        <w:t>—</w:t>
      </w:r>
      <w:r w:rsidR="00AD2724">
        <w:t>and we</w:t>
      </w:r>
      <w:r w:rsidR="007934F7">
        <w:t xml:space="preserve"> </w:t>
      </w:r>
      <w:r w:rsidR="003F6432">
        <w:t>special order products on request and make deliveries with a smile.</w:t>
      </w:r>
      <w:bookmarkStart w:id="7" w:name="_|w7FzKgn500WK6VLFI3TBsw==|2240|8"/>
      <w:bookmarkEnd w:id="7"/>
    </w:p>
    <w:p w:rsidR="00266ACB" w:rsidRDefault="00266ACB" w:rsidP="00266ACB">
      <w:pPr>
        <w:pStyle w:val="ListParagraph"/>
        <w:numPr>
          <w:ilvl w:val="0"/>
          <w:numId w:val="3"/>
        </w:numPr>
        <w:contextualSpacing w:val="0"/>
      </w:pPr>
      <w:r>
        <w:rPr>
          <w:b/>
        </w:rPr>
        <w:t>Bulk</w:t>
      </w:r>
      <w:r w:rsidRPr="009E6F63">
        <w:rPr>
          <w:b/>
        </w:rPr>
        <w:t>:</w:t>
      </w:r>
      <w:r>
        <w:t xml:space="preserve"> Looking for French green lentils or pink peppercorns? Brown Arborio rice or chickpea flour? We have those and much more in our bulk section.</w:t>
      </w:r>
      <w:bookmarkStart w:id="8" w:name="_|w7FzKgn500WK6VLFI3TBsw==|2240|12"/>
      <w:bookmarkEnd w:id="8"/>
    </w:p>
    <w:p w:rsidR="00266ACB" w:rsidRDefault="00266ACB" w:rsidP="00266ACB">
      <w:pPr>
        <w:pStyle w:val="ListParagraph"/>
        <w:numPr>
          <w:ilvl w:val="0"/>
          <w:numId w:val="3"/>
        </w:numPr>
        <w:contextualSpacing w:val="0"/>
      </w:pPr>
      <w:r>
        <w:rPr>
          <w:b/>
        </w:rPr>
        <w:t>Cheese</w:t>
      </w:r>
      <w:r w:rsidRPr="009E6F63">
        <w:rPr>
          <w:b/>
        </w:rPr>
        <w:t>:</w:t>
      </w:r>
      <w:r>
        <w:t xml:space="preserve"> Find cheeses from around the world and varieties ranging from fresh and semi-soft to hard grating cheese and award-winning blues. </w:t>
      </w:r>
      <w:bookmarkStart w:id="9" w:name="_|w7FzKgn500WK6VLFI3TBsw==|2240|11"/>
      <w:bookmarkEnd w:id="9"/>
    </w:p>
    <w:p w:rsidR="00266ACB" w:rsidRDefault="00266ACB" w:rsidP="00266ACB">
      <w:pPr>
        <w:pStyle w:val="ListParagraph"/>
        <w:numPr>
          <w:ilvl w:val="0"/>
          <w:numId w:val="3"/>
        </w:numPr>
        <w:contextualSpacing w:val="0"/>
      </w:pPr>
      <w:r>
        <w:rPr>
          <w:b/>
        </w:rPr>
        <w:t>Packaged</w:t>
      </w:r>
      <w:r w:rsidRPr="009E6F63">
        <w:rPr>
          <w:b/>
        </w:rPr>
        <w:t>:</w:t>
      </w:r>
      <w:r>
        <w:t xml:space="preserve"> Frozen treats, boxed food, and paper goods—it doesn’t matter. We make sure all of it is as natural and eco-friendly as possible.</w:t>
      </w:r>
      <w:bookmarkStart w:id="10" w:name="_|w7FzKgn500WK6VLFI3TBsw==|2240|13"/>
      <w:bookmarkEnd w:id="10"/>
    </w:p>
    <w:p w:rsidR="00266ACB" w:rsidRDefault="00266ACB" w:rsidP="00266ACB">
      <w:pPr>
        <w:pStyle w:val="ListParagraph"/>
        <w:numPr>
          <w:ilvl w:val="0"/>
          <w:numId w:val="3"/>
        </w:numPr>
        <w:contextualSpacing w:val="0"/>
      </w:pPr>
      <w:r>
        <w:rPr>
          <w:b/>
        </w:rPr>
        <w:t>Produce</w:t>
      </w:r>
      <w:r w:rsidRPr="009E6F63">
        <w:rPr>
          <w:b/>
        </w:rPr>
        <w:t>:</w:t>
      </w:r>
      <w:r>
        <w:t xml:space="preserve"> The quality of our produce is second to none. We offer the freshest seasonal fruits and vegetables from local farmers, all organically grown. Let us know what you like, and we’ll get it for you.</w:t>
      </w:r>
      <w:bookmarkStart w:id="11" w:name="_|w7FzKgn500WK6VLFI3TBsw==|2240|9"/>
      <w:bookmarkEnd w:id="11"/>
    </w:p>
    <w:p w:rsidR="00266ACB" w:rsidRDefault="00266ACB" w:rsidP="00266ACB">
      <w:pPr>
        <w:pStyle w:val="ListParagraph"/>
        <w:numPr>
          <w:ilvl w:val="0"/>
          <w:numId w:val="3"/>
        </w:numPr>
        <w:contextualSpacing w:val="0"/>
      </w:pPr>
      <w:r>
        <w:rPr>
          <w:b/>
        </w:rPr>
        <w:t>Seafood, meat, and poultry</w:t>
      </w:r>
      <w:r w:rsidRPr="009E6F63">
        <w:rPr>
          <w:b/>
        </w:rPr>
        <w:t>:</w:t>
      </w:r>
      <w:r>
        <w:t xml:space="preserve"> We stock only sustainable seafood and humanely raised meat and poultry, all of the highest quality. In warm weather, we set up a grill to serve up samples and grilling advice. </w:t>
      </w:r>
      <w:bookmarkStart w:id="12" w:name="_|w7FzKgn500WK6VLFI3TBsw==|2240|10"/>
      <w:bookmarkEnd w:id="12"/>
    </w:p>
    <w:p w:rsidR="00BB7424" w:rsidRDefault="00BB7424" w:rsidP="00BB7424">
      <w:pPr>
        <w:pStyle w:val="Heading1"/>
      </w:pPr>
      <w:r>
        <w:t>Prepared Foods</w:t>
      </w:r>
      <w:bookmarkStart w:id="13" w:name="_|w7FzKgn500WK6VLFI3TBsw==|2240|14"/>
      <w:bookmarkEnd w:id="13"/>
    </w:p>
    <w:p w:rsidR="00266ACB" w:rsidRDefault="00266ACB" w:rsidP="00EF66C8">
      <w:bookmarkStart w:id="14" w:name="_|w7FzKgn500WK6VLFI3TBsw==|2240|15"/>
      <w:bookmarkEnd w:id="14"/>
      <w:r>
        <w:t xml:space="preserve">We have lunch and dinner covered for you. Call ahead to our deli or sign in to our website, and we’ll make you a sandwich just the way you like it—with or without all the fixings—and have it wrapped and ready to go when you stop into the store. You can also walk or bike up to our sidewalk window. </w:t>
      </w:r>
    </w:p>
    <w:p w:rsidR="00266ACB" w:rsidRPr="00EF66C8" w:rsidRDefault="00266ACB" w:rsidP="00EF66C8">
      <w:r>
        <w:t>Every night, we select fresh ingredients from the store to prepare well-balanced, healthy, and purely delicious meals under the direction of local chefs. Special diet or craving? We are happy to accommodate you.</w:t>
      </w:r>
    </w:p>
    <w:p w:rsidR="00EF66C8" w:rsidRPr="00EF66C8" w:rsidRDefault="00EF66C8" w:rsidP="00EF66C8"/>
    <w:p w:rsidR="00EF66C8" w:rsidRDefault="00EF66C8">
      <w:pPr>
        <w:rPr>
          <w:rFonts w:asciiTheme="majorHAnsi" w:eastAsiaTheme="majorEastAsia" w:hAnsiTheme="majorHAnsi" w:cstheme="majorBidi"/>
          <w:color w:val="328D9F" w:themeColor="accent1" w:themeShade="BF"/>
          <w:sz w:val="32"/>
          <w:szCs w:val="32"/>
        </w:rPr>
      </w:pPr>
      <w:r>
        <w:br w:type="page"/>
      </w:r>
      <w:bookmarkStart w:id="15" w:name="_|w7FzKgn500WK6VLFI3TBsw==|2240|16"/>
      <w:bookmarkEnd w:id="15"/>
    </w:p>
    <w:p w:rsidR="002A19FD" w:rsidRDefault="002A19FD" w:rsidP="00137416">
      <w:pPr>
        <w:pStyle w:val="Heading2"/>
      </w:pPr>
      <w:r>
        <w:lastRenderedPageBreak/>
        <w:t>Sandwich Board</w:t>
      </w:r>
      <w:bookmarkStart w:id="16" w:name="_|w7FzKgn500WK6VLFI3TBsw==|2240|17"/>
      <w:bookmarkEnd w:id="16"/>
    </w:p>
    <w:p w:rsidR="002A19FD" w:rsidRPr="0084613B" w:rsidRDefault="002A19FD" w:rsidP="002A19FD">
      <w:r>
        <w:t>The following are our most popular sandwiches. Order one or create a custom combination. Sandwiches come in three sizes: regular (two pieces of sliced bread), sub (six-inch roll), or combo (side salad, pickle spear, and chips).</w:t>
      </w:r>
      <w:bookmarkStart w:id="17" w:name="_|w7FzKgn500WK6VLFI3TBsw==|2240|18"/>
      <w:bookmarkEnd w:id="17"/>
    </w:p>
    <w:tbl>
      <w:tblPr>
        <w:tblStyle w:val="TableGrid"/>
        <w:tblW w:w="0" w:type="auto"/>
        <w:tblCellMar>
          <w:left w:w="115" w:type="dxa"/>
          <w:right w:w="115" w:type="dxa"/>
        </w:tblCellMar>
        <w:tblLook w:val="04A0" w:firstRow="1" w:lastRow="0" w:firstColumn="1" w:lastColumn="0" w:noHBand="0" w:noVBand="1"/>
      </w:tblPr>
      <w:tblGrid>
        <w:gridCol w:w="2469"/>
        <w:gridCol w:w="902"/>
        <w:gridCol w:w="730"/>
        <w:gridCol w:w="867"/>
      </w:tblGrid>
      <w:tr w:rsidR="00266ACB" w:rsidTr="0098378A">
        <w:trPr>
          <w:trHeight w:val="432"/>
        </w:trPr>
        <w:tc>
          <w:tcPr>
            <w:tcW w:w="0" w:type="auto"/>
            <w:shd w:val="clear" w:color="auto" w:fill="DFE3E7" w:themeFill="accent4" w:themeFillTint="33"/>
          </w:tcPr>
          <w:p w:rsidR="00266ACB" w:rsidRDefault="00266ACB" w:rsidP="00F31998">
            <w:bookmarkStart w:id="18" w:name="_GoBack"/>
            <w:bookmarkEnd w:id="18"/>
          </w:p>
        </w:tc>
        <w:tc>
          <w:tcPr>
            <w:tcW w:w="0" w:type="auto"/>
            <w:gridSpan w:val="3"/>
            <w:shd w:val="clear" w:color="auto" w:fill="DFE3E7" w:themeFill="accent4" w:themeFillTint="33"/>
          </w:tcPr>
          <w:p w:rsidR="00266ACB" w:rsidRPr="008225EF" w:rsidRDefault="00266ACB" w:rsidP="00266ACB">
            <w:pPr>
              <w:pStyle w:val="Heading2"/>
              <w:jc w:val="center"/>
              <w:outlineLvl w:val="1"/>
              <w:rPr>
                <w:b/>
              </w:rPr>
            </w:pPr>
            <w:r>
              <w:rPr>
                <w:b/>
              </w:rPr>
              <w:t>Select a size</w:t>
            </w:r>
          </w:p>
        </w:tc>
      </w:tr>
      <w:tr w:rsidR="00DC7A01" w:rsidTr="0098378A">
        <w:tc>
          <w:tcPr>
            <w:tcW w:w="0" w:type="auto"/>
          </w:tcPr>
          <w:p w:rsidR="00DC7A01" w:rsidRPr="0071765B" w:rsidRDefault="0084613B" w:rsidP="0071765B">
            <w:pPr>
              <w:rPr>
                <w:b/>
              </w:rPr>
            </w:pPr>
            <w:r>
              <w:rPr>
                <w:b/>
              </w:rPr>
              <w:t>Sandwich</w:t>
            </w:r>
          </w:p>
        </w:tc>
        <w:tc>
          <w:tcPr>
            <w:tcW w:w="0" w:type="auto"/>
          </w:tcPr>
          <w:p w:rsidR="00DC7A01" w:rsidRPr="0071765B" w:rsidRDefault="0084613B" w:rsidP="00CD1972">
            <w:pPr>
              <w:rPr>
                <w:b/>
              </w:rPr>
            </w:pPr>
            <w:r>
              <w:rPr>
                <w:b/>
              </w:rPr>
              <w:t>Regular</w:t>
            </w:r>
          </w:p>
        </w:tc>
        <w:tc>
          <w:tcPr>
            <w:tcW w:w="0" w:type="auto"/>
          </w:tcPr>
          <w:p w:rsidR="00DC7A01" w:rsidRPr="0071765B" w:rsidRDefault="0084613B" w:rsidP="00F31998">
            <w:pPr>
              <w:rPr>
                <w:b/>
              </w:rPr>
            </w:pPr>
            <w:r>
              <w:rPr>
                <w:b/>
              </w:rPr>
              <w:t>Sub</w:t>
            </w:r>
          </w:p>
        </w:tc>
        <w:tc>
          <w:tcPr>
            <w:tcW w:w="0" w:type="auto"/>
          </w:tcPr>
          <w:p w:rsidR="00DC7A01" w:rsidRPr="0071765B" w:rsidRDefault="0084613B" w:rsidP="00F31998">
            <w:pPr>
              <w:rPr>
                <w:b/>
              </w:rPr>
            </w:pPr>
            <w:r>
              <w:rPr>
                <w:b/>
              </w:rPr>
              <w:t>Combo</w:t>
            </w:r>
          </w:p>
        </w:tc>
      </w:tr>
      <w:tr w:rsidR="00266ACB" w:rsidTr="0098378A">
        <w:tc>
          <w:tcPr>
            <w:tcW w:w="0" w:type="auto"/>
          </w:tcPr>
          <w:p w:rsidR="00266ACB" w:rsidRDefault="00266ACB" w:rsidP="00F31998">
            <w:r>
              <w:t>Avocado, lettuce, tomato</w:t>
            </w:r>
          </w:p>
        </w:tc>
        <w:tc>
          <w:tcPr>
            <w:tcW w:w="0" w:type="auto"/>
          </w:tcPr>
          <w:p w:rsidR="00266ACB" w:rsidRDefault="00266ACB" w:rsidP="0084613B">
            <w:r>
              <w:t>$4.00</w:t>
            </w:r>
          </w:p>
        </w:tc>
        <w:tc>
          <w:tcPr>
            <w:tcW w:w="0" w:type="auto"/>
          </w:tcPr>
          <w:p w:rsidR="00266ACB" w:rsidRDefault="00266ACB" w:rsidP="0084613B">
            <w:r>
              <w:t>$6.00</w:t>
            </w:r>
          </w:p>
        </w:tc>
        <w:tc>
          <w:tcPr>
            <w:tcW w:w="0" w:type="auto"/>
          </w:tcPr>
          <w:p w:rsidR="00266ACB" w:rsidRDefault="00266ACB" w:rsidP="0084613B">
            <w:r>
              <w:t>$8.00</w:t>
            </w:r>
          </w:p>
        </w:tc>
      </w:tr>
      <w:tr w:rsidR="00266ACB" w:rsidTr="0098378A">
        <w:tc>
          <w:tcPr>
            <w:tcW w:w="0" w:type="auto"/>
          </w:tcPr>
          <w:p w:rsidR="00266ACB" w:rsidRDefault="00266ACB" w:rsidP="00324B53">
            <w:proofErr w:type="spellStart"/>
            <w:r>
              <w:t>Caprese</w:t>
            </w:r>
            <w:proofErr w:type="spellEnd"/>
          </w:p>
        </w:tc>
        <w:tc>
          <w:tcPr>
            <w:tcW w:w="0" w:type="auto"/>
          </w:tcPr>
          <w:p w:rsidR="00266ACB" w:rsidRDefault="00266ACB" w:rsidP="0084613B">
            <w:r>
              <w:t>$5.00</w:t>
            </w:r>
          </w:p>
        </w:tc>
        <w:tc>
          <w:tcPr>
            <w:tcW w:w="0" w:type="auto"/>
          </w:tcPr>
          <w:p w:rsidR="00266ACB" w:rsidRDefault="00266ACB" w:rsidP="0084613B">
            <w:r>
              <w:t>$7.00</w:t>
            </w:r>
          </w:p>
        </w:tc>
        <w:tc>
          <w:tcPr>
            <w:tcW w:w="0" w:type="auto"/>
          </w:tcPr>
          <w:p w:rsidR="00266ACB" w:rsidRDefault="00266ACB" w:rsidP="0084613B">
            <w:r>
              <w:t>$9.00</w:t>
            </w:r>
          </w:p>
        </w:tc>
      </w:tr>
      <w:tr w:rsidR="00266ACB" w:rsidTr="0098378A">
        <w:tc>
          <w:tcPr>
            <w:tcW w:w="0" w:type="auto"/>
          </w:tcPr>
          <w:p w:rsidR="00266ACB" w:rsidRDefault="00266ACB" w:rsidP="00324B53">
            <w:r>
              <w:t>Chicken salad</w:t>
            </w:r>
          </w:p>
        </w:tc>
        <w:tc>
          <w:tcPr>
            <w:tcW w:w="0" w:type="auto"/>
          </w:tcPr>
          <w:p w:rsidR="00266ACB" w:rsidRDefault="00266ACB" w:rsidP="00324B53">
            <w:r>
              <w:t>$4.50</w:t>
            </w:r>
          </w:p>
        </w:tc>
        <w:tc>
          <w:tcPr>
            <w:tcW w:w="0" w:type="auto"/>
          </w:tcPr>
          <w:p w:rsidR="00266ACB" w:rsidRDefault="00266ACB" w:rsidP="0084613B">
            <w:r>
              <w:t>$6.50</w:t>
            </w:r>
          </w:p>
        </w:tc>
        <w:tc>
          <w:tcPr>
            <w:tcW w:w="0" w:type="auto"/>
          </w:tcPr>
          <w:p w:rsidR="00266ACB" w:rsidRDefault="00266ACB" w:rsidP="0084613B">
            <w:r>
              <w:t>$8.50</w:t>
            </w:r>
          </w:p>
        </w:tc>
      </w:tr>
      <w:tr w:rsidR="00266ACB" w:rsidTr="0098378A">
        <w:tc>
          <w:tcPr>
            <w:tcW w:w="0" w:type="auto"/>
          </w:tcPr>
          <w:p w:rsidR="00266ACB" w:rsidRDefault="00266ACB" w:rsidP="00F31998">
            <w:r>
              <w:t>Classic club</w:t>
            </w:r>
          </w:p>
        </w:tc>
        <w:tc>
          <w:tcPr>
            <w:tcW w:w="0" w:type="auto"/>
          </w:tcPr>
          <w:p w:rsidR="00266ACB" w:rsidRDefault="00266ACB" w:rsidP="0084613B">
            <w:r>
              <w:t>$6.00</w:t>
            </w:r>
          </w:p>
        </w:tc>
        <w:tc>
          <w:tcPr>
            <w:tcW w:w="0" w:type="auto"/>
          </w:tcPr>
          <w:p w:rsidR="00266ACB" w:rsidRDefault="00266ACB" w:rsidP="0084613B">
            <w:r>
              <w:t>$8.00</w:t>
            </w:r>
          </w:p>
        </w:tc>
        <w:tc>
          <w:tcPr>
            <w:tcW w:w="0" w:type="auto"/>
          </w:tcPr>
          <w:p w:rsidR="00266ACB" w:rsidRDefault="00266ACB" w:rsidP="0084613B">
            <w:r>
              <w:t>$10.00</w:t>
            </w:r>
          </w:p>
        </w:tc>
      </w:tr>
      <w:tr w:rsidR="00266ACB" w:rsidTr="0098378A">
        <w:tc>
          <w:tcPr>
            <w:tcW w:w="0" w:type="auto"/>
          </w:tcPr>
          <w:p w:rsidR="00266ACB" w:rsidRDefault="00266ACB" w:rsidP="00F31998">
            <w:r>
              <w:t>Cuban</w:t>
            </w:r>
          </w:p>
        </w:tc>
        <w:tc>
          <w:tcPr>
            <w:tcW w:w="0" w:type="auto"/>
          </w:tcPr>
          <w:p w:rsidR="00266ACB" w:rsidRDefault="00266ACB" w:rsidP="00F31998">
            <w:r>
              <w:t>$6.00</w:t>
            </w:r>
          </w:p>
        </w:tc>
        <w:tc>
          <w:tcPr>
            <w:tcW w:w="0" w:type="auto"/>
          </w:tcPr>
          <w:p w:rsidR="00266ACB" w:rsidRDefault="00266ACB" w:rsidP="00F31998">
            <w:r>
              <w:t>$8.00</w:t>
            </w:r>
          </w:p>
        </w:tc>
        <w:tc>
          <w:tcPr>
            <w:tcW w:w="0" w:type="auto"/>
          </w:tcPr>
          <w:p w:rsidR="00266ACB" w:rsidRDefault="00266ACB" w:rsidP="0084613B">
            <w:r>
              <w:t>$10.00</w:t>
            </w:r>
          </w:p>
        </w:tc>
      </w:tr>
      <w:tr w:rsidR="00266ACB" w:rsidTr="0098378A">
        <w:tc>
          <w:tcPr>
            <w:tcW w:w="0" w:type="auto"/>
          </w:tcPr>
          <w:p w:rsidR="00266ACB" w:rsidRDefault="00266ACB" w:rsidP="0084613B">
            <w:r>
              <w:t>Falafel</w:t>
            </w:r>
          </w:p>
        </w:tc>
        <w:tc>
          <w:tcPr>
            <w:tcW w:w="0" w:type="auto"/>
          </w:tcPr>
          <w:p w:rsidR="00266ACB" w:rsidRDefault="00266ACB" w:rsidP="0084613B">
            <w:r>
              <w:t>$5.00</w:t>
            </w:r>
          </w:p>
        </w:tc>
        <w:tc>
          <w:tcPr>
            <w:tcW w:w="0" w:type="auto"/>
          </w:tcPr>
          <w:p w:rsidR="00266ACB" w:rsidRDefault="00266ACB" w:rsidP="0084613B">
            <w:r>
              <w:t>$7.00</w:t>
            </w:r>
          </w:p>
        </w:tc>
        <w:tc>
          <w:tcPr>
            <w:tcW w:w="0" w:type="auto"/>
          </w:tcPr>
          <w:p w:rsidR="00266ACB" w:rsidRDefault="00266ACB" w:rsidP="0084613B">
            <w:r>
              <w:t>$9.00</w:t>
            </w:r>
          </w:p>
        </w:tc>
      </w:tr>
      <w:tr w:rsidR="00266ACB" w:rsidTr="0098378A">
        <w:tc>
          <w:tcPr>
            <w:tcW w:w="0" w:type="auto"/>
          </w:tcPr>
          <w:p w:rsidR="00266ACB" w:rsidRDefault="00266ACB" w:rsidP="00324B53">
            <w:r>
              <w:t>Pulled pork</w:t>
            </w:r>
          </w:p>
        </w:tc>
        <w:tc>
          <w:tcPr>
            <w:tcW w:w="0" w:type="auto"/>
          </w:tcPr>
          <w:p w:rsidR="00266ACB" w:rsidRDefault="00266ACB" w:rsidP="0084613B">
            <w:r>
              <w:t>$6.00</w:t>
            </w:r>
          </w:p>
        </w:tc>
        <w:tc>
          <w:tcPr>
            <w:tcW w:w="0" w:type="auto"/>
          </w:tcPr>
          <w:p w:rsidR="00266ACB" w:rsidRDefault="00266ACB" w:rsidP="0084613B">
            <w:r>
              <w:t>$8.00</w:t>
            </w:r>
          </w:p>
        </w:tc>
        <w:tc>
          <w:tcPr>
            <w:tcW w:w="0" w:type="auto"/>
          </w:tcPr>
          <w:p w:rsidR="00266ACB" w:rsidRDefault="00266ACB" w:rsidP="0084613B">
            <w:r>
              <w:t>$10.00</w:t>
            </w:r>
          </w:p>
        </w:tc>
      </w:tr>
      <w:tr w:rsidR="00266ACB" w:rsidTr="0098378A">
        <w:tc>
          <w:tcPr>
            <w:tcW w:w="0" w:type="auto"/>
          </w:tcPr>
          <w:p w:rsidR="00266ACB" w:rsidRDefault="00266ACB" w:rsidP="00F31998">
            <w:r>
              <w:t>Reuben</w:t>
            </w:r>
          </w:p>
        </w:tc>
        <w:tc>
          <w:tcPr>
            <w:tcW w:w="0" w:type="auto"/>
          </w:tcPr>
          <w:p w:rsidR="00266ACB" w:rsidRDefault="00266ACB" w:rsidP="0084613B">
            <w:r>
              <w:t>$6.50</w:t>
            </w:r>
          </w:p>
        </w:tc>
        <w:tc>
          <w:tcPr>
            <w:tcW w:w="0" w:type="auto"/>
          </w:tcPr>
          <w:p w:rsidR="00266ACB" w:rsidRDefault="00266ACB" w:rsidP="0084613B">
            <w:r>
              <w:t>$8.50</w:t>
            </w:r>
          </w:p>
        </w:tc>
        <w:tc>
          <w:tcPr>
            <w:tcW w:w="0" w:type="auto"/>
          </w:tcPr>
          <w:p w:rsidR="00266ACB" w:rsidRDefault="00266ACB" w:rsidP="0084613B">
            <w:r>
              <w:t>$10.50</w:t>
            </w:r>
          </w:p>
        </w:tc>
      </w:tr>
      <w:tr w:rsidR="00266ACB" w:rsidTr="0098378A">
        <w:tc>
          <w:tcPr>
            <w:tcW w:w="0" w:type="auto"/>
          </w:tcPr>
          <w:p w:rsidR="00266ACB" w:rsidRDefault="00266ACB" w:rsidP="00324B53">
            <w:r>
              <w:t>Smoked turkey</w:t>
            </w:r>
          </w:p>
        </w:tc>
        <w:tc>
          <w:tcPr>
            <w:tcW w:w="0" w:type="auto"/>
          </w:tcPr>
          <w:p w:rsidR="00266ACB" w:rsidRDefault="00266ACB" w:rsidP="0084613B">
            <w:r>
              <w:t>$6.00</w:t>
            </w:r>
          </w:p>
        </w:tc>
        <w:tc>
          <w:tcPr>
            <w:tcW w:w="0" w:type="auto"/>
          </w:tcPr>
          <w:p w:rsidR="00266ACB" w:rsidRDefault="00266ACB" w:rsidP="0084613B">
            <w:r>
              <w:t>$8.00</w:t>
            </w:r>
          </w:p>
        </w:tc>
        <w:tc>
          <w:tcPr>
            <w:tcW w:w="0" w:type="auto"/>
          </w:tcPr>
          <w:p w:rsidR="00266ACB" w:rsidRDefault="00266ACB" w:rsidP="0084613B">
            <w:r>
              <w:t>$10.00</w:t>
            </w:r>
          </w:p>
        </w:tc>
      </w:tr>
      <w:tr w:rsidR="00266ACB" w:rsidTr="0098378A">
        <w:tc>
          <w:tcPr>
            <w:tcW w:w="0" w:type="auto"/>
          </w:tcPr>
          <w:p w:rsidR="00266ACB" w:rsidRDefault="00266ACB" w:rsidP="00F31998">
            <w:r>
              <w:t>Tuna salad</w:t>
            </w:r>
          </w:p>
        </w:tc>
        <w:tc>
          <w:tcPr>
            <w:tcW w:w="0" w:type="auto"/>
          </w:tcPr>
          <w:p w:rsidR="00266ACB" w:rsidRDefault="00266ACB" w:rsidP="0084613B">
            <w:r>
              <w:t>$4.00</w:t>
            </w:r>
          </w:p>
        </w:tc>
        <w:tc>
          <w:tcPr>
            <w:tcW w:w="0" w:type="auto"/>
          </w:tcPr>
          <w:p w:rsidR="00266ACB" w:rsidRDefault="00266ACB" w:rsidP="0084613B">
            <w:r>
              <w:t>$6.00</w:t>
            </w:r>
          </w:p>
        </w:tc>
        <w:tc>
          <w:tcPr>
            <w:tcW w:w="0" w:type="auto"/>
          </w:tcPr>
          <w:p w:rsidR="00266ACB" w:rsidRDefault="00266ACB" w:rsidP="0084613B">
            <w:r>
              <w:t>$8.00</w:t>
            </w:r>
          </w:p>
        </w:tc>
      </w:tr>
    </w:tbl>
    <w:p w:rsidR="00843F24" w:rsidRDefault="00843F24" w:rsidP="00F31998">
      <w:bookmarkStart w:id="19" w:name="_|w7FzKgn500WK6VLFI3TBsw==|2240|19"/>
      <w:bookmarkEnd w:id="19"/>
    </w:p>
    <w:p w:rsidR="002C3504" w:rsidRDefault="0059660C" w:rsidP="00AB3DEB">
      <w:pPr>
        <w:pStyle w:val="Heading1"/>
      </w:pPr>
      <w:r>
        <w:t>Neighborly Services</w:t>
      </w:r>
      <w:bookmarkStart w:id="20" w:name="_|w7FzKgn500WK6VLFI3TBsw==|2240|20"/>
      <w:bookmarkEnd w:id="20"/>
    </w:p>
    <w:p w:rsidR="002C3504" w:rsidRDefault="0059660C" w:rsidP="00A5340A">
      <w:r>
        <w:t>Neighborly Corner Grocery serves as the center for exchanging services in the Lake Park neighborhood. Do you need someone to babysit, clean out your closets, repair furniture, or let your long-long cousin sleep on the couch? Chances are, one of your neighbors can provide these services and more</w:t>
      </w:r>
      <w:r w:rsidR="00A06243">
        <w:t>. Visit the Neighborly Services website to request a service. Register for Neighborly Services and we’ll add your skills to the neighborhood database. All you need to do is join the Neighborly Corner Grocery Group (NCGG). Joining is easy and the benefits of membership are generous.</w:t>
      </w:r>
      <w:bookmarkStart w:id="21" w:name="_|w7FzKgn500WK6VLFI3TBsw==|2240|21"/>
      <w:bookmarkEnd w:id="21"/>
    </w:p>
    <w:p w:rsidR="002C3504" w:rsidRDefault="00A06243" w:rsidP="00AB3DEB">
      <w:pPr>
        <w:pStyle w:val="Heading2"/>
      </w:pPr>
      <w:r>
        <w:t>NCGG Membership</w:t>
      </w:r>
      <w:bookmarkStart w:id="22" w:name="_|w7FzKgn500WK6VLFI3TBsw==|2240|22"/>
      <w:bookmarkEnd w:id="22"/>
    </w:p>
    <w:tbl>
      <w:tblPr>
        <w:tblStyle w:val="ListTable3-Accent4"/>
        <w:tblW w:w="9450" w:type="dxa"/>
        <w:tblLayout w:type="fixed"/>
        <w:tblLook w:val="04A0" w:firstRow="1" w:lastRow="0" w:firstColumn="1" w:lastColumn="0" w:noHBand="0" w:noVBand="1"/>
      </w:tblPr>
      <w:tblGrid>
        <w:gridCol w:w="2520"/>
        <w:gridCol w:w="2310"/>
        <w:gridCol w:w="1015"/>
        <w:gridCol w:w="1295"/>
        <w:gridCol w:w="600"/>
        <w:gridCol w:w="1710"/>
      </w:tblGrid>
      <w:tr w:rsidR="00A0628E" w:rsidTr="00F669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0" w:type="dxa"/>
          </w:tcPr>
          <w:p w:rsidR="00A0628E" w:rsidRPr="00A0628E" w:rsidRDefault="00A0628E" w:rsidP="00E131CC"/>
        </w:tc>
        <w:tc>
          <w:tcPr>
            <w:tcW w:w="3325" w:type="dxa"/>
            <w:gridSpan w:val="2"/>
          </w:tcPr>
          <w:p w:rsidR="00A0628E" w:rsidRPr="00A0628E" w:rsidRDefault="00A06243" w:rsidP="00E131CC">
            <w:pPr>
              <w:cnfStyle w:val="100000000000" w:firstRow="1" w:lastRow="0" w:firstColumn="0" w:lastColumn="0" w:oddVBand="0" w:evenVBand="0" w:oddHBand="0" w:evenHBand="0" w:firstRowFirstColumn="0" w:firstRowLastColumn="0" w:lastRowFirstColumn="0" w:lastRowLastColumn="0"/>
            </w:pPr>
            <w:r>
              <w:t>Student</w:t>
            </w:r>
          </w:p>
        </w:tc>
        <w:tc>
          <w:tcPr>
            <w:tcW w:w="1895" w:type="dxa"/>
            <w:gridSpan w:val="2"/>
          </w:tcPr>
          <w:p w:rsidR="00A0628E" w:rsidRPr="00A0628E" w:rsidRDefault="00A06243" w:rsidP="00E131CC">
            <w:pPr>
              <w:cnfStyle w:val="100000000000" w:firstRow="1" w:lastRow="0" w:firstColumn="0" w:lastColumn="0" w:oddVBand="0" w:evenVBand="0" w:oddHBand="0" w:evenHBand="0" w:firstRowFirstColumn="0" w:firstRowLastColumn="0" w:lastRowFirstColumn="0" w:lastRowLastColumn="0"/>
            </w:pPr>
            <w:r>
              <w:t>Individual</w:t>
            </w:r>
          </w:p>
        </w:tc>
        <w:tc>
          <w:tcPr>
            <w:tcW w:w="1710" w:type="dxa"/>
          </w:tcPr>
          <w:p w:rsidR="00A0628E" w:rsidRDefault="00A06243" w:rsidP="00E131CC">
            <w:pPr>
              <w:cnfStyle w:val="100000000000" w:firstRow="1" w:lastRow="0" w:firstColumn="0" w:lastColumn="0" w:oddVBand="0" w:evenVBand="0" w:oddHBand="0" w:evenHBand="0" w:firstRowFirstColumn="0" w:firstRowLastColumn="0" w:lastRowFirstColumn="0" w:lastRowLastColumn="0"/>
            </w:pPr>
            <w:r>
              <w:t>Family</w:t>
            </w:r>
          </w:p>
        </w:tc>
      </w:tr>
      <w:tr w:rsidR="00A0628E" w:rsidTr="00983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A0628E" w:rsidRPr="00A0628E" w:rsidRDefault="00633116" w:rsidP="00E131CC">
            <w:r>
              <w:t>Benefits</w:t>
            </w:r>
          </w:p>
        </w:tc>
        <w:tc>
          <w:tcPr>
            <w:tcW w:w="2310" w:type="dxa"/>
          </w:tcPr>
          <w:p w:rsidR="00A0628E" w:rsidRPr="00A0628E" w:rsidRDefault="00633116" w:rsidP="0056470A">
            <w:pPr>
              <w:cnfStyle w:val="000000100000" w:firstRow="0" w:lastRow="0" w:firstColumn="0" w:lastColumn="0" w:oddVBand="0" w:evenVBand="0" w:oddHBand="1" w:evenHBand="0" w:firstRowFirstColumn="0" w:firstRowLastColumn="0" w:lastRowFirstColumn="0" w:lastRowLastColumn="0"/>
            </w:pPr>
            <w:r>
              <w:t>10% discount on one trip per month</w:t>
            </w:r>
          </w:p>
        </w:tc>
        <w:tc>
          <w:tcPr>
            <w:tcW w:w="2310" w:type="dxa"/>
            <w:gridSpan w:val="2"/>
          </w:tcPr>
          <w:p w:rsidR="00A0628E" w:rsidRPr="00A0628E" w:rsidRDefault="00633116" w:rsidP="001720F7">
            <w:pPr>
              <w:cnfStyle w:val="000000100000" w:firstRow="0" w:lastRow="0" w:firstColumn="0" w:lastColumn="0" w:oddVBand="0" w:evenVBand="0" w:oddHBand="1" w:evenHBand="0" w:firstRowFirstColumn="0" w:firstRowLastColumn="0" w:lastRowFirstColumn="0" w:lastRowLastColumn="0"/>
            </w:pPr>
            <w:r>
              <w:t>5% discount on each item</w:t>
            </w:r>
          </w:p>
        </w:tc>
        <w:tc>
          <w:tcPr>
            <w:tcW w:w="2310" w:type="dxa"/>
            <w:gridSpan w:val="2"/>
          </w:tcPr>
          <w:p w:rsidR="00A0628E" w:rsidRPr="00A0628E" w:rsidRDefault="00633116" w:rsidP="001720F7">
            <w:pPr>
              <w:cnfStyle w:val="000000100000" w:firstRow="0" w:lastRow="0" w:firstColumn="0" w:lastColumn="0" w:oddVBand="0" w:evenVBand="0" w:oddHBand="1" w:evenHBand="0" w:firstRowFirstColumn="0" w:firstRowLastColumn="0" w:lastRowFirstColumn="0" w:lastRowLastColumn="0"/>
            </w:pPr>
            <w:r>
              <w:t>5% discount on each item</w:t>
            </w:r>
          </w:p>
        </w:tc>
      </w:tr>
      <w:tr w:rsidR="00A0628E" w:rsidTr="0098378A">
        <w:tc>
          <w:tcPr>
            <w:cnfStyle w:val="001000000000" w:firstRow="0" w:lastRow="0" w:firstColumn="1" w:lastColumn="0" w:oddVBand="0" w:evenVBand="0" w:oddHBand="0" w:evenHBand="0" w:firstRowFirstColumn="0" w:firstRowLastColumn="0" w:lastRowFirstColumn="0" w:lastRowLastColumn="0"/>
            <w:tcW w:w="2520" w:type="dxa"/>
          </w:tcPr>
          <w:p w:rsidR="00A0628E" w:rsidRPr="00A0628E" w:rsidRDefault="00A06243" w:rsidP="00A0628E">
            <w:r>
              <w:t>Annual dues</w:t>
            </w:r>
          </w:p>
        </w:tc>
        <w:tc>
          <w:tcPr>
            <w:tcW w:w="2310" w:type="dxa"/>
          </w:tcPr>
          <w:p w:rsidR="00A0628E" w:rsidRPr="00A0628E" w:rsidRDefault="00A06243" w:rsidP="00E131CC">
            <w:pPr>
              <w:cnfStyle w:val="000000000000" w:firstRow="0" w:lastRow="0" w:firstColumn="0" w:lastColumn="0" w:oddVBand="0" w:evenVBand="0" w:oddHBand="0" w:evenHBand="0" w:firstRowFirstColumn="0" w:firstRowLastColumn="0" w:lastRowFirstColumn="0" w:lastRowLastColumn="0"/>
            </w:pPr>
            <w:r>
              <w:t>$</w:t>
            </w:r>
            <w:r w:rsidR="00A0628E">
              <w:t>20.00</w:t>
            </w:r>
          </w:p>
        </w:tc>
        <w:tc>
          <w:tcPr>
            <w:tcW w:w="2310" w:type="dxa"/>
            <w:gridSpan w:val="2"/>
          </w:tcPr>
          <w:p w:rsidR="00A0628E" w:rsidRPr="00A0628E" w:rsidRDefault="00A0628E" w:rsidP="00633116">
            <w:pPr>
              <w:cnfStyle w:val="000000000000" w:firstRow="0" w:lastRow="0" w:firstColumn="0" w:lastColumn="0" w:oddVBand="0" w:evenVBand="0" w:oddHBand="0" w:evenHBand="0" w:firstRowFirstColumn="0" w:firstRowLastColumn="0" w:lastRowFirstColumn="0" w:lastRowLastColumn="0"/>
            </w:pPr>
            <w:r>
              <w:t>$5</w:t>
            </w:r>
            <w:r w:rsidR="00633116">
              <w:t>0</w:t>
            </w:r>
            <w:r>
              <w:t>.00</w:t>
            </w:r>
          </w:p>
        </w:tc>
        <w:tc>
          <w:tcPr>
            <w:tcW w:w="2310" w:type="dxa"/>
            <w:gridSpan w:val="2"/>
          </w:tcPr>
          <w:p w:rsidR="00A0628E" w:rsidRPr="00A0628E" w:rsidRDefault="001720F7" w:rsidP="00633116">
            <w:pPr>
              <w:cnfStyle w:val="000000000000" w:firstRow="0" w:lastRow="0" w:firstColumn="0" w:lastColumn="0" w:oddVBand="0" w:evenVBand="0" w:oddHBand="0" w:evenHBand="0" w:firstRowFirstColumn="0" w:firstRowLastColumn="0" w:lastRowFirstColumn="0" w:lastRowLastColumn="0"/>
            </w:pPr>
            <w:r>
              <w:t>$</w:t>
            </w:r>
            <w:r w:rsidR="00633116">
              <w:t>90</w:t>
            </w:r>
            <w:r>
              <w:t>.00</w:t>
            </w:r>
          </w:p>
        </w:tc>
      </w:tr>
      <w:tr w:rsidR="001720F7" w:rsidTr="00983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1720F7" w:rsidRDefault="00633116" w:rsidP="00A0628E">
            <w:r>
              <w:t>Registration fee</w:t>
            </w:r>
          </w:p>
        </w:tc>
        <w:tc>
          <w:tcPr>
            <w:tcW w:w="2310" w:type="dxa"/>
          </w:tcPr>
          <w:p w:rsidR="001720F7" w:rsidRDefault="001720F7" w:rsidP="00633116">
            <w:pPr>
              <w:cnfStyle w:val="000000100000" w:firstRow="0" w:lastRow="0" w:firstColumn="0" w:lastColumn="0" w:oddVBand="0" w:evenVBand="0" w:oddHBand="1" w:evenHBand="0" w:firstRowFirstColumn="0" w:firstRowLastColumn="0" w:lastRowFirstColumn="0" w:lastRowLastColumn="0"/>
            </w:pPr>
            <w:r>
              <w:t>$</w:t>
            </w:r>
            <w:r w:rsidR="00633116">
              <w:t>5</w:t>
            </w:r>
            <w:r>
              <w:t>.00</w:t>
            </w:r>
          </w:p>
        </w:tc>
        <w:tc>
          <w:tcPr>
            <w:tcW w:w="2310" w:type="dxa"/>
            <w:gridSpan w:val="2"/>
          </w:tcPr>
          <w:p w:rsidR="001720F7" w:rsidRDefault="001720F7" w:rsidP="00633116">
            <w:pPr>
              <w:cnfStyle w:val="000000100000" w:firstRow="0" w:lastRow="0" w:firstColumn="0" w:lastColumn="0" w:oddVBand="0" w:evenVBand="0" w:oddHBand="1" w:evenHBand="0" w:firstRowFirstColumn="0" w:firstRowLastColumn="0" w:lastRowFirstColumn="0" w:lastRowLastColumn="0"/>
            </w:pPr>
            <w:r>
              <w:t>$</w:t>
            </w:r>
            <w:r w:rsidR="00633116">
              <w:t>1</w:t>
            </w:r>
            <w:r>
              <w:t>0.00</w:t>
            </w:r>
          </w:p>
        </w:tc>
        <w:tc>
          <w:tcPr>
            <w:tcW w:w="2310" w:type="dxa"/>
            <w:gridSpan w:val="2"/>
          </w:tcPr>
          <w:p w:rsidR="001720F7" w:rsidRDefault="0011299B" w:rsidP="00633116">
            <w:pPr>
              <w:cnfStyle w:val="000000100000" w:firstRow="0" w:lastRow="0" w:firstColumn="0" w:lastColumn="0" w:oddVBand="0" w:evenVBand="0" w:oddHBand="1" w:evenHBand="0" w:firstRowFirstColumn="0" w:firstRowLastColumn="0" w:lastRowFirstColumn="0" w:lastRowLastColumn="0"/>
            </w:pPr>
            <w:r>
              <w:t>$</w:t>
            </w:r>
            <w:r w:rsidR="00633116">
              <w:t>15</w:t>
            </w:r>
            <w:r w:rsidR="001720F7">
              <w:t>.00</w:t>
            </w:r>
          </w:p>
        </w:tc>
      </w:tr>
      <w:tr w:rsidR="001720F7" w:rsidTr="0098378A">
        <w:tc>
          <w:tcPr>
            <w:cnfStyle w:val="001000000000" w:firstRow="0" w:lastRow="0" w:firstColumn="1" w:lastColumn="0" w:oddVBand="0" w:evenVBand="0" w:oddHBand="0" w:evenHBand="0" w:firstRowFirstColumn="0" w:firstRowLastColumn="0" w:lastRowFirstColumn="0" w:lastRowLastColumn="0"/>
            <w:tcW w:w="2520" w:type="dxa"/>
          </w:tcPr>
          <w:p w:rsidR="001720F7" w:rsidRDefault="00633116" w:rsidP="00A0628E">
            <w:r>
              <w:t>Refundable investment</w:t>
            </w:r>
          </w:p>
        </w:tc>
        <w:tc>
          <w:tcPr>
            <w:tcW w:w="2310" w:type="dxa"/>
          </w:tcPr>
          <w:p w:rsidR="001720F7" w:rsidRDefault="001720F7" w:rsidP="00633116">
            <w:pPr>
              <w:cnfStyle w:val="000000000000" w:firstRow="0" w:lastRow="0" w:firstColumn="0" w:lastColumn="0" w:oddVBand="0" w:evenVBand="0" w:oddHBand="0" w:evenHBand="0" w:firstRowFirstColumn="0" w:firstRowLastColumn="0" w:lastRowFirstColumn="0" w:lastRowLastColumn="0"/>
            </w:pPr>
            <w:r>
              <w:t>$</w:t>
            </w:r>
            <w:r w:rsidR="00633116">
              <w:t>5</w:t>
            </w:r>
            <w:r>
              <w:t>0.00</w:t>
            </w:r>
          </w:p>
        </w:tc>
        <w:tc>
          <w:tcPr>
            <w:tcW w:w="2310" w:type="dxa"/>
            <w:gridSpan w:val="2"/>
          </w:tcPr>
          <w:p w:rsidR="001720F7" w:rsidRDefault="00633116" w:rsidP="00A0628E">
            <w:pPr>
              <w:cnfStyle w:val="000000000000" w:firstRow="0" w:lastRow="0" w:firstColumn="0" w:lastColumn="0" w:oddVBand="0" w:evenVBand="0" w:oddHBand="0" w:evenHBand="0" w:firstRowFirstColumn="0" w:firstRowLastColumn="0" w:lastRowFirstColumn="0" w:lastRowLastColumn="0"/>
            </w:pPr>
            <w:r>
              <w:t>$10</w:t>
            </w:r>
            <w:r w:rsidR="001720F7">
              <w:t>0.00</w:t>
            </w:r>
          </w:p>
        </w:tc>
        <w:tc>
          <w:tcPr>
            <w:tcW w:w="2310" w:type="dxa"/>
            <w:gridSpan w:val="2"/>
          </w:tcPr>
          <w:p w:rsidR="001720F7" w:rsidRDefault="001720F7" w:rsidP="00633116">
            <w:pPr>
              <w:cnfStyle w:val="000000000000" w:firstRow="0" w:lastRow="0" w:firstColumn="0" w:lastColumn="0" w:oddVBand="0" w:evenVBand="0" w:oddHBand="0" w:evenHBand="0" w:firstRowFirstColumn="0" w:firstRowLastColumn="0" w:lastRowFirstColumn="0" w:lastRowLastColumn="0"/>
            </w:pPr>
            <w:r>
              <w:t>$</w:t>
            </w:r>
            <w:r w:rsidR="0098378A">
              <w:t>105</w:t>
            </w:r>
            <w:r>
              <w:t>.00</w:t>
            </w:r>
          </w:p>
        </w:tc>
      </w:tr>
      <w:tr w:rsidR="001720F7" w:rsidTr="00983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1720F7" w:rsidRDefault="00633116" w:rsidP="00633116">
            <w:r>
              <w:t>First-year t</w:t>
            </w:r>
            <w:r w:rsidR="001720F7">
              <w:t>otal</w:t>
            </w:r>
          </w:p>
        </w:tc>
        <w:tc>
          <w:tcPr>
            <w:tcW w:w="2310" w:type="dxa"/>
          </w:tcPr>
          <w:p w:rsidR="001720F7" w:rsidRDefault="0098378A" w:rsidP="0098378A">
            <w:pPr>
              <w:tabs>
                <w:tab w:val="right" w:pos="3109"/>
              </w:tabs>
              <w:cnfStyle w:val="000000100000" w:firstRow="0" w:lastRow="0" w:firstColumn="0" w:lastColumn="0" w:oddVBand="0" w:evenVBand="0" w:oddHBand="1" w:evenHBand="0" w:firstRowFirstColumn="0" w:firstRowLastColumn="0" w:lastRowFirstColumn="0" w:lastRowLastColumn="0"/>
            </w:pPr>
            <w:r>
              <w:fldChar w:fldCharType="begin"/>
            </w:r>
            <w:r>
              <w:instrText xml:space="preserve"> =SUM(ABOVE) </w:instrText>
            </w:r>
            <w:r>
              <w:fldChar w:fldCharType="separate"/>
            </w:r>
            <w:r>
              <w:rPr>
                <w:noProof/>
              </w:rPr>
              <w:t>$160.00</w:t>
            </w:r>
            <w:r>
              <w:fldChar w:fldCharType="end"/>
            </w:r>
            <w:r>
              <w:tab/>
            </w:r>
          </w:p>
        </w:tc>
        <w:tc>
          <w:tcPr>
            <w:tcW w:w="2310" w:type="dxa"/>
            <w:gridSpan w:val="2"/>
          </w:tcPr>
          <w:p w:rsidR="001720F7" w:rsidRDefault="0098378A" w:rsidP="0098378A">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=SUM(ABOVE) </w:instrText>
            </w:r>
            <w:r>
              <w:fldChar w:fldCharType="separate"/>
            </w:r>
            <w:r>
              <w:fldChar w:fldCharType="end"/>
            </w:r>
            <w:r>
              <w:fldChar w:fldCharType="begin"/>
            </w:r>
            <w:r>
              <w:instrText xml:space="preserve"> =SUM(ABOVE) </w:instrText>
            </w:r>
            <w:r>
              <w:fldChar w:fldCharType="separate"/>
            </w:r>
            <w:r>
              <w:rPr>
                <w:noProof/>
              </w:rPr>
              <w:t>$160.00</w:t>
            </w:r>
            <w:r>
              <w:fldChar w:fldCharType="end"/>
            </w:r>
          </w:p>
        </w:tc>
        <w:tc>
          <w:tcPr>
            <w:tcW w:w="2310" w:type="dxa"/>
            <w:gridSpan w:val="2"/>
          </w:tcPr>
          <w:p w:rsidR="001720F7" w:rsidRDefault="0098378A" w:rsidP="00E131CC">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=SUM(ABOVE) </w:instrText>
            </w:r>
            <w:r>
              <w:fldChar w:fldCharType="separate"/>
            </w:r>
            <w:r>
              <w:rPr>
                <w:noProof/>
              </w:rPr>
              <w:t>$210.00</w:t>
            </w:r>
            <w:r>
              <w:fldChar w:fldCharType="end"/>
            </w:r>
          </w:p>
        </w:tc>
      </w:tr>
    </w:tbl>
    <w:p w:rsidR="00A0628E" w:rsidRDefault="00A0628E" w:rsidP="00A0628E">
      <w:bookmarkStart w:id="23" w:name="_|w7FzKgn500WK6VLFI3TBsw==|2240|23"/>
      <w:bookmarkEnd w:id="23"/>
    </w:p>
    <w:p w:rsidR="00924ED7" w:rsidRDefault="00924ED7" w:rsidP="00924ED7">
      <w:pPr>
        <w:pStyle w:val="Heading4"/>
        <w:ind w:left="1440" w:right="1440"/>
        <w:jc w:val="center"/>
        <w:rPr>
          <w:i w:val="0"/>
        </w:rPr>
      </w:pPr>
      <w:r>
        <w:t>Neighborly Corner Grocery</w:t>
      </w:r>
      <w:r w:rsidRPr="00675F98">
        <w:rPr>
          <w:i w:val="0"/>
        </w:rPr>
        <w:t xml:space="preserve"> </w:t>
      </w:r>
      <w:r w:rsidRPr="00675F98">
        <w:rPr>
          <w:i w:val="0"/>
        </w:rPr>
        <w:sym w:font="Wingdings" w:char="F0AB"/>
      </w:r>
      <w:r w:rsidRPr="00675F98">
        <w:rPr>
          <w:i w:val="0"/>
        </w:rPr>
        <w:t xml:space="preserve"> </w:t>
      </w:r>
      <w:r>
        <w:t>Corner of Lincoln &amp; Market in the historic Lake Park neighborhood</w:t>
      </w:r>
      <w:r w:rsidR="007C12AE">
        <w:t xml:space="preserve"> </w:t>
      </w:r>
      <w:r w:rsidRPr="00675F98">
        <w:rPr>
          <w:i w:val="0"/>
        </w:rPr>
        <w:sym w:font="Wingdings" w:char="F0AB"/>
      </w:r>
      <w:r w:rsidRPr="00675F98">
        <w:rPr>
          <w:i w:val="0"/>
        </w:rPr>
        <w:t xml:space="preserve"> </w:t>
      </w:r>
      <w:r>
        <w:t>Now open 8 am to 10 pm all week long</w:t>
      </w:r>
      <w:bookmarkStart w:id="24" w:name="_|w7FzKgn500WK6VLFI3TBsw==|2240|24"/>
      <w:bookmarkEnd w:id="24"/>
    </w:p>
    <w:p w:rsidR="0011299B" w:rsidRPr="00675F98" w:rsidRDefault="00924ED7" w:rsidP="0098378A">
      <w:pPr>
        <w:pStyle w:val="Heading4"/>
        <w:ind w:left="1440" w:right="1440"/>
        <w:jc w:val="center"/>
      </w:pPr>
      <w:r>
        <w:t xml:space="preserve">Call ahead for carryout: (612) 555-2800 </w:t>
      </w:r>
      <w:r w:rsidRPr="00675F98">
        <w:sym w:font="Wingdings" w:char="F0AB"/>
      </w:r>
      <w:r>
        <w:t xml:space="preserve"> Visit our website: neighborly.cengage.com</w:t>
      </w:r>
      <w:bookmarkStart w:id="25" w:name="_|w7FzKgn500WK6VLFI3TBsw==|2240|25"/>
      <w:bookmarkEnd w:id="25"/>
    </w:p>
    <w:sectPr w:rsidR="0011299B" w:rsidRPr="00675F9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B48" w:rsidRDefault="00162B48" w:rsidP="00C86B82">
      <w:pPr>
        <w:spacing w:after="0" w:line="240" w:lineRule="auto"/>
      </w:pPr>
      <w:r>
        <w:separator/>
      </w:r>
    </w:p>
  </w:endnote>
  <w:endnote w:type="continuationSeparator" w:id="0">
    <w:p w:rsidR="00162B48" w:rsidRDefault="00162B48" w:rsidP="00C86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09A" w:rsidRDefault="00524D31">
    <w:pPr>
      <w:pStyle w:val="Footer"/>
    </w:pPr>
    <w:r>
      <w:t>This file created specifically for ZACHARY TRACZYK</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09A" w:rsidRDefault="00524D31">
    <w:pPr>
      <w:pStyle w:val="Footer"/>
    </w:pPr>
    <w:r>
      <w:t>This file created specifically for ZACHARY TRACZYK</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09A" w:rsidRDefault="00524D31">
    <w:pPr>
      <w:pStyle w:val="Footer"/>
    </w:pPr>
    <w:r>
      <w:t>This file created specifically for ZACHARY TRACZYK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B48" w:rsidRDefault="00162B48" w:rsidP="00C86B82">
      <w:pPr>
        <w:spacing w:after="0" w:line="240" w:lineRule="auto"/>
      </w:pPr>
      <w:r>
        <w:separator/>
      </w:r>
    </w:p>
  </w:footnote>
  <w:footnote w:type="continuationSeparator" w:id="0">
    <w:p w:rsidR="00162B48" w:rsidRDefault="00162B48" w:rsidP="00C86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B82" w:rsidRDefault="0098378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28985" o:spid="_x0000_s6146" type="#_x0000_t75" style="position:absolute;margin-left:0;margin-top:0;width:467.85pt;height:519.8pt;z-index:-251657216;mso-position-horizontal:center;mso-position-horizontal-relative:margin;mso-position-vertical:center;mso-position-vertical-relative:margin" o:allowincell="f">
          <v:imagedata r:id="rId1" o:title="Support_SC_WD16_4a_Neighbors"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B82" w:rsidRDefault="0098378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28986" o:spid="_x0000_s6147" type="#_x0000_t75" style="position:absolute;margin-left:0;margin-top:0;width:467.85pt;height:519.8pt;z-index:-251656192;mso-position-horizontal:center;mso-position-horizontal-relative:margin;mso-position-vertical:center;mso-position-vertical-relative:margin" o:allowincell="f">
          <v:imagedata r:id="rId1" o:title="Support_SC_WD16_4a_Neighbors"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B82" w:rsidRDefault="0098378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28984" o:spid="_x0000_s6145" type="#_x0000_t75" style="position:absolute;margin-left:0;margin-top:0;width:467.85pt;height:519.8pt;z-index:-251658240;mso-position-horizontal:center;mso-position-horizontal-relative:margin;mso-position-vertical:center;mso-position-vertical-relative:margin" o:allowincell="f">
          <v:imagedata r:id="rId1" o:title="Support_SC_WD16_4a_Neighbor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2.75pt;height:73.5pt" o:bullet="t">
        <v:imagedata r:id="rId1" o:title="Support_SC_WD16_4a_Bullet"/>
      </v:shape>
    </w:pict>
  </w:numPicBullet>
  <w:abstractNum w:abstractNumId="0" w15:restartNumberingAfterBreak="0">
    <w:nsid w:val="47780042"/>
    <w:multiLevelType w:val="hybridMultilevel"/>
    <w:tmpl w:val="241CA320"/>
    <w:lvl w:ilvl="0" w:tplc="9C6420D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E4E8B"/>
    <w:multiLevelType w:val="hybridMultilevel"/>
    <w:tmpl w:val="D010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F9242B"/>
    <w:multiLevelType w:val="hybridMultilevel"/>
    <w:tmpl w:val="CFE4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8"/>
    <o:shapelayout v:ext="edit">
      <o:idmap v:ext="edit" data="6"/>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BB1"/>
    <w:rsid w:val="00001D23"/>
    <w:rsid w:val="00013645"/>
    <w:rsid w:val="00073801"/>
    <w:rsid w:val="000744DC"/>
    <w:rsid w:val="0009273D"/>
    <w:rsid w:val="000D1F7A"/>
    <w:rsid w:val="000E60BE"/>
    <w:rsid w:val="000F607D"/>
    <w:rsid w:val="00105DD6"/>
    <w:rsid w:val="0011299B"/>
    <w:rsid w:val="00121EA1"/>
    <w:rsid w:val="00137416"/>
    <w:rsid w:val="00162B48"/>
    <w:rsid w:val="001720F7"/>
    <w:rsid w:val="001A7885"/>
    <w:rsid w:val="001E0952"/>
    <w:rsid w:val="002140BE"/>
    <w:rsid w:val="0026544C"/>
    <w:rsid w:val="00266ACB"/>
    <w:rsid w:val="002A19FD"/>
    <w:rsid w:val="002A4520"/>
    <w:rsid w:val="002C3504"/>
    <w:rsid w:val="002D752E"/>
    <w:rsid w:val="00312003"/>
    <w:rsid w:val="00317236"/>
    <w:rsid w:val="003B568A"/>
    <w:rsid w:val="003F6432"/>
    <w:rsid w:val="004377F5"/>
    <w:rsid w:val="00442D9B"/>
    <w:rsid w:val="00466380"/>
    <w:rsid w:val="004C547C"/>
    <w:rsid w:val="00516760"/>
    <w:rsid w:val="005214A6"/>
    <w:rsid w:val="00524D31"/>
    <w:rsid w:val="0056470A"/>
    <w:rsid w:val="00587719"/>
    <w:rsid w:val="0059660C"/>
    <w:rsid w:val="005B2630"/>
    <w:rsid w:val="005D08E3"/>
    <w:rsid w:val="005E7945"/>
    <w:rsid w:val="005F4BB1"/>
    <w:rsid w:val="00617D31"/>
    <w:rsid w:val="00633116"/>
    <w:rsid w:val="006355ED"/>
    <w:rsid w:val="00675F98"/>
    <w:rsid w:val="006B778C"/>
    <w:rsid w:val="006D6F62"/>
    <w:rsid w:val="0071765B"/>
    <w:rsid w:val="007934F7"/>
    <w:rsid w:val="007C12AE"/>
    <w:rsid w:val="007C53A7"/>
    <w:rsid w:val="007D65B4"/>
    <w:rsid w:val="007D706C"/>
    <w:rsid w:val="008038EB"/>
    <w:rsid w:val="008225EF"/>
    <w:rsid w:val="0084176E"/>
    <w:rsid w:val="00843F24"/>
    <w:rsid w:val="00844A0C"/>
    <w:rsid w:val="0084613B"/>
    <w:rsid w:val="008648C5"/>
    <w:rsid w:val="0089795E"/>
    <w:rsid w:val="008F3188"/>
    <w:rsid w:val="00924ED7"/>
    <w:rsid w:val="0098378A"/>
    <w:rsid w:val="0099509A"/>
    <w:rsid w:val="009C695F"/>
    <w:rsid w:val="009E3D2E"/>
    <w:rsid w:val="009E6F63"/>
    <w:rsid w:val="009F0BAE"/>
    <w:rsid w:val="00A06243"/>
    <w:rsid w:val="00A0628E"/>
    <w:rsid w:val="00A14AF3"/>
    <w:rsid w:val="00A24E42"/>
    <w:rsid w:val="00A312CB"/>
    <w:rsid w:val="00A325A9"/>
    <w:rsid w:val="00A5340A"/>
    <w:rsid w:val="00AB3DEB"/>
    <w:rsid w:val="00AB525F"/>
    <w:rsid w:val="00AC34A1"/>
    <w:rsid w:val="00AD12B7"/>
    <w:rsid w:val="00AD2724"/>
    <w:rsid w:val="00AE105B"/>
    <w:rsid w:val="00BB7424"/>
    <w:rsid w:val="00C126B6"/>
    <w:rsid w:val="00C86B82"/>
    <w:rsid w:val="00C963DE"/>
    <w:rsid w:val="00CD1972"/>
    <w:rsid w:val="00D15315"/>
    <w:rsid w:val="00D44C77"/>
    <w:rsid w:val="00D57090"/>
    <w:rsid w:val="00D60706"/>
    <w:rsid w:val="00D7349F"/>
    <w:rsid w:val="00D91162"/>
    <w:rsid w:val="00D915ED"/>
    <w:rsid w:val="00DB5941"/>
    <w:rsid w:val="00DC7A01"/>
    <w:rsid w:val="00DD3D9B"/>
    <w:rsid w:val="00E16E54"/>
    <w:rsid w:val="00E54188"/>
    <w:rsid w:val="00E6488D"/>
    <w:rsid w:val="00EA4C14"/>
    <w:rsid w:val="00EE160B"/>
    <w:rsid w:val="00EF66C8"/>
    <w:rsid w:val="00F04A52"/>
    <w:rsid w:val="00F31998"/>
    <w:rsid w:val="00F35955"/>
    <w:rsid w:val="00F4281D"/>
    <w:rsid w:val="00F66933"/>
    <w:rsid w:val="00FA1EB8"/>
    <w:rsid w:val="00FA6E80"/>
    <w:rsid w:val="00FE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8"/>
    <o:shapelayout v:ext="edit">
      <o:idmap v:ext="edit" data="1"/>
    </o:shapelayout>
  </w:shapeDefaults>
  <w:decimalSymbol w:val="."/>
  <w:listSeparator w:val=","/>
  <w14:docId w14:val="72925AB8"/>
  <w15:chartTrackingRefBased/>
  <w15:docId w15:val="{C1CD041C-6CA6-4B47-8F22-9441614C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DEB"/>
    <w:pPr>
      <w:keepNext/>
      <w:keepLines/>
      <w:spacing w:before="240" w:after="12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AB3DEB"/>
    <w:pPr>
      <w:keepNext/>
      <w:keepLines/>
      <w:spacing w:before="40" w:after="0"/>
      <w:outlineLvl w:val="1"/>
    </w:pPr>
    <w:rPr>
      <w:rFonts w:asciiTheme="majorHAnsi" w:eastAsiaTheme="majorEastAsia" w:hAnsiTheme="majorHAnsi" w:cstheme="majorBidi"/>
      <w:color w:val="328D9F" w:themeColor="accent1" w:themeShade="BF"/>
      <w:sz w:val="26"/>
      <w:szCs w:val="26"/>
    </w:rPr>
  </w:style>
  <w:style w:type="paragraph" w:styleId="Heading3">
    <w:name w:val="heading 3"/>
    <w:basedOn w:val="Normal"/>
    <w:next w:val="Normal"/>
    <w:link w:val="Heading3Char"/>
    <w:uiPriority w:val="9"/>
    <w:unhideWhenUsed/>
    <w:qFormat/>
    <w:rsid w:val="00CD1972"/>
    <w:pPr>
      <w:keepNext/>
      <w:keepLines/>
      <w:spacing w:before="40" w:after="0"/>
      <w:outlineLvl w:val="2"/>
    </w:pPr>
    <w:rPr>
      <w:rFonts w:asciiTheme="majorHAnsi" w:eastAsiaTheme="majorEastAsia" w:hAnsiTheme="majorHAnsi" w:cstheme="majorBidi"/>
      <w:color w:val="215D6A" w:themeColor="accent1" w:themeShade="7F"/>
      <w:sz w:val="24"/>
      <w:szCs w:val="24"/>
    </w:rPr>
  </w:style>
  <w:style w:type="paragraph" w:styleId="Heading4">
    <w:name w:val="heading 4"/>
    <w:basedOn w:val="Normal"/>
    <w:next w:val="Normal"/>
    <w:link w:val="Heading4Char"/>
    <w:uiPriority w:val="9"/>
    <w:unhideWhenUsed/>
    <w:qFormat/>
    <w:rsid w:val="00675F98"/>
    <w:pPr>
      <w:keepNext/>
      <w:keepLines/>
      <w:spacing w:before="40" w:after="0"/>
      <w:outlineLvl w:val="3"/>
    </w:pPr>
    <w:rPr>
      <w:rFonts w:asciiTheme="majorHAnsi" w:eastAsiaTheme="majorEastAsia" w:hAnsiTheme="majorHAnsi" w:cstheme="majorBidi"/>
      <w:i/>
      <w:iCs/>
      <w:color w:val="328D9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52E"/>
    <w:pPr>
      <w:ind w:left="720"/>
      <w:contextualSpacing/>
    </w:pPr>
  </w:style>
  <w:style w:type="table" w:styleId="TableGrid">
    <w:name w:val="Table Grid"/>
    <w:basedOn w:val="TableNormal"/>
    <w:uiPriority w:val="39"/>
    <w:rsid w:val="00A53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B3D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D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3DEB"/>
    <w:rPr>
      <w:rFonts w:asciiTheme="majorHAnsi" w:eastAsiaTheme="majorEastAsia" w:hAnsiTheme="majorHAnsi" w:cstheme="majorBidi"/>
      <w:color w:val="328D9F" w:themeColor="accent1" w:themeShade="BF"/>
      <w:sz w:val="32"/>
      <w:szCs w:val="32"/>
    </w:rPr>
  </w:style>
  <w:style w:type="table" w:styleId="ListTable3-Accent1">
    <w:name w:val="List Table 3 Accent 1"/>
    <w:basedOn w:val="TableNormal"/>
    <w:uiPriority w:val="48"/>
    <w:rsid w:val="00AB3DEB"/>
    <w:pPr>
      <w:spacing w:after="0" w:line="240" w:lineRule="auto"/>
    </w:pPr>
    <w:tblPr>
      <w:tblStyleRowBandSize w:val="1"/>
      <w:tblStyleColBandSize w:val="1"/>
      <w:tblBorders>
        <w:top w:val="single" w:sz="4" w:space="0" w:color="50B4C8" w:themeColor="accent1"/>
        <w:left w:val="single" w:sz="4" w:space="0" w:color="50B4C8" w:themeColor="accent1"/>
        <w:bottom w:val="single" w:sz="4" w:space="0" w:color="50B4C8" w:themeColor="accent1"/>
        <w:right w:val="single" w:sz="4" w:space="0" w:color="50B4C8" w:themeColor="accent1"/>
      </w:tblBorders>
    </w:tblPr>
    <w:tblStylePr w:type="firstRow">
      <w:rPr>
        <w:b/>
        <w:bCs/>
        <w:color w:val="FFFFFF" w:themeColor="background1"/>
      </w:rPr>
      <w:tblPr/>
      <w:tcPr>
        <w:shd w:val="clear" w:color="auto" w:fill="50B4C8" w:themeFill="accent1"/>
      </w:tcPr>
    </w:tblStylePr>
    <w:tblStylePr w:type="lastRow">
      <w:rPr>
        <w:b/>
        <w:bCs/>
      </w:rPr>
      <w:tblPr/>
      <w:tcPr>
        <w:tcBorders>
          <w:top w:val="double" w:sz="4" w:space="0" w:color="50B4C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0B4C8" w:themeColor="accent1"/>
          <w:right w:val="single" w:sz="4" w:space="0" w:color="50B4C8" w:themeColor="accent1"/>
        </w:tcBorders>
      </w:tcPr>
    </w:tblStylePr>
    <w:tblStylePr w:type="band1Horz">
      <w:tblPr/>
      <w:tcPr>
        <w:tcBorders>
          <w:top w:val="single" w:sz="4" w:space="0" w:color="50B4C8" w:themeColor="accent1"/>
          <w:bottom w:val="single" w:sz="4" w:space="0" w:color="50B4C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0B4C8" w:themeColor="accent1"/>
          <w:left w:val="nil"/>
        </w:tcBorders>
      </w:tcPr>
    </w:tblStylePr>
    <w:tblStylePr w:type="swCell">
      <w:tblPr/>
      <w:tcPr>
        <w:tcBorders>
          <w:top w:val="double" w:sz="4" w:space="0" w:color="50B4C8" w:themeColor="accent1"/>
          <w:right w:val="nil"/>
        </w:tcBorders>
      </w:tcPr>
    </w:tblStylePr>
  </w:style>
  <w:style w:type="character" w:customStyle="1" w:styleId="Heading2Char">
    <w:name w:val="Heading 2 Char"/>
    <w:basedOn w:val="DefaultParagraphFont"/>
    <w:link w:val="Heading2"/>
    <w:uiPriority w:val="9"/>
    <w:rsid w:val="00AB3DEB"/>
    <w:rPr>
      <w:rFonts w:asciiTheme="majorHAnsi" w:eastAsiaTheme="majorEastAsia" w:hAnsiTheme="majorHAnsi" w:cstheme="majorBidi"/>
      <w:color w:val="328D9F" w:themeColor="accent1" w:themeShade="BF"/>
      <w:sz w:val="26"/>
      <w:szCs w:val="26"/>
    </w:rPr>
  </w:style>
  <w:style w:type="table" w:styleId="GridTable4-Accent1">
    <w:name w:val="Grid Table 4 Accent 1"/>
    <w:basedOn w:val="TableNormal"/>
    <w:uiPriority w:val="49"/>
    <w:rsid w:val="00AB3DEB"/>
    <w:pPr>
      <w:spacing w:after="0" w:line="240" w:lineRule="auto"/>
    </w:pPr>
    <w:tblPr>
      <w:tblStyleRowBandSize w:val="1"/>
      <w:tblStyleColBandSize w:val="1"/>
      <w:tblBorders>
        <w:top w:val="single" w:sz="4" w:space="0" w:color="96D1DE" w:themeColor="accent1" w:themeTint="99"/>
        <w:left w:val="single" w:sz="4" w:space="0" w:color="96D1DE" w:themeColor="accent1" w:themeTint="99"/>
        <w:bottom w:val="single" w:sz="4" w:space="0" w:color="96D1DE" w:themeColor="accent1" w:themeTint="99"/>
        <w:right w:val="single" w:sz="4" w:space="0" w:color="96D1DE" w:themeColor="accent1" w:themeTint="99"/>
        <w:insideH w:val="single" w:sz="4" w:space="0" w:color="96D1DE" w:themeColor="accent1" w:themeTint="99"/>
        <w:insideV w:val="single" w:sz="4" w:space="0" w:color="96D1DE" w:themeColor="accent1" w:themeTint="99"/>
      </w:tblBorders>
    </w:tblPr>
    <w:tblStylePr w:type="firstRow">
      <w:rPr>
        <w:b/>
        <w:bCs/>
        <w:color w:val="FFFFFF" w:themeColor="background1"/>
      </w:rPr>
      <w:tblPr/>
      <w:tcPr>
        <w:tcBorders>
          <w:top w:val="single" w:sz="4" w:space="0" w:color="50B4C8" w:themeColor="accent1"/>
          <w:left w:val="single" w:sz="4" w:space="0" w:color="50B4C8" w:themeColor="accent1"/>
          <w:bottom w:val="single" w:sz="4" w:space="0" w:color="50B4C8" w:themeColor="accent1"/>
          <w:right w:val="single" w:sz="4" w:space="0" w:color="50B4C8" w:themeColor="accent1"/>
          <w:insideH w:val="nil"/>
          <w:insideV w:val="nil"/>
        </w:tcBorders>
        <w:shd w:val="clear" w:color="auto" w:fill="50B4C8" w:themeFill="accent1"/>
      </w:tcPr>
    </w:tblStylePr>
    <w:tblStylePr w:type="lastRow">
      <w:rPr>
        <w:b/>
        <w:bCs/>
      </w:rPr>
      <w:tblPr/>
      <w:tcPr>
        <w:tcBorders>
          <w:top w:val="double" w:sz="4" w:space="0" w:color="50B4C8" w:themeColor="accent1"/>
        </w:tcBorders>
      </w:tcPr>
    </w:tblStylePr>
    <w:tblStylePr w:type="firstCol">
      <w:rPr>
        <w:b/>
        <w:bCs/>
      </w:rPr>
    </w:tblStylePr>
    <w:tblStylePr w:type="lastCol">
      <w:rPr>
        <w:b/>
        <w:bCs/>
      </w:rPr>
    </w:tblStylePr>
    <w:tblStylePr w:type="band1Vert">
      <w:tblPr/>
      <w:tcPr>
        <w:shd w:val="clear" w:color="auto" w:fill="DCEFF4" w:themeFill="accent1" w:themeFillTint="33"/>
      </w:tcPr>
    </w:tblStylePr>
    <w:tblStylePr w:type="band1Horz">
      <w:tblPr/>
      <w:tcPr>
        <w:shd w:val="clear" w:color="auto" w:fill="DCEFF4" w:themeFill="accent1" w:themeFillTint="33"/>
      </w:tcPr>
    </w:tblStylePr>
  </w:style>
  <w:style w:type="table" w:styleId="ListTable4-Accent1">
    <w:name w:val="List Table 4 Accent 1"/>
    <w:basedOn w:val="TableNormal"/>
    <w:uiPriority w:val="49"/>
    <w:rsid w:val="00617D31"/>
    <w:pPr>
      <w:spacing w:after="0" w:line="240" w:lineRule="auto"/>
    </w:pPr>
    <w:tblPr>
      <w:tblStyleRowBandSize w:val="1"/>
      <w:tblStyleColBandSize w:val="1"/>
      <w:tblBorders>
        <w:top w:val="single" w:sz="4" w:space="0" w:color="96D1DE" w:themeColor="accent1" w:themeTint="99"/>
        <w:left w:val="single" w:sz="4" w:space="0" w:color="96D1DE" w:themeColor="accent1" w:themeTint="99"/>
        <w:bottom w:val="single" w:sz="4" w:space="0" w:color="96D1DE" w:themeColor="accent1" w:themeTint="99"/>
        <w:right w:val="single" w:sz="4" w:space="0" w:color="96D1DE" w:themeColor="accent1" w:themeTint="99"/>
        <w:insideH w:val="single" w:sz="4" w:space="0" w:color="96D1DE" w:themeColor="accent1" w:themeTint="99"/>
      </w:tblBorders>
    </w:tblPr>
    <w:tblStylePr w:type="firstRow">
      <w:rPr>
        <w:b/>
        <w:bCs/>
        <w:color w:val="FFFFFF" w:themeColor="background1"/>
      </w:rPr>
      <w:tblPr/>
      <w:tcPr>
        <w:tcBorders>
          <w:top w:val="single" w:sz="4" w:space="0" w:color="50B4C8" w:themeColor="accent1"/>
          <w:left w:val="single" w:sz="4" w:space="0" w:color="50B4C8" w:themeColor="accent1"/>
          <w:bottom w:val="single" w:sz="4" w:space="0" w:color="50B4C8" w:themeColor="accent1"/>
          <w:right w:val="single" w:sz="4" w:space="0" w:color="50B4C8" w:themeColor="accent1"/>
          <w:insideH w:val="nil"/>
        </w:tcBorders>
        <w:shd w:val="clear" w:color="auto" w:fill="50B4C8" w:themeFill="accent1"/>
      </w:tcPr>
    </w:tblStylePr>
    <w:tblStylePr w:type="lastRow">
      <w:rPr>
        <w:b/>
        <w:bCs/>
      </w:rPr>
      <w:tblPr/>
      <w:tcPr>
        <w:tcBorders>
          <w:top w:val="double" w:sz="4" w:space="0" w:color="96D1DE" w:themeColor="accent1" w:themeTint="99"/>
        </w:tcBorders>
      </w:tcPr>
    </w:tblStylePr>
    <w:tblStylePr w:type="firstCol">
      <w:rPr>
        <w:b/>
        <w:bCs/>
      </w:rPr>
    </w:tblStylePr>
    <w:tblStylePr w:type="lastCol">
      <w:rPr>
        <w:b/>
        <w:bCs/>
      </w:rPr>
    </w:tblStylePr>
    <w:tblStylePr w:type="band1Vert">
      <w:tblPr/>
      <w:tcPr>
        <w:shd w:val="clear" w:color="auto" w:fill="DCEFF4" w:themeFill="accent1" w:themeFillTint="33"/>
      </w:tcPr>
    </w:tblStylePr>
    <w:tblStylePr w:type="band1Horz">
      <w:tblPr/>
      <w:tcPr>
        <w:shd w:val="clear" w:color="auto" w:fill="DCEFF4" w:themeFill="accent1" w:themeFillTint="33"/>
      </w:tcPr>
    </w:tblStylePr>
  </w:style>
  <w:style w:type="paragraph" w:styleId="Header">
    <w:name w:val="header"/>
    <w:basedOn w:val="Normal"/>
    <w:link w:val="HeaderChar"/>
    <w:uiPriority w:val="99"/>
    <w:unhideWhenUsed/>
    <w:rsid w:val="00C86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B82"/>
  </w:style>
  <w:style w:type="paragraph" w:styleId="Footer">
    <w:name w:val="footer"/>
    <w:basedOn w:val="Normal"/>
    <w:link w:val="FooterChar"/>
    <w:uiPriority w:val="99"/>
    <w:unhideWhenUsed/>
    <w:rsid w:val="00C86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B82"/>
  </w:style>
  <w:style w:type="character" w:customStyle="1" w:styleId="Heading3Char">
    <w:name w:val="Heading 3 Char"/>
    <w:basedOn w:val="DefaultParagraphFont"/>
    <w:link w:val="Heading3"/>
    <w:uiPriority w:val="9"/>
    <w:rsid w:val="00CD1972"/>
    <w:rPr>
      <w:rFonts w:asciiTheme="majorHAnsi" w:eastAsiaTheme="majorEastAsia" w:hAnsiTheme="majorHAnsi" w:cstheme="majorBidi"/>
      <w:color w:val="215D6A" w:themeColor="accent1" w:themeShade="7F"/>
      <w:sz w:val="24"/>
      <w:szCs w:val="24"/>
    </w:rPr>
  </w:style>
  <w:style w:type="table" w:styleId="ListTable3-Accent4">
    <w:name w:val="List Table 3 Accent 4"/>
    <w:basedOn w:val="TableNormal"/>
    <w:uiPriority w:val="48"/>
    <w:rsid w:val="00A06243"/>
    <w:pPr>
      <w:spacing w:after="0" w:line="240" w:lineRule="auto"/>
    </w:pPr>
    <w:tblPr>
      <w:tblStyleRowBandSize w:val="1"/>
      <w:tblStyleColBandSize w:val="1"/>
      <w:tblBorders>
        <w:top w:val="single" w:sz="4" w:space="0" w:color="657689" w:themeColor="accent4"/>
        <w:left w:val="single" w:sz="4" w:space="0" w:color="657689" w:themeColor="accent4"/>
        <w:bottom w:val="single" w:sz="4" w:space="0" w:color="657689" w:themeColor="accent4"/>
        <w:right w:val="single" w:sz="4" w:space="0" w:color="657689" w:themeColor="accent4"/>
      </w:tblBorders>
    </w:tblPr>
    <w:tblStylePr w:type="firstRow">
      <w:rPr>
        <w:b/>
        <w:bCs/>
        <w:color w:val="FFFFFF" w:themeColor="background1"/>
      </w:rPr>
      <w:tblPr/>
      <w:tcPr>
        <w:shd w:val="clear" w:color="auto" w:fill="657689" w:themeFill="accent4"/>
      </w:tcPr>
    </w:tblStylePr>
    <w:tblStylePr w:type="lastRow">
      <w:rPr>
        <w:b/>
        <w:bCs/>
      </w:rPr>
      <w:tblPr/>
      <w:tcPr>
        <w:tcBorders>
          <w:top w:val="double" w:sz="4" w:space="0" w:color="65768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7689" w:themeColor="accent4"/>
          <w:right w:val="single" w:sz="4" w:space="0" w:color="657689" w:themeColor="accent4"/>
        </w:tcBorders>
      </w:tcPr>
    </w:tblStylePr>
    <w:tblStylePr w:type="band1Horz">
      <w:tblPr/>
      <w:tcPr>
        <w:tcBorders>
          <w:top w:val="single" w:sz="4" w:space="0" w:color="657689" w:themeColor="accent4"/>
          <w:bottom w:val="single" w:sz="4" w:space="0" w:color="65768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7689" w:themeColor="accent4"/>
          <w:left w:val="nil"/>
        </w:tcBorders>
      </w:tcPr>
    </w:tblStylePr>
    <w:tblStylePr w:type="swCell">
      <w:tblPr/>
      <w:tcPr>
        <w:tcBorders>
          <w:top w:val="double" w:sz="4" w:space="0" w:color="657689" w:themeColor="accent4"/>
          <w:right w:val="nil"/>
        </w:tcBorders>
      </w:tcPr>
    </w:tblStylePr>
  </w:style>
  <w:style w:type="character" w:customStyle="1" w:styleId="Heading4Char">
    <w:name w:val="Heading 4 Char"/>
    <w:basedOn w:val="DefaultParagraphFont"/>
    <w:link w:val="Heading4"/>
    <w:uiPriority w:val="9"/>
    <w:rsid w:val="00675F98"/>
    <w:rPr>
      <w:rFonts w:asciiTheme="majorHAnsi" w:eastAsiaTheme="majorEastAsia" w:hAnsiTheme="majorHAnsi" w:cstheme="majorBidi"/>
      <w:i/>
      <w:iCs/>
      <w:color w:val="328D9F" w:themeColor="accent1" w:themeShade="BF"/>
    </w:rPr>
  </w:style>
  <w:style w:type="paragraph" w:styleId="Subtitle">
    <w:name w:val="Subtitle"/>
    <w:basedOn w:val="Normal"/>
    <w:next w:val="Normal"/>
    <w:link w:val="SubtitleChar"/>
    <w:uiPriority w:val="11"/>
    <w:qFormat/>
    <w:rsid w:val="00D91162"/>
    <w:pPr>
      <w:jc w:val="center"/>
    </w:pPr>
    <w:rPr>
      <w:rFonts w:ascii="Bodoni MT" w:hAnsi="Bodoni MT"/>
      <w:color w:val="323B44" w:themeColor="accent4" w:themeShade="80"/>
      <w:sz w:val="72"/>
      <w:szCs w:val="72"/>
    </w:rPr>
  </w:style>
  <w:style w:type="character" w:customStyle="1" w:styleId="SubtitleChar">
    <w:name w:val="Subtitle Char"/>
    <w:basedOn w:val="DefaultParagraphFont"/>
    <w:link w:val="Subtitle"/>
    <w:uiPriority w:val="11"/>
    <w:rsid w:val="00D91162"/>
    <w:rPr>
      <w:rFonts w:ascii="Bodoni MT" w:hAnsi="Bodoni MT"/>
      <w:color w:val="323B44" w:themeColor="accent4" w:themeShade="80"/>
      <w:sz w:val="72"/>
      <w:szCs w:val="72"/>
    </w:rPr>
  </w:style>
  <w:style w:type="paragraph" w:customStyle="1" w:styleId="Slogan">
    <w:name w:val="Slogan"/>
    <w:basedOn w:val="Subtitle"/>
    <w:qFormat/>
    <w:rsid w:val="00D91162"/>
  </w:style>
  <w:style w:type="paragraph" w:customStyle="1" w:styleId="TitlePage">
    <w:name w:val="Title Page"/>
    <w:basedOn w:val="Title"/>
    <w:qFormat/>
    <w:rsid w:val="00D91162"/>
    <w:pPr>
      <w:spacing w:after="120"/>
      <w:contextualSpacing w:val="0"/>
      <w:jc w:val="center"/>
    </w:pPr>
    <w:rPr>
      <w:b/>
      <w:color w:val="328D9F" w:themeColor="accent1" w:themeShade="BF"/>
      <w:sz w:val="72"/>
      <w:szCs w:val="72"/>
    </w:rPr>
  </w:style>
  <w:style w:type="paragraph" w:styleId="BalloonText">
    <w:name w:val="Balloon Text"/>
    <w:basedOn w:val="Normal"/>
    <w:link w:val="BalloonTextChar"/>
    <w:uiPriority w:val="99"/>
    <w:semiHidden/>
    <w:unhideWhenUsed/>
    <w:rsid w:val="00C126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6B6"/>
    <w:rPr>
      <w:rFonts w:ascii="Segoe UI" w:hAnsi="Segoe UI" w:cs="Segoe UI"/>
      <w:sz w:val="18"/>
      <w:szCs w:val="18"/>
    </w:rPr>
  </w:style>
  <w:style w:type="character" w:styleId="PlaceholderText">
    <w:name w:val="Placeholder Text"/>
    <w:basedOn w:val="DefaultParagraphFont"/>
    <w:uiPriority w:val="99"/>
    <w:semiHidden/>
    <w:rsid w:val="009837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_rels/data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C480F9-0F4C-41BB-8009-0E6409C37A56}" type="doc">
      <dgm:prSet loTypeId="urn:microsoft.com/office/officeart/2008/layout/BendingPictureCaption" loCatId="picture" qsTypeId="urn:microsoft.com/office/officeart/2005/8/quickstyle/simple5" qsCatId="simple" csTypeId="urn:microsoft.com/office/officeart/2005/8/colors/accent1_4" csCatId="accent1" phldr="1"/>
      <dgm:spPr/>
      <dgm:t>
        <a:bodyPr/>
        <a:lstStyle/>
        <a:p>
          <a:endParaRPr lang="en-US"/>
        </a:p>
      </dgm:t>
    </dgm:pt>
    <dgm:pt modelId="{F52552F0-AF76-4962-BC5F-46C6F9A39F6E}">
      <dgm:prSet phldrT="[Text]"/>
      <dgm:spPr/>
      <dgm:t>
        <a:bodyPr/>
        <a:lstStyle/>
        <a:p>
          <a:r>
            <a:rPr lang="en-US"/>
            <a:t>Fresh Produce</a:t>
          </a:r>
        </a:p>
      </dgm:t>
    </dgm:pt>
    <dgm:pt modelId="{87094CDC-3798-497D-A54A-B79B85B861CB}" type="parTrans" cxnId="{E5949166-433C-459A-AB51-1A9DCA26C3EC}">
      <dgm:prSet/>
      <dgm:spPr/>
      <dgm:t>
        <a:bodyPr/>
        <a:lstStyle/>
        <a:p>
          <a:endParaRPr lang="en-US"/>
        </a:p>
      </dgm:t>
    </dgm:pt>
    <dgm:pt modelId="{90820383-C9D4-44A8-8B1A-D07AE17FA19F}" type="sibTrans" cxnId="{E5949166-433C-459A-AB51-1A9DCA26C3EC}">
      <dgm:prSet/>
      <dgm:spPr/>
      <dgm:t>
        <a:bodyPr/>
        <a:lstStyle/>
        <a:p>
          <a:endParaRPr lang="en-US"/>
        </a:p>
      </dgm:t>
    </dgm:pt>
    <dgm:pt modelId="{35D3AFBF-E302-4F88-A1E9-3F6FA5B58C5A}">
      <dgm:prSet phldrT="[Text]"/>
      <dgm:spPr/>
      <dgm:t>
        <a:bodyPr/>
        <a:lstStyle/>
        <a:p>
          <a:r>
            <a:rPr lang="en-US"/>
            <a:t>Coffee Bar</a:t>
          </a:r>
        </a:p>
      </dgm:t>
    </dgm:pt>
    <dgm:pt modelId="{9C755B42-2361-4A8B-9783-4DC13BA7486E}" type="parTrans" cxnId="{17A136A0-F051-4938-BF0D-B60522ED6109}">
      <dgm:prSet/>
      <dgm:spPr/>
      <dgm:t>
        <a:bodyPr/>
        <a:lstStyle/>
        <a:p>
          <a:endParaRPr lang="en-US"/>
        </a:p>
      </dgm:t>
    </dgm:pt>
    <dgm:pt modelId="{E6C86E08-5918-4E9A-AFEF-55AE9ECABC27}" type="sibTrans" cxnId="{17A136A0-F051-4938-BF0D-B60522ED6109}">
      <dgm:prSet/>
      <dgm:spPr/>
      <dgm:t>
        <a:bodyPr/>
        <a:lstStyle/>
        <a:p>
          <a:endParaRPr lang="en-US"/>
        </a:p>
      </dgm:t>
    </dgm:pt>
    <dgm:pt modelId="{690B5DCB-127F-4A11-82E1-C80E9701CE3C}">
      <dgm:prSet/>
      <dgm:spPr/>
      <dgm:t>
        <a:bodyPr/>
        <a:lstStyle/>
        <a:p>
          <a:r>
            <a:rPr lang="en-US"/>
            <a:t>Food to Go</a:t>
          </a:r>
        </a:p>
      </dgm:t>
    </dgm:pt>
    <dgm:pt modelId="{89F2ABAA-FA6A-4CBA-B6C7-FD4659BC5BAB}" type="parTrans" cxnId="{2B34E625-3FFD-456E-A16E-82EB6C06B5B6}">
      <dgm:prSet/>
      <dgm:spPr/>
      <dgm:t>
        <a:bodyPr/>
        <a:lstStyle/>
        <a:p>
          <a:endParaRPr lang="en-US"/>
        </a:p>
      </dgm:t>
    </dgm:pt>
    <dgm:pt modelId="{D1A05ADE-7BEE-4D6C-BEE1-A944921B5856}" type="sibTrans" cxnId="{2B34E625-3FFD-456E-A16E-82EB6C06B5B6}">
      <dgm:prSet/>
      <dgm:spPr/>
      <dgm:t>
        <a:bodyPr/>
        <a:lstStyle/>
        <a:p>
          <a:endParaRPr lang="en-US"/>
        </a:p>
      </dgm:t>
    </dgm:pt>
    <dgm:pt modelId="{98558319-23BA-4B45-A26A-9DC324B5D2FB}">
      <dgm:prSet/>
      <dgm:spPr/>
      <dgm:t>
        <a:bodyPr/>
        <a:lstStyle/>
        <a:p>
          <a:r>
            <a:rPr lang="en-US"/>
            <a:t>Neighborly Services</a:t>
          </a:r>
        </a:p>
      </dgm:t>
    </dgm:pt>
    <dgm:pt modelId="{7A98AB5C-B431-4F87-B230-08D7D706B9DF}" type="parTrans" cxnId="{AD38212D-E144-4D68-BCCE-FBF2BF494118}">
      <dgm:prSet/>
      <dgm:spPr/>
      <dgm:t>
        <a:bodyPr/>
        <a:lstStyle/>
        <a:p>
          <a:endParaRPr lang="en-US"/>
        </a:p>
      </dgm:t>
    </dgm:pt>
    <dgm:pt modelId="{373CE652-6BDD-429E-BE55-192526BA95D8}" type="sibTrans" cxnId="{AD38212D-E144-4D68-BCCE-FBF2BF494118}">
      <dgm:prSet/>
      <dgm:spPr/>
      <dgm:t>
        <a:bodyPr/>
        <a:lstStyle/>
        <a:p>
          <a:endParaRPr lang="en-US"/>
        </a:p>
      </dgm:t>
    </dgm:pt>
    <dgm:pt modelId="{DD203882-5146-488B-84E6-F5F56D8B54AB}" type="pres">
      <dgm:prSet presAssocID="{15C480F9-0F4C-41BB-8009-0E6409C37A56}" presName="diagram" presStyleCnt="0">
        <dgm:presLayoutVars>
          <dgm:dir/>
        </dgm:presLayoutVars>
      </dgm:prSet>
      <dgm:spPr/>
      <dgm:t>
        <a:bodyPr/>
        <a:lstStyle/>
        <a:p>
          <a:endParaRPr lang="en-US"/>
        </a:p>
      </dgm:t>
    </dgm:pt>
    <dgm:pt modelId="{BC0B2E5C-4673-470F-86D1-2E298DD5E17A}" type="pres">
      <dgm:prSet presAssocID="{F52552F0-AF76-4962-BC5F-46C6F9A39F6E}" presName="composite" presStyleCnt="0"/>
      <dgm:spPr/>
      <dgm:t>
        <a:bodyPr/>
        <a:lstStyle/>
        <a:p>
          <a:endParaRPr lang="en-US"/>
        </a:p>
      </dgm:t>
    </dgm:pt>
    <dgm:pt modelId="{70CCC8D4-DA97-4776-89B9-6B4D20DFE72C}" type="pres">
      <dgm:prSet presAssocID="{F52552F0-AF76-4962-BC5F-46C6F9A39F6E}" presName="Image" presStyleLbl="bgShp"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6000" r="-6000"/>
          </a:stretch>
        </a:blipFill>
      </dgm:spPr>
      <dgm:t>
        <a:bodyPr/>
        <a:lstStyle/>
        <a:p>
          <a:endParaRPr lang="en-US"/>
        </a:p>
      </dgm:t>
    </dgm:pt>
    <dgm:pt modelId="{840713E3-C5DF-479E-9522-5B12785D5173}" type="pres">
      <dgm:prSet presAssocID="{F52552F0-AF76-4962-BC5F-46C6F9A39F6E}" presName="Parent" presStyleLbl="node0" presStyleIdx="0" presStyleCnt="4">
        <dgm:presLayoutVars>
          <dgm:bulletEnabled val="1"/>
        </dgm:presLayoutVars>
      </dgm:prSet>
      <dgm:spPr/>
      <dgm:t>
        <a:bodyPr/>
        <a:lstStyle/>
        <a:p>
          <a:endParaRPr lang="en-US"/>
        </a:p>
      </dgm:t>
    </dgm:pt>
    <dgm:pt modelId="{A9CDC866-5A6D-453D-9803-E067A5836116}" type="pres">
      <dgm:prSet presAssocID="{90820383-C9D4-44A8-8B1A-D07AE17FA19F}" presName="sibTrans" presStyleCnt="0"/>
      <dgm:spPr/>
      <dgm:t>
        <a:bodyPr/>
        <a:lstStyle/>
        <a:p>
          <a:endParaRPr lang="en-US"/>
        </a:p>
      </dgm:t>
    </dgm:pt>
    <dgm:pt modelId="{0D7004E7-E28B-41F6-9045-34CA853C09F1}" type="pres">
      <dgm:prSet presAssocID="{35D3AFBF-E302-4F88-A1E9-3F6FA5B58C5A}" presName="composite" presStyleCnt="0"/>
      <dgm:spPr/>
      <dgm:t>
        <a:bodyPr/>
        <a:lstStyle/>
        <a:p>
          <a:endParaRPr lang="en-US"/>
        </a:p>
      </dgm:t>
    </dgm:pt>
    <dgm:pt modelId="{CDDF2845-7F17-4410-AE05-DAD56F75D7E9}" type="pres">
      <dgm:prSet presAssocID="{35D3AFBF-E302-4F88-A1E9-3F6FA5B58C5A}" presName="Image" presStyleLbl="bgShp" presStyleIdx="1"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5000" r="-5000"/>
          </a:stretch>
        </a:blipFill>
      </dgm:spPr>
      <dgm:t>
        <a:bodyPr/>
        <a:lstStyle/>
        <a:p>
          <a:endParaRPr lang="en-US"/>
        </a:p>
      </dgm:t>
    </dgm:pt>
    <dgm:pt modelId="{BE61D116-24C0-4C8A-9F30-31D09A29F4D1}" type="pres">
      <dgm:prSet presAssocID="{35D3AFBF-E302-4F88-A1E9-3F6FA5B58C5A}" presName="Parent" presStyleLbl="node0" presStyleIdx="1" presStyleCnt="4">
        <dgm:presLayoutVars>
          <dgm:bulletEnabled val="1"/>
        </dgm:presLayoutVars>
      </dgm:prSet>
      <dgm:spPr/>
      <dgm:t>
        <a:bodyPr/>
        <a:lstStyle/>
        <a:p>
          <a:endParaRPr lang="en-US"/>
        </a:p>
      </dgm:t>
    </dgm:pt>
    <dgm:pt modelId="{54ABF16D-C1F9-4295-8A0C-B327DB75B941}" type="pres">
      <dgm:prSet presAssocID="{E6C86E08-5918-4E9A-AFEF-55AE9ECABC27}" presName="sibTrans" presStyleCnt="0"/>
      <dgm:spPr/>
      <dgm:t>
        <a:bodyPr/>
        <a:lstStyle/>
        <a:p>
          <a:endParaRPr lang="en-US"/>
        </a:p>
      </dgm:t>
    </dgm:pt>
    <dgm:pt modelId="{CF94DBDB-8499-4C6F-97BE-0CBF5342F6B0}" type="pres">
      <dgm:prSet presAssocID="{690B5DCB-127F-4A11-82E1-C80E9701CE3C}" presName="composite" presStyleCnt="0"/>
      <dgm:spPr/>
      <dgm:t>
        <a:bodyPr/>
        <a:lstStyle/>
        <a:p>
          <a:endParaRPr lang="en-US"/>
        </a:p>
      </dgm:t>
    </dgm:pt>
    <dgm:pt modelId="{4EB74998-6E0B-4432-AD1F-89D28F03300C}" type="pres">
      <dgm:prSet presAssocID="{690B5DCB-127F-4A11-82E1-C80E9701CE3C}" presName="Image" presStyleLbl="bgShp" presStyleIdx="2"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5000" r="-5000"/>
          </a:stretch>
        </a:blipFill>
      </dgm:spPr>
      <dgm:t>
        <a:bodyPr/>
        <a:lstStyle/>
        <a:p>
          <a:endParaRPr lang="en-US"/>
        </a:p>
      </dgm:t>
    </dgm:pt>
    <dgm:pt modelId="{8047BDCA-3983-43D9-BEF2-5EBA8EBB9CF1}" type="pres">
      <dgm:prSet presAssocID="{690B5DCB-127F-4A11-82E1-C80E9701CE3C}" presName="Parent" presStyleLbl="node0" presStyleIdx="2" presStyleCnt="4">
        <dgm:presLayoutVars>
          <dgm:bulletEnabled val="1"/>
        </dgm:presLayoutVars>
      </dgm:prSet>
      <dgm:spPr/>
      <dgm:t>
        <a:bodyPr/>
        <a:lstStyle/>
        <a:p>
          <a:endParaRPr lang="en-US"/>
        </a:p>
      </dgm:t>
    </dgm:pt>
    <dgm:pt modelId="{1F030620-6858-4ECF-A96D-AAE643B799B0}" type="pres">
      <dgm:prSet presAssocID="{D1A05ADE-7BEE-4D6C-BEE1-A944921B5856}" presName="sibTrans" presStyleCnt="0"/>
      <dgm:spPr/>
      <dgm:t>
        <a:bodyPr/>
        <a:lstStyle/>
        <a:p>
          <a:endParaRPr lang="en-US"/>
        </a:p>
      </dgm:t>
    </dgm:pt>
    <dgm:pt modelId="{C87D4789-14E9-414D-9B59-23A13AAFEC50}" type="pres">
      <dgm:prSet presAssocID="{98558319-23BA-4B45-A26A-9DC324B5D2FB}" presName="composite" presStyleCnt="0"/>
      <dgm:spPr/>
      <dgm:t>
        <a:bodyPr/>
        <a:lstStyle/>
        <a:p>
          <a:endParaRPr lang="en-US"/>
        </a:p>
      </dgm:t>
    </dgm:pt>
    <dgm:pt modelId="{CDA9F2F9-72DF-43D8-8539-2C7C174AFDE1}" type="pres">
      <dgm:prSet presAssocID="{98558319-23BA-4B45-A26A-9DC324B5D2FB}" presName="Image" presStyleLbl="bgShp" presStyleIdx="3"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5000" r="-5000"/>
          </a:stretch>
        </a:blipFill>
      </dgm:spPr>
      <dgm:t>
        <a:bodyPr/>
        <a:lstStyle/>
        <a:p>
          <a:endParaRPr lang="en-US"/>
        </a:p>
      </dgm:t>
    </dgm:pt>
    <dgm:pt modelId="{6D0CF6B3-F91F-42E1-AB21-C8AE77400D56}" type="pres">
      <dgm:prSet presAssocID="{98558319-23BA-4B45-A26A-9DC324B5D2FB}" presName="Parent" presStyleLbl="node0" presStyleIdx="3" presStyleCnt="4">
        <dgm:presLayoutVars>
          <dgm:bulletEnabled val="1"/>
        </dgm:presLayoutVars>
      </dgm:prSet>
      <dgm:spPr/>
      <dgm:t>
        <a:bodyPr/>
        <a:lstStyle/>
        <a:p>
          <a:endParaRPr lang="en-US"/>
        </a:p>
      </dgm:t>
    </dgm:pt>
  </dgm:ptLst>
  <dgm:cxnLst>
    <dgm:cxn modelId="{2B34E625-3FFD-456E-A16E-82EB6C06B5B6}" srcId="{15C480F9-0F4C-41BB-8009-0E6409C37A56}" destId="{690B5DCB-127F-4A11-82E1-C80E9701CE3C}" srcOrd="2" destOrd="0" parTransId="{89F2ABAA-FA6A-4CBA-B6C7-FD4659BC5BAB}" sibTransId="{D1A05ADE-7BEE-4D6C-BEE1-A944921B5856}"/>
    <dgm:cxn modelId="{17E91D00-181C-41A6-87D5-9D07D76D3726}" type="presOf" srcId="{98558319-23BA-4B45-A26A-9DC324B5D2FB}" destId="{6D0CF6B3-F91F-42E1-AB21-C8AE77400D56}" srcOrd="0" destOrd="0" presId="urn:microsoft.com/office/officeart/2008/layout/BendingPictureCaption"/>
    <dgm:cxn modelId="{6FAD38E8-7C17-46C2-8228-CD9C54044530}" type="presOf" srcId="{15C480F9-0F4C-41BB-8009-0E6409C37A56}" destId="{DD203882-5146-488B-84E6-F5F56D8B54AB}" srcOrd="0" destOrd="0" presId="urn:microsoft.com/office/officeart/2008/layout/BendingPictureCaption"/>
    <dgm:cxn modelId="{3E861BC7-C6CD-40CB-A73C-23EF957E0F63}" type="presOf" srcId="{690B5DCB-127F-4A11-82E1-C80E9701CE3C}" destId="{8047BDCA-3983-43D9-BEF2-5EBA8EBB9CF1}" srcOrd="0" destOrd="0" presId="urn:microsoft.com/office/officeart/2008/layout/BendingPictureCaption"/>
    <dgm:cxn modelId="{AD38212D-E144-4D68-BCCE-FBF2BF494118}" srcId="{15C480F9-0F4C-41BB-8009-0E6409C37A56}" destId="{98558319-23BA-4B45-A26A-9DC324B5D2FB}" srcOrd="3" destOrd="0" parTransId="{7A98AB5C-B431-4F87-B230-08D7D706B9DF}" sibTransId="{373CE652-6BDD-429E-BE55-192526BA95D8}"/>
    <dgm:cxn modelId="{E5949166-433C-459A-AB51-1A9DCA26C3EC}" srcId="{15C480F9-0F4C-41BB-8009-0E6409C37A56}" destId="{F52552F0-AF76-4962-BC5F-46C6F9A39F6E}" srcOrd="0" destOrd="0" parTransId="{87094CDC-3798-497D-A54A-B79B85B861CB}" sibTransId="{90820383-C9D4-44A8-8B1A-D07AE17FA19F}"/>
    <dgm:cxn modelId="{FC3723E4-E646-48A7-9DDE-7BD4C765380A}" type="presOf" srcId="{F52552F0-AF76-4962-BC5F-46C6F9A39F6E}" destId="{840713E3-C5DF-479E-9522-5B12785D5173}" srcOrd="0" destOrd="0" presId="urn:microsoft.com/office/officeart/2008/layout/BendingPictureCaption"/>
    <dgm:cxn modelId="{BEAFA4F1-AD5D-46F7-828A-1CE73F116A00}" type="presOf" srcId="{35D3AFBF-E302-4F88-A1E9-3F6FA5B58C5A}" destId="{BE61D116-24C0-4C8A-9F30-31D09A29F4D1}" srcOrd="0" destOrd="0" presId="urn:microsoft.com/office/officeart/2008/layout/BendingPictureCaption"/>
    <dgm:cxn modelId="{17A136A0-F051-4938-BF0D-B60522ED6109}" srcId="{15C480F9-0F4C-41BB-8009-0E6409C37A56}" destId="{35D3AFBF-E302-4F88-A1E9-3F6FA5B58C5A}" srcOrd="1" destOrd="0" parTransId="{9C755B42-2361-4A8B-9783-4DC13BA7486E}" sibTransId="{E6C86E08-5918-4E9A-AFEF-55AE9ECABC27}"/>
    <dgm:cxn modelId="{C77A3E44-BD1E-427C-B4EA-95520A23BD5C}" type="presParOf" srcId="{DD203882-5146-488B-84E6-F5F56D8B54AB}" destId="{BC0B2E5C-4673-470F-86D1-2E298DD5E17A}" srcOrd="0" destOrd="0" presId="urn:microsoft.com/office/officeart/2008/layout/BendingPictureCaption"/>
    <dgm:cxn modelId="{DDA4A6BC-8B80-4FEC-B1B4-27B2BB6C8493}" type="presParOf" srcId="{BC0B2E5C-4673-470F-86D1-2E298DD5E17A}" destId="{70CCC8D4-DA97-4776-89B9-6B4D20DFE72C}" srcOrd="0" destOrd="0" presId="urn:microsoft.com/office/officeart/2008/layout/BendingPictureCaption"/>
    <dgm:cxn modelId="{3B070394-6095-4CEE-869B-0F14ECB61D6A}" type="presParOf" srcId="{BC0B2E5C-4673-470F-86D1-2E298DD5E17A}" destId="{840713E3-C5DF-479E-9522-5B12785D5173}" srcOrd="1" destOrd="0" presId="urn:microsoft.com/office/officeart/2008/layout/BendingPictureCaption"/>
    <dgm:cxn modelId="{86974F84-F219-4330-A690-6A48BDBB50AD}" type="presParOf" srcId="{DD203882-5146-488B-84E6-F5F56D8B54AB}" destId="{A9CDC866-5A6D-453D-9803-E067A5836116}" srcOrd="1" destOrd="0" presId="urn:microsoft.com/office/officeart/2008/layout/BendingPictureCaption"/>
    <dgm:cxn modelId="{317A1843-DFDB-49E2-86E2-B1D4267F1DC0}" type="presParOf" srcId="{DD203882-5146-488B-84E6-F5F56D8B54AB}" destId="{0D7004E7-E28B-41F6-9045-34CA853C09F1}" srcOrd="2" destOrd="0" presId="urn:microsoft.com/office/officeart/2008/layout/BendingPictureCaption"/>
    <dgm:cxn modelId="{106E5009-6A74-4AF5-A80C-D022A90C0BA1}" type="presParOf" srcId="{0D7004E7-E28B-41F6-9045-34CA853C09F1}" destId="{CDDF2845-7F17-4410-AE05-DAD56F75D7E9}" srcOrd="0" destOrd="0" presId="urn:microsoft.com/office/officeart/2008/layout/BendingPictureCaption"/>
    <dgm:cxn modelId="{A220392C-AD40-45CF-A011-C4BA8F1B36A9}" type="presParOf" srcId="{0D7004E7-E28B-41F6-9045-34CA853C09F1}" destId="{BE61D116-24C0-4C8A-9F30-31D09A29F4D1}" srcOrd="1" destOrd="0" presId="urn:microsoft.com/office/officeart/2008/layout/BendingPictureCaption"/>
    <dgm:cxn modelId="{1EB1B63F-6F3A-401E-86A9-348407B04134}" type="presParOf" srcId="{DD203882-5146-488B-84E6-F5F56D8B54AB}" destId="{54ABF16D-C1F9-4295-8A0C-B327DB75B941}" srcOrd="3" destOrd="0" presId="urn:microsoft.com/office/officeart/2008/layout/BendingPictureCaption"/>
    <dgm:cxn modelId="{A78950CC-636C-4500-B69D-0EA132CABA67}" type="presParOf" srcId="{DD203882-5146-488B-84E6-F5F56D8B54AB}" destId="{CF94DBDB-8499-4C6F-97BE-0CBF5342F6B0}" srcOrd="4" destOrd="0" presId="urn:microsoft.com/office/officeart/2008/layout/BendingPictureCaption"/>
    <dgm:cxn modelId="{67AA7398-49F4-4278-9DB3-EA900955A8A8}" type="presParOf" srcId="{CF94DBDB-8499-4C6F-97BE-0CBF5342F6B0}" destId="{4EB74998-6E0B-4432-AD1F-89D28F03300C}" srcOrd="0" destOrd="0" presId="urn:microsoft.com/office/officeart/2008/layout/BendingPictureCaption"/>
    <dgm:cxn modelId="{D6E793F5-36DE-479A-A2C0-A942506862A6}" type="presParOf" srcId="{CF94DBDB-8499-4C6F-97BE-0CBF5342F6B0}" destId="{8047BDCA-3983-43D9-BEF2-5EBA8EBB9CF1}" srcOrd="1" destOrd="0" presId="urn:microsoft.com/office/officeart/2008/layout/BendingPictureCaption"/>
    <dgm:cxn modelId="{AC5326E1-FF8F-4F01-B4A3-C964E21F4322}" type="presParOf" srcId="{DD203882-5146-488B-84E6-F5F56D8B54AB}" destId="{1F030620-6858-4ECF-A96D-AAE643B799B0}" srcOrd="5" destOrd="0" presId="urn:microsoft.com/office/officeart/2008/layout/BendingPictureCaption"/>
    <dgm:cxn modelId="{B08DE42D-969E-4DE8-B008-C8792919DF4D}" type="presParOf" srcId="{DD203882-5146-488B-84E6-F5F56D8B54AB}" destId="{C87D4789-14E9-414D-9B59-23A13AAFEC50}" srcOrd="6" destOrd="0" presId="urn:microsoft.com/office/officeart/2008/layout/BendingPictureCaption"/>
    <dgm:cxn modelId="{679AD3F3-22FA-4225-8BB0-B22F8D59E679}" type="presParOf" srcId="{C87D4789-14E9-414D-9B59-23A13AAFEC50}" destId="{CDA9F2F9-72DF-43D8-8539-2C7C174AFDE1}" srcOrd="0" destOrd="0" presId="urn:microsoft.com/office/officeart/2008/layout/BendingPictureCaption"/>
    <dgm:cxn modelId="{6B738F36-7BFB-4BB0-AB36-6FFC3FFFD7A7}" type="presParOf" srcId="{C87D4789-14E9-414D-9B59-23A13AAFEC50}" destId="{6D0CF6B3-F91F-42E1-AB21-C8AE77400D56}" srcOrd="1" destOrd="0" presId="urn:microsoft.com/office/officeart/2008/layout/BendingPictureCaption"/>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CCC8D4-DA97-4776-89B9-6B4D20DFE72C}">
      <dsp:nvSpPr>
        <dsp:cNvPr id="0" name=""/>
        <dsp:cNvSpPr/>
      </dsp:nvSpPr>
      <dsp:spPr>
        <a:xfrm>
          <a:off x="686445" y="30056"/>
          <a:ext cx="1814617" cy="1340995"/>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6000" r="-6000"/>
          </a:stretch>
        </a:blipFill>
        <a:ln>
          <a:noFill/>
        </a:ln>
        <a:effectLst/>
      </dsp:spPr>
      <dsp:style>
        <a:lnRef idx="0">
          <a:scrgbClr r="0" g="0" b="0"/>
        </a:lnRef>
        <a:fillRef idx="1">
          <a:scrgbClr r="0" g="0" b="0"/>
        </a:fillRef>
        <a:effectRef idx="2">
          <a:scrgbClr r="0" g="0" b="0"/>
        </a:effectRef>
        <a:fontRef idx="minor"/>
      </dsp:style>
    </dsp:sp>
    <dsp:sp modelId="{840713E3-C5DF-479E-9522-5B12785D5173}">
      <dsp:nvSpPr>
        <dsp:cNvPr id="0" name=""/>
        <dsp:cNvSpPr/>
      </dsp:nvSpPr>
      <dsp:spPr>
        <a:xfrm>
          <a:off x="1053229" y="1127904"/>
          <a:ext cx="1563659" cy="375773"/>
        </a:xfrm>
        <a:prstGeom prst="rect">
          <a:avLst/>
        </a:prstGeom>
        <a:gradFill rotWithShape="0">
          <a:gsLst>
            <a:gs pos="0">
              <a:schemeClr val="accent1">
                <a:shade val="60000"/>
                <a:hueOff val="0"/>
                <a:satOff val="0"/>
                <a:lumOff val="0"/>
                <a:alphaOff val="0"/>
                <a:tint val="97000"/>
                <a:satMod val="100000"/>
                <a:lumMod val="102000"/>
              </a:schemeClr>
            </a:gs>
            <a:gs pos="50000">
              <a:schemeClr val="accent1">
                <a:shade val="60000"/>
                <a:hueOff val="0"/>
                <a:satOff val="0"/>
                <a:lumOff val="0"/>
                <a:alphaOff val="0"/>
                <a:shade val="100000"/>
                <a:satMod val="100000"/>
                <a:lumMod val="100000"/>
              </a:schemeClr>
            </a:gs>
            <a:gs pos="100000">
              <a:schemeClr val="accent1">
                <a:shade val="60000"/>
                <a:hueOff val="0"/>
                <a:satOff val="0"/>
                <a:lumOff val="0"/>
                <a:alphaOff val="0"/>
                <a:shade val="80000"/>
                <a:satMod val="100000"/>
                <a:lumMod val="99000"/>
              </a:schemeClr>
            </a:gs>
          </a:gsLst>
          <a:lin ang="27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8575" tIns="28575" rIns="28575" bIns="28575" numCol="1" spcCol="1270" anchor="ctr" anchorCtr="0">
          <a:noAutofit/>
        </a:bodyPr>
        <a:lstStyle/>
        <a:p>
          <a:pPr lvl="0" algn="ctr" defTabSz="666750">
            <a:lnSpc>
              <a:spcPct val="90000"/>
            </a:lnSpc>
            <a:spcBef>
              <a:spcPct val="0"/>
            </a:spcBef>
            <a:spcAft>
              <a:spcPct val="5000"/>
            </a:spcAft>
          </a:pPr>
          <a:r>
            <a:rPr lang="en-US" sz="1500" kern="1200"/>
            <a:t>Fresh Produce</a:t>
          </a:r>
        </a:p>
      </dsp:txBody>
      <dsp:txXfrm>
        <a:off x="1053229" y="1127904"/>
        <a:ext cx="1563659" cy="375773"/>
      </dsp:txXfrm>
    </dsp:sp>
    <dsp:sp modelId="{CDDF2845-7F17-4410-AE05-DAD56F75D7E9}">
      <dsp:nvSpPr>
        <dsp:cNvPr id="0" name=""/>
        <dsp:cNvSpPr/>
      </dsp:nvSpPr>
      <dsp:spPr>
        <a:xfrm>
          <a:off x="2869510" y="30056"/>
          <a:ext cx="1814617" cy="1340995"/>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5000" r="-5000"/>
          </a:stretch>
        </a:blipFill>
        <a:ln>
          <a:noFill/>
        </a:ln>
        <a:effectLst/>
      </dsp:spPr>
      <dsp:style>
        <a:lnRef idx="0">
          <a:scrgbClr r="0" g="0" b="0"/>
        </a:lnRef>
        <a:fillRef idx="1">
          <a:scrgbClr r="0" g="0" b="0"/>
        </a:fillRef>
        <a:effectRef idx="2">
          <a:scrgbClr r="0" g="0" b="0"/>
        </a:effectRef>
        <a:fontRef idx="minor"/>
      </dsp:style>
    </dsp:sp>
    <dsp:sp modelId="{BE61D116-24C0-4C8A-9F30-31D09A29F4D1}">
      <dsp:nvSpPr>
        <dsp:cNvPr id="0" name=""/>
        <dsp:cNvSpPr/>
      </dsp:nvSpPr>
      <dsp:spPr>
        <a:xfrm>
          <a:off x="3236294" y="1127904"/>
          <a:ext cx="1563659" cy="375773"/>
        </a:xfrm>
        <a:prstGeom prst="rect">
          <a:avLst/>
        </a:prstGeom>
        <a:gradFill rotWithShape="0">
          <a:gsLst>
            <a:gs pos="0">
              <a:schemeClr val="accent1">
                <a:shade val="60000"/>
                <a:hueOff val="0"/>
                <a:satOff val="0"/>
                <a:lumOff val="0"/>
                <a:alphaOff val="0"/>
                <a:tint val="97000"/>
                <a:satMod val="100000"/>
                <a:lumMod val="102000"/>
              </a:schemeClr>
            </a:gs>
            <a:gs pos="50000">
              <a:schemeClr val="accent1">
                <a:shade val="60000"/>
                <a:hueOff val="0"/>
                <a:satOff val="0"/>
                <a:lumOff val="0"/>
                <a:alphaOff val="0"/>
                <a:shade val="100000"/>
                <a:satMod val="100000"/>
                <a:lumMod val="100000"/>
              </a:schemeClr>
            </a:gs>
            <a:gs pos="100000">
              <a:schemeClr val="accent1">
                <a:shade val="60000"/>
                <a:hueOff val="0"/>
                <a:satOff val="0"/>
                <a:lumOff val="0"/>
                <a:alphaOff val="0"/>
                <a:shade val="80000"/>
                <a:satMod val="100000"/>
                <a:lumMod val="99000"/>
              </a:schemeClr>
            </a:gs>
          </a:gsLst>
          <a:lin ang="27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8575" tIns="28575" rIns="28575" bIns="28575" numCol="1" spcCol="1270" anchor="ctr" anchorCtr="0">
          <a:noAutofit/>
        </a:bodyPr>
        <a:lstStyle/>
        <a:p>
          <a:pPr lvl="0" algn="ctr" defTabSz="666750">
            <a:lnSpc>
              <a:spcPct val="90000"/>
            </a:lnSpc>
            <a:spcBef>
              <a:spcPct val="0"/>
            </a:spcBef>
            <a:spcAft>
              <a:spcPct val="5000"/>
            </a:spcAft>
          </a:pPr>
          <a:r>
            <a:rPr lang="en-US" sz="1500" kern="1200"/>
            <a:t>Coffee Bar</a:t>
          </a:r>
        </a:p>
      </dsp:txBody>
      <dsp:txXfrm>
        <a:off x="3236294" y="1127904"/>
        <a:ext cx="1563659" cy="375773"/>
      </dsp:txXfrm>
    </dsp:sp>
    <dsp:sp modelId="{4EB74998-6E0B-4432-AD1F-89D28F03300C}">
      <dsp:nvSpPr>
        <dsp:cNvPr id="0" name=""/>
        <dsp:cNvSpPr/>
      </dsp:nvSpPr>
      <dsp:spPr>
        <a:xfrm>
          <a:off x="686445" y="1696722"/>
          <a:ext cx="1814617" cy="1340995"/>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5000" r="-5000"/>
          </a:stretch>
        </a:blipFill>
        <a:ln>
          <a:noFill/>
        </a:ln>
        <a:effectLst/>
      </dsp:spPr>
      <dsp:style>
        <a:lnRef idx="0">
          <a:scrgbClr r="0" g="0" b="0"/>
        </a:lnRef>
        <a:fillRef idx="1">
          <a:scrgbClr r="0" g="0" b="0"/>
        </a:fillRef>
        <a:effectRef idx="2">
          <a:scrgbClr r="0" g="0" b="0"/>
        </a:effectRef>
        <a:fontRef idx="minor"/>
      </dsp:style>
    </dsp:sp>
    <dsp:sp modelId="{8047BDCA-3983-43D9-BEF2-5EBA8EBB9CF1}">
      <dsp:nvSpPr>
        <dsp:cNvPr id="0" name=""/>
        <dsp:cNvSpPr/>
      </dsp:nvSpPr>
      <dsp:spPr>
        <a:xfrm>
          <a:off x="1053229" y="2794570"/>
          <a:ext cx="1563659" cy="375773"/>
        </a:xfrm>
        <a:prstGeom prst="rect">
          <a:avLst/>
        </a:prstGeom>
        <a:gradFill rotWithShape="0">
          <a:gsLst>
            <a:gs pos="0">
              <a:schemeClr val="accent1">
                <a:shade val="60000"/>
                <a:hueOff val="0"/>
                <a:satOff val="0"/>
                <a:lumOff val="0"/>
                <a:alphaOff val="0"/>
                <a:tint val="97000"/>
                <a:satMod val="100000"/>
                <a:lumMod val="102000"/>
              </a:schemeClr>
            </a:gs>
            <a:gs pos="50000">
              <a:schemeClr val="accent1">
                <a:shade val="60000"/>
                <a:hueOff val="0"/>
                <a:satOff val="0"/>
                <a:lumOff val="0"/>
                <a:alphaOff val="0"/>
                <a:shade val="100000"/>
                <a:satMod val="100000"/>
                <a:lumMod val="100000"/>
              </a:schemeClr>
            </a:gs>
            <a:gs pos="100000">
              <a:schemeClr val="accent1">
                <a:shade val="60000"/>
                <a:hueOff val="0"/>
                <a:satOff val="0"/>
                <a:lumOff val="0"/>
                <a:alphaOff val="0"/>
                <a:shade val="80000"/>
                <a:satMod val="100000"/>
                <a:lumMod val="99000"/>
              </a:schemeClr>
            </a:gs>
          </a:gsLst>
          <a:lin ang="27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8575" tIns="28575" rIns="28575" bIns="28575" numCol="1" spcCol="1270" anchor="ctr" anchorCtr="0">
          <a:noAutofit/>
        </a:bodyPr>
        <a:lstStyle/>
        <a:p>
          <a:pPr lvl="0" algn="ctr" defTabSz="666750">
            <a:lnSpc>
              <a:spcPct val="90000"/>
            </a:lnSpc>
            <a:spcBef>
              <a:spcPct val="0"/>
            </a:spcBef>
            <a:spcAft>
              <a:spcPct val="5000"/>
            </a:spcAft>
          </a:pPr>
          <a:r>
            <a:rPr lang="en-US" sz="1500" kern="1200"/>
            <a:t>Food to Go</a:t>
          </a:r>
        </a:p>
      </dsp:txBody>
      <dsp:txXfrm>
        <a:off x="1053229" y="2794570"/>
        <a:ext cx="1563659" cy="375773"/>
      </dsp:txXfrm>
    </dsp:sp>
    <dsp:sp modelId="{CDA9F2F9-72DF-43D8-8539-2C7C174AFDE1}">
      <dsp:nvSpPr>
        <dsp:cNvPr id="0" name=""/>
        <dsp:cNvSpPr/>
      </dsp:nvSpPr>
      <dsp:spPr>
        <a:xfrm>
          <a:off x="2869510" y="1696722"/>
          <a:ext cx="1814617" cy="1340995"/>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5000" r="-5000"/>
          </a:stretch>
        </a:blipFill>
        <a:ln>
          <a:noFill/>
        </a:ln>
        <a:effectLst/>
      </dsp:spPr>
      <dsp:style>
        <a:lnRef idx="0">
          <a:scrgbClr r="0" g="0" b="0"/>
        </a:lnRef>
        <a:fillRef idx="1">
          <a:scrgbClr r="0" g="0" b="0"/>
        </a:fillRef>
        <a:effectRef idx="2">
          <a:scrgbClr r="0" g="0" b="0"/>
        </a:effectRef>
        <a:fontRef idx="minor"/>
      </dsp:style>
    </dsp:sp>
    <dsp:sp modelId="{6D0CF6B3-F91F-42E1-AB21-C8AE77400D56}">
      <dsp:nvSpPr>
        <dsp:cNvPr id="0" name=""/>
        <dsp:cNvSpPr/>
      </dsp:nvSpPr>
      <dsp:spPr>
        <a:xfrm>
          <a:off x="3236294" y="2794570"/>
          <a:ext cx="1563659" cy="375773"/>
        </a:xfrm>
        <a:prstGeom prst="rect">
          <a:avLst/>
        </a:prstGeom>
        <a:gradFill rotWithShape="0">
          <a:gsLst>
            <a:gs pos="0">
              <a:schemeClr val="accent1">
                <a:shade val="60000"/>
                <a:hueOff val="0"/>
                <a:satOff val="0"/>
                <a:lumOff val="0"/>
                <a:alphaOff val="0"/>
                <a:tint val="97000"/>
                <a:satMod val="100000"/>
                <a:lumMod val="102000"/>
              </a:schemeClr>
            </a:gs>
            <a:gs pos="50000">
              <a:schemeClr val="accent1">
                <a:shade val="60000"/>
                <a:hueOff val="0"/>
                <a:satOff val="0"/>
                <a:lumOff val="0"/>
                <a:alphaOff val="0"/>
                <a:shade val="100000"/>
                <a:satMod val="100000"/>
                <a:lumMod val="100000"/>
              </a:schemeClr>
            </a:gs>
            <a:gs pos="100000">
              <a:schemeClr val="accent1">
                <a:shade val="60000"/>
                <a:hueOff val="0"/>
                <a:satOff val="0"/>
                <a:lumOff val="0"/>
                <a:alphaOff val="0"/>
                <a:shade val="80000"/>
                <a:satMod val="100000"/>
                <a:lumMod val="99000"/>
              </a:schemeClr>
            </a:gs>
          </a:gsLst>
          <a:lin ang="27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8575" tIns="28575" rIns="28575" bIns="28575" numCol="1" spcCol="1270" anchor="ctr" anchorCtr="0">
          <a:noAutofit/>
        </a:bodyPr>
        <a:lstStyle/>
        <a:p>
          <a:pPr lvl="0" algn="ctr" defTabSz="666750">
            <a:lnSpc>
              <a:spcPct val="90000"/>
            </a:lnSpc>
            <a:spcBef>
              <a:spcPct val="0"/>
            </a:spcBef>
            <a:spcAft>
              <a:spcPct val="5000"/>
            </a:spcAft>
          </a:pPr>
          <a:r>
            <a:rPr lang="en-US" sz="1500" kern="1200"/>
            <a:t>Neighborly Services</a:t>
          </a:r>
        </a:p>
      </dsp:txBody>
      <dsp:txXfrm>
        <a:off x="3236294" y="2794570"/>
        <a:ext cx="1563659" cy="375773"/>
      </dsp:txXfrm>
    </dsp:sp>
  </dsp:spTree>
</dsp:drawing>
</file>

<file path=word/diagrams/layout1.xml><?xml version="1.0" encoding="utf-8"?>
<dgm:layoutDef xmlns:dgm="http://schemas.openxmlformats.org/drawingml/2006/diagram" xmlns:a="http://schemas.openxmlformats.org/drawingml/2006/main" uniqueId="urn:microsoft.com/office/officeart/2008/layout/BendingPictureCaption">
  <dgm:title val=""/>
  <dgm:desc val=""/>
  <dgm:catLst>
    <dgm:cat type="picture" pri="6000"/>
    <dgm:cat type="pictureconvert" pri="6000"/>
  </dgm:catLst>
  <dgm:sampData>
    <dgm:dataModel>
      <dgm:ptLst>
        <dgm:pt modelId="0" type="doc"/>
        <dgm:pt modelId="1">
          <dgm:prSet phldr="1"/>
        </dgm:pt>
        <dgm:pt modelId="2">
          <dgm:prSet phldr="1"/>
        </dgm:pt>
      </dgm:ptLst>
      <dgm:cxnLst>
        <dgm:cxn modelId="7" srcId="0" destId="1" srcOrd="0" destOrd="0"/>
        <dgm:cxn modelId="8" srcId="0" destId="2" srcOrd="1"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diagram">
    <dgm:varLst>
      <dgm:dir/>
    </dgm:varLst>
    <dgm:choose name="Name0">
      <dgm:if name="Name1" func="var" arg="dir" op="equ" val="norm">
        <dgm:alg type="snake">
          <dgm:param type="off" val="ctr"/>
        </dgm:alg>
      </dgm:if>
      <dgm:else name="Name2">
        <dgm:alg type="snake">
          <dgm:param type="grDir" val="tR"/>
          <dgm:param type="off" val="c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31"/>
        </dgm:alg>
        <dgm:shape xmlns:r="http://schemas.openxmlformats.org/officeDocument/2006/relationships" r:blip="">
          <dgm:adjLst/>
        </dgm:shape>
        <dgm:choose name="Name3">
          <dgm:if name="Name4" func="var" arg="dir" op="equ" val="norm">
            <dgm:constrLst>
              <dgm:constr type="l" for="ch" forName="Image" refType="w" fact="0"/>
              <dgm:constr type="t" for="ch" forName="Image" refType="h" fact="0"/>
              <dgm:constr type="w" for="ch" forName="Image" refType="w" fact="0.94"/>
              <dgm:constr type="h" for="ch" forName="Image" refType="h" fact="0.91"/>
              <dgm:constr type="l" for="ch" forName="Parent" refType="w" fact="0.19"/>
              <dgm:constr type="t" for="ch" forName="Parent" refType="h" fact="0.745"/>
              <dgm:constr type="w" for="ch" forName="Parent" refType="w" fact="0.81"/>
              <dgm:constr type="h" for="ch" forName="Parent" refType="h" fact="0.255"/>
            </dgm:constrLst>
          </dgm:if>
          <dgm:else name="Name5">
            <dgm:constrLst>
              <dgm:constr type="l" for="ch" forName="Image" refType="w" fact="0.06"/>
              <dgm:constr type="t" for="ch" forName="Image" refType="h" fact="0"/>
              <dgm:constr type="w" for="ch" forName="Image" refType="w" fact="0.94"/>
              <dgm:constr type="h" for="ch" forName="Image" refType="h" fact="0.91"/>
              <dgm:constr type="l" for="ch" forName="Parent" refType="w" fact="0"/>
              <dgm:constr type="t" for="ch" forName="Parent" refType="h" fact="0.745"/>
              <dgm:constr type="w" for="ch" forName="Parent" refType="w" fact="0.81"/>
              <dgm:constr type="h" for="ch" forName="Parent" refType="h" fact="0.255"/>
            </dgm:constrLst>
          </dgm:else>
        </dgm:choose>
        <dgm:layoutNode name="Image" styleLbl="bgShp">
          <dgm:alg type="sp"/>
          <dgm:shape xmlns:r="http://schemas.openxmlformats.org/officeDocument/2006/relationships" type="rect" r:blip="" blipPhldr="1">
            <dgm:adjLst/>
          </dgm:shape>
          <dgm:presOf/>
        </dgm:layoutNode>
        <dgm:layoutNode name="Parent" styleLbl="node0">
          <dgm:varLst>
            <dgm:bulletEnabled val="1"/>
          </dgm:varLst>
          <dgm:alg type="tx">
            <dgm:param type="txAnchorVertCh" val="mid"/>
            <dgm:param type="shpTxRTLAlignCh" val="r"/>
            <dgm:param type="lnSpAfParP" val="5"/>
          </dgm:alg>
          <dgm:shape xmlns:r="http://schemas.openxmlformats.org/officeDocument/2006/relationships" type="rect" r:blip="">
            <dgm:adjLst/>
          </dgm:shape>
          <dgm:presOf axis="desOr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radingEngineProps xmlns="http://tempuri.org/temp">
  <UserID>{2a73b1c3-f909-45d3-8ae9-52c52374c1b3}</UserID>
  <AssignmentID>{2a73b1c3-f909-45d3-8ae9-52c52374c1b3}</AssignmentID>
</GradingEngineProp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99A2965-25BB-491C-A946-19180E01D47E}">
  <ds:schemaRefs>
    <ds:schemaRef ds:uri="http://tempuri.org/temp"/>
  </ds:schemaRefs>
</ds:datastoreItem>
</file>

<file path=customXml/itemProps2.xml><?xml version="1.0" encoding="utf-8"?>
<ds:datastoreItem xmlns:ds="http://schemas.openxmlformats.org/officeDocument/2006/customXml" ds:itemID="{A61E4FC9-62C1-424A-9CFB-169E4FDC4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2018 Cengage Learning. All rights reserved.</dc:creator>
  <cp:lastModifiedBy>ZTRACZYK60</cp:lastModifiedBy>
  <cp:revision>4</cp:revision>
  <dcterms:created xsi:type="dcterms:W3CDTF">2018-02-22T16:38:00Z</dcterms:created>
  <dcterms:modified xsi:type="dcterms:W3CDTF">2018-02-27T16:22:00Z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