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Ecosystems and Energy Flow</w:t>
      </w:r>
    </w:p>
    <w:p>
      <w:r>
        <w:t>An ecosystem includes living organisms and the physical environment with which they interact.</w:t>
      </w:r>
    </w:p>
    <w:p>
      <w:r>
        <w:t>Key facts</w:t>
      </w:r>
    </w:p>
    <w:p>
      <w:r>
        <w:t>Producers such as plants and algae convert light energy or chemical energy into organic matter.</w:t>
      </w:r>
    </w:p>
    <w:p>
      <w:r>
        <w:t>Consumers obtain energy by eating producers or other consumers.</w:t>
      </w:r>
    </w:p>
    <w:p>
      <w:r>
        <w:t>Decomposers break down dead organisms and waste, recycling nutrients into the environment.</w:t>
      </w:r>
    </w:p>
    <w:p>
      <w:r>
        <w:t>Energy generally flows one way through food webs, while matter cycles through ecosystems.</w:t>
      </w:r>
    </w:p>
    <w:p>
      <w:r>
        <w:t>Only a fraction of energy is transferred from one trophic level to the next, with much lost as heat.</w:t>
      </w:r>
    </w:p>
    <w:p>
      <w:r>
        <w:t>Biodiversity can improve ecosystem resilience by providing functional redundancy and varied responses to disturbance.</w:t>
      </w:r>
    </w:p>
    <w:p>
      <w:r>
        <w:t>Limiting factors such as nutrients, light, water, temperature, and space influence population growth.</w:t>
      </w:r>
    </w:p>
    <w:p>
      <w:r>
        <w:t>Answerable questions</w:t>
      </w:r>
    </w:p>
    <w:p>
      <w:r>
        <w:t>How does energy move in ecosystems? Energy flows from producers to consumers and decomposers, with losses as heat at each transfer.</w:t>
      </w:r>
    </w:p>
    <w:p>
      <w:r>
        <w:t>What do decomposers do? They break down dead matter and waste, returning nutrients to the environment.</w:t>
      </w:r>
    </w:p>
    <w:sectPr/>
  </w:body>
</w:document>
</file>