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Embedded Image Evaluation</w:t>
      </w:r>
    </w:p>
    <w:p>
      <w:r>
        <w:t>This document intentionally contains text and an embedded image reference.</w:t>
      </w:r>
    </w:p>
    <w:p>
      <w:r>
        <w:t>Visible DOCX text should be extracted from XML.</w:t>
      </w:r>
    </w:p>
    <w:p>
      <w:r>
        <w:t>Image-only content should be extracted by embedded image OCR.</w:t>
      </w:r>
    </w:p>
    <w:sectPr/>
  </w:body>
</w:document>
</file>