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384418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7B48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F78BF9A874CD4891A601CD7277DB4D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bCs/>
                  <w:caps w:val="0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7B487F">
                      <w:rPr>
                        <w:b/>
                        <w:bCs/>
                      </w:rPr>
                      <w:t>XySoft</w:t>
                    </w:r>
                    <w:proofErr w:type="spellEnd"/>
                    <w:r w:rsidRPr="007B487F">
                      <w:rPr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1440"/>
              <w:jc w:val="center"/>
            </w:trPr>
            <w:sdt>
              <w:sdtPr>
                <w:rPr>
                  <w:rFonts w:eastAsia="宋体" w:cs="宋体"/>
                  <w:b/>
                  <w:bCs/>
                  <w:kern w:val="44"/>
                  <w:sz w:val="44"/>
                  <w:szCs w:val="44"/>
                </w:rPr>
                <w:alias w:val="标题"/>
                <w:id w:val="15524250"/>
                <w:placeholder>
                  <w:docPart w:val="B0DBB2DAA69F49D580EE766A2DDA5F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Tigase</w:t>
                    </w:r>
                    <w:proofErr w:type="spellEnd"/>
                    <w:r w:rsidR="00AB0BB8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开发扩展</w:t>
                    </w:r>
                    <w:r w:rsidRPr="007B487F">
                      <w:rPr>
                        <w:rFonts w:eastAsia="宋体"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文档</w:t>
                    </w:r>
                  </w:p>
                </w:tc>
              </w:sdtContent>
            </w:sdt>
          </w:tr>
          <w:tr w:rsidR="007B48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FAF78035D7C94D27AFEE319372019E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 0.1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487F" w:rsidRDefault="007B487F">
                <w:pPr>
                  <w:pStyle w:val="a8"/>
                  <w:jc w:val="center"/>
                </w:pPr>
              </w:p>
            </w:tc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F7020C6F9F914D329DFD47497F2B26C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 w:rsidP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XySoft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Group</w:t>
                    </w:r>
                  </w:p>
                </w:tc>
              </w:sdtContent>
            </w:sdt>
          </w:tr>
          <w:tr w:rsidR="007B48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A80BB5702FB04CD5B1889A1520E1A5C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4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487F" w:rsidRDefault="007B487F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2018/4/19</w:t>
                    </w:r>
                  </w:p>
                </w:tc>
              </w:sdtContent>
            </w:sdt>
          </w:tr>
        </w:tbl>
        <w:p w:rsidR="007B487F" w:rsidRDefault="007B487F"/>
        <w:p w:rsidR="00F90B3F" w:rsidRDefault="00F90B3F" w:rsidP="00F90B3F">
          <w:pPr>
            <w:jc w:val="center"/>
          </w:pPr>
          <w:r>
            <w:rPr>
              <w:rFonts w:hint="eastAsia"/>
            </w:rPr>
            <w:t>密级：合作企业可见</w:t>
          </w:r>
        </w:p>
        <w:p w:rsidR="007B487F" w:rsidRDefault="007B487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7B487F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487F" w:rsidRDefault="007B487F">
                    <w:pPr>
                      <w:pStyle w:val="a8"/>
                    </w:pPr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在此处键入文档的摘要。摘要通常是对文档内容的简短总结。在此处键入文档的摘要。摘要通常是对文档内容的简短总结。</w:t>
                    </w:r>
                    <w:r>
                      <w:rPr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7B487F" w:rsidRDefault="007B487F"/>
        <w:p w:rsidR="007B487F" w:rsidRDefault="007B487F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384418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487F" w:rsidRDefault="007B487F">
          <w:pPr>
            <w:pStyle w:val="TOC"/>
          </w:pPr>
          <w:r>
            <w:rPr>
              <w:lang w:val="zh-CN"/>
            </w:rPr>
            <w:t>目录</w:t>
          </w:r>
        </w:p>
        <w:p w:rsidR="00AB0BB8" w:rsidRDefault="000E6D52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B487F">
            <w:instrText xml:space="preserve"> TOC \o "1-3" \h \z \u </w:instrText>
          </w:r>
          <w:r>
            <w:fldChar w:fldCharType="separate"/>
          </w:r>
          <w:hyperlink w:anchor="_Toc512003439" w:history="1">
            <w:r w:rsidR="00AB0BB8" w:rsidRPr="00961B1F">
              <w:rPr>
                <w:rStyle w:val="a4"/>
                <w:rFonts w:hint="eastAsia"/>
                <w:noProof/>
              </w:rPr>
              <w:t>特性</w:t>
            </w:r>
            <w:r w:rsidR="00AB0BB8">
              <w:rPr>
                <w:noProof/>
                <w:webHidden/>
              </w:rPr>
              <w:tab/>
            </w:r>
            <w:r w:rsidR="00AB0BB8">
              <w:rPr>
                <w:noProof/>
                <w:webHidden/>
              </w:rPr>
              <w:fldChar w:fldCharType="begin"/>
            </w:r>
            <w:r w:rsidR="00AB0BB8">
              <w:rPr>
                <w:noProof/>
                <w:webHidden/>
              </w:rPr>
              <w:instrText xml:space="preserve"> PAGEREF _Toc512003439 \h </w:instrText>
            </w:r>
            <w:r w:rsidR="00AB0BB8">
              <w:rPr>
                <w:noProof/>
                <w:webHidden/>
              </w:rPr>
            </w:r>
            <w:r w:rsidR="00AB0BB8">
              <w:rPr>
                <w:noProof/>
                <w:webHidden/>
              </w:rPr>
              <w:fldChar w:fldCharType="separate"/>
            </w:r>
            <w:r w:rsidR="00AB0BB8">
              <w:rPr>
                <w:noProof/>
                <w:webHidden/>
              </w:rPr>
              <w:t>3</w:t>
            </w:r>
            <w:r w:rsidR="00AB0BB8">
              <w:rPr>
                <w:noProof/>
                <w:webHidden/>
              </w:rPr>
              <w:fldChar w:fldCharType="end"/>
            </w:r>
          </w:hyperlink>
        </w:p>
        <w:p w:rsidR="00AB0BB8" w:rsidRDefault="00AB0BB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2003440" w:history="1">
            <w:r w:rsidRPr="00961B1F">
              <w:rPr>
                <w:rStyle w:val="a4"/>
                <w:rFonts w:hint="eastAsia"/>
                <w:noProof/>
              </w:rPr>
              <w:t>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BB8" w:rsidRDefault="00AB0B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441" w:history="1">
            <w:r w:rsidRPr="00961B1F">
              <w:rPr>
                <w:rStyle w:val="a4"/>
                <w:rFonts w:hint="eastAsia"/>
                <w:noProof/>
              </w:rPr>
              <w:t>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BB8" w:rsidRDefault="00AB0BB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003442" w:history="1">
            <w:r w:rsidRPr="00961B1F">
              <w:rPr>
                <w:rStyle w:val="a4"/>
                <w:noProof/>
              </w:rPr>
              <w:t xml:space="preserve">Iptable </w:t>
            </w:r>
            <w:r w:rsidRPr="00961B1F">
              <w:rPr>
                <w:rStyle w:val="a4"/>
                <w:rFonts w:hint="eastAsia"/>
                <w:noProof/>
              </w:rPr>
              <w:t>设置开启端口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87F" w:rsidRDefault="000E6D52">
          <w:r>
            <w:fldChar w:fldCharType="end"/>
          </w:r>
        </w:p>
      </w:sdtContent>
    </w:sdt>
    <w:p w:rsidR="007B487F" w:rsidRDefault="007B487F">
      <w:pPr>
        <w:widowControl/>
        <w:jc w:val="left"/>
      </w:pPr>
      <w:r>
        <w:br w:type="page"/>
      </w:r>
    </w:p>
    <w:p w:rsidR="007B487F" w:rsidRPr="007B487F" w:rsidRDefault="007B487F" w:rsidP="007B487F"/>
    <w:p w:rsidR="00117D31" w:rsidRDefault="007B487F" w:rsidP="000B1F3A">
      <w:pPr>
        <w:pStyle w:val="2"/>
      </w:pPr>
      <w:bookmarkStart w:id="0" w:name="_Toc512003439"/>
      <w:r>
        <w:rPr>
          <w:rFonts w:hint="eastAsia"/>
        </w:rPr>
        <w:t>特性</w:t>
      </w:r>
      <w:bookmarkEnd w:id="0"/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服务器健壮可靠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 w:rsidRPr="00117D31">
        <w:rPr>
          <w:rFonts w:hint="eastAsia"/>
        </w:rPr>
        <w:t>处理许多并发请求</w:t>
      </w:r>
      <w:r w:rsidRPr="00117D31">
        <w:rPr>
          <w:rFonts w:hint="eastAsia"/>
        </w:rPr>
        <w:t>/</w:t>
      </w:r>
      <w:r w:rsidRPr="00117D31">
        <w:rPr>
          <w:rFonts w:hint="eastAsia"/>
        </w:rPr>
        <w:t>连接，并且可以可靠地长时间运行。服务器被设计和实现以处理数百万个同时连接。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项目的主要重点放在测试，使用专门的测试框架，所有服务器功能都只在通过严格的测试周期时才被发行。测试周期包括</w:t>
      </w:r>
      <w:r>
        <w:rPr>
          <w:rFonts w:hint="eastAsia"/>
        </w:rPr>
        <w:t>3</w:t>
      </w:r>
      <w:r>
        <w:rPr>
          <w:rFonts w:hint="eastAsia"/>
        </w:rPr>
        <w:t>个基本测试：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功能测试</w:t>
      </w:r>
      <w:r>
        <w:rPr>
          <w:rFonts w:hint="eastAsia"/>
        </w:rPr>
        <w:t>-</w:t>
      </w:r>
      <w:r>
        <w:rPr>
          <w:rFonts w:hint="eastAsia"/>
        </w:rPr>
        <w:t>检查函数是否工作。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性能测试</w:t>
      </w:r>
      <w:r>
        <w:rPr>
          <w:rFonts w:hint="eastAsia"/>
        </w:rPr>
        <w:t>-</w:t>
      </w:r>
      <w:r>
        <w:rPr>
          <w:rFonts w:hint="eastAsia"/>
        </w:rPr>
        <w:t>检查函数是否执行得足够好。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="420"/>
      </w:pPr>
      <w:r>
        <w:rPr>
          <w:rFonts w:hint="eastAsia"/>
        </w:rPr>
        <w:t>稳定性测试</w:t>
      </w:r>
      <w:r>
        <w:rPr>
          <w:rFonts w:hint="eastAsia"/>
        </w:rPr>
        <w:t>-</w:t>
      </w:r>
      <w:r>
        <w:rPr>
          <w:rFonts w:hint="eastAsia"/>
        </w:rPr>
        <w:t>检查该函数在长期运行中是否运行良好。</w:t>
      </w:r>
    </w:p>
    <w:p w:rsidR="00117D31" w:rsidRDefault="00117D31" w:rsidP="00117D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它必须在几百小时的服务器运行中处理数百个请求。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安全的通信平台。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安全的数据传输，</w:t>
      </w:r>
      <w:r>
        <w:rPr>
          <w:rFonts w:hint="eastAsia"/>
        </w:rPr>
        <w:t>SSL</w:t>
      </w:r>
      <w:r>
        <w:rPr>
          <w:rFonts w:hint="eastAsia"/>
        </w:rPr>
        <w:t>或</w:t>
      </w:r>
      <w:r>
        <w:rPr>
          <w:rFonts w:hint="eastAsia"/>
        </w:rPr>
        <w:t>TLS</w:t>
      </w:r>
      <w:r>
        <w:rPr>
          <w:rFonts w:hint="eastAsia"/>
        </w:rPr>
        <w:t>协议；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安全的用户授权，</w:t>
      </w:r>
      <w:r>
        <w:rPr>
          <w:rFonts w:hint="eastAsia"/>
        </w:rPr>
        <w:t>DIGEST</w:t>
      </w:r>
      <w:r>
        <w:rPr>
          <w:rFonts w:hint="eastAsia"/>
        </w:rPr>
        <w:t>或者</w:t>
      </w:r>
      <w:r>
        <w:rPr>
          <w:rFonts w:hint="eastAsia"/>
        </w:rPr>
        <w:t>SASL</w:t>
      </w:r>
      <w:r>
        <w:rPr>
          <w:rFonts w:hint="eastAsia"/>
        </w:rPr>
        <w:t>用户授权架构支持；</w:t>
      </w:r>
    </w:p>
    <w:p w:rsidR="00117D31" w:rsidRDefault="00117D31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会话管理基于私有网络，使用</w:t>
      </w:r>
      <w:r>
        <w:rPr>
          <w:rFonts w:hint="eastAsia"/>
        </w:rPr>
        <w:t>DMZ</w:t>
      </w:r>
      <w:r>
        <w:rPr>
          <w:rFonts w:hint="eastAsia"/>
        </w:rPr>
        <w:t>管理连接客户端，</w:t>
      </w:r>
      <w:r>
        <w:rPr>
          <w:rFonts w:hint="eastAsia"/>
        </w:rPr>
        <w:t>DMZ</w:t>
      </w:r>
      <w:r>
        <w:rPr>
          <w:rFonts w:hint="eastAsia"/>
        </w:rPr>
        <w:t>使内部私有网络隔离于</w:t>
      </w:r>
      <w:r>
        <w:rPr>
          <w:rFonts w:hint="eastAsia"/>
        </w:rPr>
        <w:t>Internet</w:t>
      </w:r>
      <w:r>
        <w:rPr>
          <w:rFonts w:hint="eastAsia"/>
        </w:rPr>
        <w:t>；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灵活，可以应用于不同的场景。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对于大型企业或因特网门户服务器来说，通常负载非常重，必须支持成千上万的同时连接。对于这样的部署，我们需要较高级别的安全性，和较复杂的配置，比如集群。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对于小型网络，关键因素是易于部署和维护。基于组件的体系结构提供了可选模块的能力，服务器可以很容易地应用在任何场景中。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对于简单的安装，服务器生成一个配置文件，可以直接使用。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对于复杂的部署，可以调整你的需要配置，并且灵活扩展到许多物理机器。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可扩展，充分利用</w:t>
      </w:r>
      <w:r w:rsidRPr="000B1F3A">
        <w:rPr>
          <w:rFonts w:hint="eastAsia"/>
          <w:b/>
        </w:rPr>
        <w:t>XMPP</w:t>
      </w:r>
      <w:r w:rsidRPr="000B1F3A">
        <w:rPr>
          <w:rFonts w:hint="eastAsia"/>
          <w:b/>
        </w:rPr>
        <w:t>协议的可扩展性。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可以很容易地添加新的功能。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采用模块化结构。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可以很容易地替换那些不符合你需求的组件，更好地满足你的需求。</w:t>
      </w:r>
    </w:p>
    <w:p w:rsidR="00C51D37" w:rsidRDefault="00C51D37" w:rsidP="00C51D3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在服务器设计</w:t>
      </w:r>
      <w:r>
        <w:rPr>
          <w:rFonts w:hint="eastAsia"/>
        </w:rPr>
        <w:t>API</w:t>
      </w:r>
      <w:r>
        <w:rPr>
          <w:rFonts w:hint="eastAsia"/>
        </w:rPr>
        <w:t>中投入了大量的注意力，使得软件开发人员更容易创建扩展和实现新的特性。</w:t>
      </w:r>
    </w:p>
    <w:p w:rsidR="00117D31" w:rsidRPr="000B1F3A" w:rsidRDefault="00117D31" w:rsidP="00117D31">
      <w:pPr>
        <w:pStyle w:val="a3"/>
        <w:numPr>
          <w:ilvl w:val="0"/>
          <w:numId w:val="1"/>
        </w:numPr>
        <w:ind w:firstLineChars="0"/>
        <w:rPr>
          <w:b/>
        </w:rPr>
      </w:pPr>
      <w:r w:rsidRPr="000B1F3A">
        <w:rPr>
          <w:rFonts w:hint="eastAsia"/>
          <w:b/>
        </w:rPr>
        <w:t>易于安装和维护。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小公司只需要几个服务器来满足他们的需要，默认的配置可以立刻运行服务。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允许动态配置，在运行过程中更改配置设置不需要重新启动服务器。</w:t>
      </w:r>
    </w:p>
    <w:p w:rsidR="000B1F3A" w:rsidRDefault="000B1F3A" w:rsidP="000B1F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还可以使用</w:t>
      </w:r>
      <w:r>
        <w:rPr>
          <w:rFonts w:hint="eastAsia"/>
        </w:rPr>
        <w:t>API</w:t>
      </w:r>
      <w:r>
        <w:rPr>
          <w:rFonts w:hint="eastAsia"/>
        </w:rPr>
        <w:t>接口和</w:t>
      </w:r>
      <w:r>
        <w:rPr>
          <w:rFonts w:hint="eastAsia"/>
        </w:rPr>
        <w:t>Web</w:t>
      </w:r>
      <w:r>
        <w:rPr>
          <w:rFonts w:hint="eastAsia"/>
        </w:rPr>
        <w:t>用户界面用于服务器监控。</w:t>
      </w:r>
    </w:p>
    <w:p w:rsidR="00117D31" w:rsidRDefault="00117D31" w:rsidP="00117D31"/>
    <w:p w:rsidR="00117D31" w:rsidRDefault="00117D31" w:rsidP="00117D31"/>
    <w:p w:rsidR="000B1F3A" w:rsidRDefault="000B1F3A" w:rsidP="00117D31"/>
    <w:p w:rsidR="000B1F3A" w:rsidRDefault="000B1F3A" w:rsidP="00117D31"/>
    <w:p w:rsidR="000B1F3A" w:rsidRDefault="000B1F3A" w:rsidP="00117D31"/>
    <w:p w:rsidR="00B64B64" w:rsidRDefault="00B64B64" w:rsidP="00B64B64">
      <w:pPr>
        <w:pStyle w:val="2"/>
      </w:pPr>
      <w:bookmarkStart w:id="1" w:name="_Toc512003440"/>
      <w:r>
        <w:rPr>
          <w:rFonts w:hint="eastAsia"/>
        </w:rPr>
        <w:lastRenderedPageBreak/>
        <w:t>端口</w:t>
      </w:r>
      <w:bookmarkEnd w:id="1"/>
    </w:p>
    <w:p w:rsidR="00B37203" w:rsidRPr="00B37203" w:rsidRDefault="00B37203" w:rsidP="00B37203">
      <w:pPr>
        <w:pStyle w:val="3"/>
      </w:pPr>
      <w:bookmarkStart w:id="2" w:name="_Toc512003441"/>
      <w:r>
        <w:rPr>
          <w:rFonts w:hint="eastAsia"/>
        </w:rPr>
        <w:t>端口</w:t>
      </w:r>
      <w:bookmarkEnd w:id="2"/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3478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plain socket,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5349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(TURN or STUN, over TLS, TCP and UDP)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5222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5223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(legacy XMPP socket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5269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s2s port, i.e.: federation support)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5277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(component protocol port, e.g.: for external components)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(default BOSH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5290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(default </w:t>
      </w:r>
      <w:proofErr w:type="spellStart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WebSocket</w:t>
      </w:r>
      <w:proofErr w:type="spellEnd"/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8080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(HTTP API component port)</w:t>
      </w:r>
    </w:p>
    <w:p w:rsidR="000735C6" w:rsidRPr="000735C6" w:rsidRDefault="000735C6" w:rsidP="000735C6">
      <w:pPr>
        <w:widowControl/>
        <w:numPr>
          <w:ilvl w:val="0"/>
          <w:numId w:val="3"/>
        </w:numPr>
        <w:shd w:val="clear" w:color="auto" w:fill="FFFFFF"/>
        <w:spacing w:before="120" w:after="100" w:afterAutospacing="1" w:line="288" w:lineRule="atLeast"/>
        <w:ind w:left="528"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0735C6">
        <w:rPr>
          <w:rFonts w:ascii="Courier New" w:eastAsia="宋体" w:hAnsi="Courier New" w:cs="Courier New"/>
          <w:color w:val="000080"/>
          <w:kern w:val="0"/>
          <w:sz w:val="24"/>
        </w:rPr>
        <w:t>9050</w:t>
      </w:r>
      <w:r w:rsidRPr="000735C6">
        <w:rPr>
          <w:rFonts w:ascii="Georgia" w:eastAsia="宋体" w:hAnsi="Georgia" w:cs="宋体"/>
          <w:color w:val="000000"/>
          <w:kern w:val="0"/>
          <w:sz w:val="27"/>
        </w:rPr>
        <w:t> </w:t>
      </w:r>
      <w:r w:rsidRPr="000735C6">
        <w:rPr>
          <w:rFonts w:ascii="Georgia" w:eastAsia="宋体" w:hAnsi="Georgia" w:cs="宋体"/>
          <w:color w:val="000000"/>
          <w:kern w:val="0"/>
          <w:sz w:val="27"/>
          <w:szCs w:val="27"/>
        </w:rPr>
        <w:t>(JMX Monitoring)</w:t>
      </w:r>
    </w:p>
    <w:p w:rsidR="000735C6" w:rsidRDefault="000735C6" w:rsidP="00B37203">
      <w:pPr>
        <w:pStyle w:val="3"/>
      </w:pPr>
      <w:bookmarkStart w:id="3" w:name="_Toc512003442"/>
      <w:proofErr w:type="spellStart"/>
      <w:r>
        <w:t>I</w:t>
      </w:r>
      <w:r>
        <w:rPr>
          <w:rFonts w:hint="eastAsia"/>
        </w:rPr>
        <w:t>ptable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B37203">
        <w:rPr>
          <w:rFonts w:hint="eastAsia"/>
        </w:rPr>
        <w:t>开启端口</w:t>
      </w:r>
      <w:bookmarkEnd w:id="3"/>
    </w:p>
    <w:p w:rsidR="000735C6" w:rsidRDefault="000735C6" w:rsidP="000735C6"/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5222 -j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5223 -j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5269 -j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5277 -j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lastRenderedPageBreak/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5290 -j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8080 -j ACCEPT</w:t>
      </w:r>
    </w:p>
    <w:p w:rsidR="000735C6" w:rsidRDefault="000735C6" w:rsidP="000735C6">
      <w:pPr>
        <w:pStyle w:val="HTML"/>
        <w:pBdr>
          <w:top w:val="single" w:sz="6" w:space="6" w:color="C0C0C0"/>
          <w:left w:val="single" w:sz="6" w:space="12" w:color="C0C0C0"/>
          <w:bottom w:val="single" w:sz="6" w:space="6" w:color="C0C0C0"/>
          <w:right w:val="single" w:sz="6" w:space="12" w:color="C0C0C0"/>
        </w:pBdr>
        <w:shd w:val="clear" w:color="auto" w:fill="F4F4F4"/>
        <w:spacing w:before="120" w:after="120"/>
        <w:ind w:right="1821"/>
        <w:rPr>
          <w:rFonts w:ascii="Courier New" w:hAnsi="Courier New" w:cs="Courier New"/>
          <w:color w:val="000080"/>
          <w:sz w:val="27"/>
          <w:szCs w:val="27"/>
        </w:rPr>
      </w:pP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iptables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-A INPUT -p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-m 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tcp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--</w:t>
      </w:r>
      <w:proofErr w:type="spellStart"/>
      <w:r>
        <w:rPr>
          <w:rFonts w:ascii="Courier New" w:hAnsi="Courier New" w:cs="Courier New"/>
          <w:color w:val="000080"/>
          <w:sz w:val="27"/>
          <w:szCs w:val="27"/>
        </w:rPr>
        <w:t>dport</w:t>
      </w:r>
      <w:proofErr w:type="spellEnd"/>
      <w:r>
        <w:rPr>
          <w:rFonts w:ascii="Courier New" w:hAnsi="Courier New" w:cs="Courier New"/>
          <w:color w:val="000080"/>
          <w:sz w:val="27"/>
          <w:szCs w:val="27"/>
        </w:rPr>
        <w:t xml:space="preserve"> 9050 -j ACCEPT</w:t>
      </w:r>
    </w:p>
    <w:p w:rsidR="000735C6" w:rsidRDefault="000735C6" w:rsidP="000735C6"/>
    <w:p w:rsidR="00625747" w:rsidRPr="000735C6" w:rsidRDefault="00625747" w:rsidP="000735C6"/>
    <w:sectPr w:rsidR="00625747" w:rsidRPr="000735C6" w:rsidSect="007B48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B87" w:rsidRDefault="00F32B87" w:rsidP="00AB0BB8">
      <w:r>
        <w:separator/>
      </w:r>
    </w:p>
  </w:endnote>
  <w:endnote w:type="continuationSeparator" w:id="0">
    <w:p w:rsidR="00F32B87" w:rsidRDefault="00F32B87" w:rsidP="00AB0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B87" w:rsidRDefault="00F32B87" w:rsidP="00AB0BB8">
      <w:r>
        <w:separator/>
      </w:r>
    </w:p>
  </w:footnote>
  <w:footnote w:type="continuationSeparator" w:id="0">
    <w:p w:rsidR="00F32B87" w:rsidRDefault="00F32B87" w:rsidP="00AB0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51CB"/>
    <w:multiLevelType w:val="hybridMultilevel"/>
    <w:tmpl w:val="EAA0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E50C88"/>
    <w:multiLevelType w:val="multilevel"/>
    <w:tmpl w:val="E4A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CB56C9"/>
    <w:multiLevelType w:val="multilevel"/>
    <w:tmpl w:val="52B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D31"/>
    <w:rsid w:val="0000424E"/>
    <w:rsid w:val="000735C6"/>
    <w:rsid w:val="000B1F3A"/>
    <w:rsid w:val="000E6D52"/>
    <w:rsid w:val="00117D31"/>
    <w:rsid w:val="00152012"/>
    <w:rsid w:val="00213FA4"/>
    <w:rsid w:val="002621BF"/>
    <w:rsid w:val="003E0C0F"/>
    <w:rsid w:val="004F4D93"/>
    <w:rsid w:val="005774A7"/>
    <w:rsid w:val="00625747"/>
    <w:rsid w:val="007655B9"/>
    <w:rsid w:val="007B487F"/>
    <w:rsid w:val="007E40BA"/>
    <w:rsid w:val="008D168F"/>
    <w:rsid w:val="008E3C3C"/>
    <w:rsid w:val="00951755"/>
    <w:rsid w:val="00A00E2C"/>
    <w:rsid w:val="00A75899"/>
    <w:rsid w:val="00AB0BB8"/>
    <w:rsid w:val="00AD40D6"/>
    <w:rsid w:val="00B37203"/>
    <w:rsid w:val="00B64B64"/>
    <w:rsid w:val="00B74171"/>
    <w:rsid w:val="00B909B9"/>
    <w:rsid w:val="00BB59C8"/>
    <w:rsid w:val="00C257D5"/>
    <w:rsid w:val="00C51D37"/>
    <w:rsid w:val="00C844BC"/>
    <w:rsid w:val="00C948AF"/>
    <w:rsid w:val="00D92B5A"/>
    <w:rsid w:val="00E52824"/>
    <w:rsid w:val="00F06F92"/>
    <w:rsid w:val="00F32B87"/>
    <w:rsid w:val="00F9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4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D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17D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B1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40B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40B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E40BA"/>
  </w:style>
  <w:style w:type="character" w:styleId="a5">
    <w:name w:val="Strong"/>
    <w:basedOn w:val="a0"/>
    <w:uiPriority w:val="22"/>
    <w:qFormat/>
    <w:rsid w:val="007E40B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7E40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40B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92B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2B5A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F06F9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F06F92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735C6"/>
    <w:rPr>
      <w:rFonts w:ascii="宋体" w:eastAsia="宋体" w:hAnsi="宋体" w:cs="宋体"/>
      <w:sz w:val="24"/>
      <w:szCs w:val="24"/>
    </w:rPr>
  </w:style>
  <w:style w:type="paragraph" w:styleId="a8">
    <w:name w:val="No Spacing"/>
    <w:link w:val="Char1"/>
    <w:uiPriority w:val="1"/>
    <w:qFormat/>
    <w:rsid w:val="007B487F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7B487F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7B48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B48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B487F"/>
    <w:pPr>
      <w:ind w:leftChars="400" w:left="840"/>
    </w:pPr>
  </w:style>
  <w:style w:type="paragraph" w:styleId="a9">
    <w:name w:val="header"/>
    <w:basedOn w:val="a"/>
    <w:link w:val="Char2"/>
    <w:uiPriority w:val="99"/>
    <w:semiHidden/>
    <w:unhideWhenUsed/>
    <w:rsid w:val="00AB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AB0BB8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AB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AB0B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8BF9A874CD4891A601CD7277DB4D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0E71C0-B041-499D-97B1-700640EE9E23}"/>
      </w:docPartPr>
      <w:docPartBody>
        <w:p w:rsidR="00812C95" w:rsidRDefault="00C54999" w:rsidP="00C54999">
          <w:pPr>
            <w:pStyle w:val="F78BF9A874CD4891A601CD7277DB4DB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B0DBB2DAA69F49D580EE766A2DDA5F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C77A0-3507-47F0-AEF5-3D2677F26FFF}"/>
      </w:docPartPr>
      <w:docPartBody>
        <w:p w:rsidR="00812C95" w:rsidRDefault="00C54999" w:rsidP="00C54999">
          <w:pPr>
            <w:pStyle w:val="B0DBB2DAA69F49D580EE766A2DDA5F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AF78035D7C94D27AFEE319372019E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05CDB6-1D4E-4A35-8030-D1BCB839D768}"/>
      </w:docPartPr>
      <w:docPartBody>
        <w:p w:rsidR="00812C95" w:rsidRDefault="00C54999" w:rsidP="00C54999">
          <w:pPr>
            <w:pStyle w:val="FAF78035D7C94D27AFEE319372019E9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F7020C6F9F914D329DFD47497F2B26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46A848-F340-4DDB-A5D5-8FA05C034F29}"/>
      </w:docPartPr>
      <w:docPartBody>
        <w:p w:rsidR="00812C95" w:rsidRDefault="00C54999" w:rsidP="00C54999">
          <w:pPr>
            <w:pStyle w:val="F7020C6F9F914D329DFD47497F2B26C7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999"/>
    <w:rsid w:val="00051B44"/>
    <w:rsid w:val="00812C95"/>
    <w:rsid w:val="00B62343"/>
    <w:rsid w:val="00C5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8BF9A874CD4891A601CD7277DB4DB7">
    <w:name w:val="F78BF9A874CD4891A601CD7277DB4DB7"/>
    <w:rsid w:val="00C54999"/>
    <w:pPr>
      <w:widowControl w:val="0"/>
      <w:jc w:val="both"/>
    </w:pPr>
  </w:style>
  <w:style w:type="paragraph" w:customStyle="1" w:styleId="B0DBB2DAA69F49D580EE766A2DDA5F6B">
    <w:name w:val="B0DBB2DAA69F49D580EE766A2DDA5F6B"/>
    <w:rsid w:val="00C54999"/>
    <w:pPr>
      <w:widowControl w:val="0"/>
      <w:jc w:val="both"/>
    </w:pPr>
  </w:style>
  <w:style w:type="paragraph" w:customStyle="1" w:styleId="FAF78035D7C94D27AFEE319372019E96">
    <w:name w:val="FAF78035D7C94D27AFEE319372019E96"/>
    <w:rsid w:val="00C54999"/>
    <w:pPr>
      <w:widowControl w:val="0"/>
      <w:jc w:val="both"/>
    </w:pPr>
  </w:style>
  <w:style w:type="paragraph" w:customStyle="1" w:styleId="F7020C6F9F914D329DFD47497F2B26C7">
    <w:name w:val="F7020C6F9F914D329DFD47497F2B26C7"/>
    <w:rsid w:val="00C54999"/>
    <w:pPr>
      <w:widowControl w:val="0"/>
      <w:jc w:val="both"/>
    </w:pPr>
  </w:style>
  <w:style w:type="paragraph" w:customStyle="1" w:styleId="A80BB5702FB04CD5B1889A1520E1A5C5">
    <w:name w:val="A80BB5702FB04CD5B1889A1520E1A5C5"/>
    <w:rsid w:val="00C54999"/>
    <w:pPr>
      <w:widowControl w:val="0"/>
      <w:jc w:val="both"/>
    </w:pPr>
  </w:style>
  <w:style w:type="paragraph" w:customStyle="1" w:styleId="B3BB4BAF68DB42DDA52F30BE251C3A23">
    <w:name w:val="B3BB4BAF68DB42DDA52F30BE251C3A23"/>
    <w:rsid w:val="00C5499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E387ED-FA9D-43C5-B4AF-1FC8261F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306</Words>
  <Characters>1747</Characters>
  <Application>Microsoft Office Word</Application>
  <DocSecurity>0</DocSecurity>
  <Lines>14</Lines>
  <Paragraphs>4</Paragraphs>
  <ScaleCrop>false</ScaleCrop>
  <Company>XySoft Group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Tigase开发扩展文档</dc:title>
  <dc:subject>v 0.1</dc:subject>
  <dc:creator>XySoft Group</dc:creator>
  <cp:lastModifiedBy>Administrator</cp:lastModifiedBy>
  <cp:revision>4</cp:revision>
  <dcterms:created xsi:type="dcterms:W3CDTF">2018-04-20T01:34:00Z</dcterms:created>
  <dcterms:modified xsi:type="dcterms:W3CDTF">2018-04-20T08:02:00Z</dcterms:modified>
</cp:coreProperties>
</file>