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讨论题" w:displacedByCustomXml="next"/>
    <w:sdt>
      <w:sdtPr>
        <w:rPr>
          <w:rFonts w:asciiTheme="minorHAnsi" w:eastAsiaTheme="minorEastAsia" w:hAnsiTheme="minorHAnsi" w:cstheme="minorBidi"/>
          <w:color w:val="auto"/>
          <w:sz w:val="24"/>
          <w:szCs w:val="24"/>
          <w:lang w:val="zh-CN" w:eastAsia="zh-CN"/>
        </w:rPr>
        <w:id w:val="1147171690"/>
        <w:docPartObj>
          <w:docPartGallery w:val="Table of Contents"/>
          <w:docPartUnique/>
        </w:docPartObj>
      </w:sdtPr>
      <w:sdtEndPr>
        <w:rPr>
          <w:b/>
          <w:bCs/>
          <w:lang w:eastAsia="en-US"/>
        </w:rPr>
      </w:sdtEndPr>
      <w:sdtContent>
        <w:p w14:paraId="3723959F" w14:textId="2D193830" w:rsidR="00834538" w:rsidRDefault="00834538">
          <w:pPr>
            <w:pStyle w:val="TOC"/>
          </w:pPr>
          <w:r>
            <w:rPr>
              <w:lang w:val="zh-CN" w:eastAsia="zh-CN"/>
            </w:rPr>
            <w:t>目录</w:t>
          </w:r>
        </w:p>
        <w:p w14:paraId="1C0E1638" w14:textId="7104A52F" w:rsidR="00834538" w:rsidRDefault="00834538">
          <w:pPr>
            <w:pStyle w:val="TOC2"/>
            <w:tabs>
              <w:tab w:val="right" w:leader="dot" w:pos="8630"/>
            </w:tabs>
            <w:ind w:left="480"/>
            <w:rPr>
              <w:noProof/>
            </w:rPr>
          </w:pPr>
          <w:r>
            <w:fldChar w:fldCharType="begin"/>
          </w:r>
          <w:r>
            <w:instrText xml:space="preserve"> TOC \o "1-3" \h \z \u </w:instrText>
          </w:r>
          <w:r>
            <w:fldChar w:fldCharType="separate"/>
          </w:r>
          <w:hyperlink w:anchor="_Toc180523919" w:history="1">
            <w:r w:rsidRPr="00467A05">
              <w:rPr>
                <w:rStyle w:val="ad"/>
                <w:noProof/>
              </w:rPr>
              <w:t>讨论题</w:t>
            </w:r>
            <w:r>
              <w:rPr>
                <w:noProof/>
                <w:webHidden/>
              </w:rPr>
              <w:tab/>
            </w:r>
            <w:r>
              <w:rPr>
                <w:noProof/>
                <w:webHidden/>
              </w:rPr>
              <w:fldChar w:fldCharType="begin"/>
            </w:r>
            <w:r>
              <w:rPr>
                <w:noProof/>
                <w:webHidden/>
              </w:rPr>
              <w:instrText xml:space="preserve"> PAGEREF _Toc180523919 \h </w:instrText>
            </w:r>
            <w:r>
              <w:rPr>
                <w:noProof/>
                <w:webHidden/>
              </w:rPr>
            </w:r>
            <w:r>
              <w:rPr>
                <w:noProof/>
                <w:webHidden/>
              </w:rPr>
              <w:fldChar w:fldCharType="separate"/>
            </w:r>
            <w:r w:rsidR="00803713">
              <w:rPr>
                <w:noProof/>
                <w:webHidden/>
              </w:rPr>
              <w:t>1</w:t>
            </w:r>
            <w:r>
              <w:rPr>
                <w:noProof/>
                <w:webHidden/>
              </w:rPr>
              <w:fldChar w:fldCharType="end"/>
            </w:r>
          </w:hyperlink>
        </w:p>
        <w:p w14:paraId="63772135" w14:textId="23B55951" w:rsidR="00834538" w:rsidRDefault="00A95E73">
          <w:pPr>
            <w:pStyle w:val="TOC3"/>
            <w:tabs>
              <w:tab w:val="right" w:leader="dot" w:pos="8630"/>
            </w:tabs>
            <w:ind w:left="960"/>
            <w:rPr>
              <w:noProof/>
            </w:rPr>
          </w:pPr>
          <w:hyperlink w:anchor="_Toc180523920" w:history="1">
            <w:r w:rsidR="00834538" w:rsidRPr="00467A05">
              <w:rPr>
                <w:rStyle w:val="ad"/>
                <w:noProof/>
              </w:rPr>
              <w:t>2</w:t>
            </w:r>
            <w:r w:rsidR="00834538">
              <w:rPr>
                <w:noProof/>
                <w:webHidden/>
              </w:rPr>
              <w:tab/>
            </w:r>
            <w:r w:rsidR="00834538">
              <w:rPr>
                <w:noProof/>
                <w:webHidden/>
              </w:rPr>
              <w:fldChar w:fldCharType="begin"/>
            </w:r>
            <w:r w:rsidR="00834538">
              <w:rPr>
                <w:noProof/>
                <w:webHidden/>
              </w:rPr>
              <w:instrText xml:space="preserve"> PAGEREF _Toc180523920 \h </w:instrText>
            </w:r>
            <w:r w:rsidR="00834538">
              <w:rPr>
                <w:noProof/>
                <w:webHidden/>
              </w:rPr>
            </w:r>
            <w:r w:rsidR="00834538">
              <w:rPr>
                <w:noProof/>
                <w:webHidden/>
              </w:rPr>
              <w:fldChar w:fldCharType="separate"/>
            </w:r>
            <w:r w:rsidR="00803713">
              <w:rPr>
                <w:noProof/>
                <w:webHidden/>
              </w:rPr>
              <w:t>1</w:t>
            </w:r>
            <w:r w:rsidR="00834538">
              <w:rPr>
                <w:noProof/>
                <w:webHidden/>
              </w:rPr>
              <w:fldChar w:fldCharType="end"/>
            </w:r>
          </w:hyperlink>
        </w:p>
        <w:p w14:paraId="6C41D74D" w14:textId="76FFA3DA" w:rsidR="00834538" w:rsidRDefault="00A95E73">
          <w:pPr>
            <w:pStyle w:val="TOC3"/>
            <w:tabs>
              <w:tab w:val="right" w:leader="dot" w:pos="8630"/>
            </w:tabs>
            <w:ind w:left="960"/>
            <w:rPr>
              <w:noProof/>
            </w:rPr>
          </w:pPr>
          <w:hyperlink w:anchor="_Toc180523921" w:history="1">
            <w:r w:rsidR="00834538" w:rsidRPr="00467A05">
              <w:rPr>
                <w:rStyle w:val="ad"/>
                <w:noProof/>
              </w:rPr>
              <w:t>4</w:t>
            </w:r>
            <w:r w:rsidR="00834538">
              <w:rPr>
                <w:noProof/>
                <w:webHidden/>
              </w:rPr>
              <w:tab/>
            </w:r>
            <w:r w:rsidR="00834538">
              <w:rPr>
                <w:noProof/>
                <w:webHidden/>
              </w:rPr>
              <w:fldChar w:fldCharType="begin"/>
            </w:r>
            <w:r w:rsidR="00834538">
              <w:rPr>
                <w:noProof/>
                <w:webHidden/>
              </w:rPr>
              <w:instrText xml:space="preserve"> PAGEREF _Toc180523921 \h </w:instrText>
            </w:r>
            <w:r w:rsidR="00834538">
              <w:rPr>
                <w:noProof/>
                <w:webHidden/>
              </w:rPr>
            </w:r>
            <w:r w:rsidR="00834538">
              <w:rPr>
                <w:noProof/>
                <w:webHidden/>
              </w:rPr>
              <w:fldChar w:fldCharType="separate"/>
            </w:r>
            <w:r w:rsidR="00803713">
              <w:rPr>
                <w:noProof/>
                <w:webHidden/>
              </w:rPr>
              <w:t>2</w:t>
            </w:r>
            <w:r w:rsidR="00834538">
              <w:rPr>
                <w:noProof/>
                <w:webHidden/>
              </w:rPr>
              <w:fldChar w:fldCharType="end"/>
            </w:r>
          </w:hyperlink>
        </w:p>
        <w:p w14:paraId="34ED9823" w14:textId="09906FE4" w:rsidR="00834538" w:rsidRDefault="00A95E73">
          <w:pPr>
            <w:pStyle w:val="TOC3"/>
            <w:tabs>
              <w:tab w:val="right" w:leader="dot" w:pos="8630"/>
            </w:tabs>
            <w:ind w:left="960"/>
            <w:rPr>
              <w:noProof/>
            </w:rPr>
          </w:pPr>
          <w:hyperlink w:anchor="_Toc180523922" w:history="1">
            <w:r w:rsidR="00834538" w:rsidRPr="00467A05">
              <w:rPr>
                <w:rStyle w:val="ad"/>
                <w:noProof/>
              </w:rPr>
              <w:t>6</w:t>
            </w:r>
            <w:r w:rsidR="00834538">
              <w:rPr>
                <w:noProof/>
                <w:webHidden/>
              </w:rPr>
              <w:tab/>
            </w:r>
            <w:r w:rsidR="00834538">
              <w:rPr>
                <w:noProof/>
                <w:webHidden/>
              </w:rPr>
              <w:fldChar w:fldCharType="begin"/>
            </w:r>
            <w:r w:rsidR="00834538">
              <w:rPr>
                <w:noProof/>
                <w:webHidden/>
              </w:rPr>
              <w:instrText xml:space="preserve"> PAGEREF _Toc180523922 \h </w:instrText>
            </w:r>
            <w:r w:rsidR="00834538">
              <w:rPr>
                <w:noProof/>
                <w:webHidden/>
              </w:rPr>
            </w:r>
            <w:r w:rsidR="00834538">
              <w:rPr>
                <w:noProof/>
                <w:webHidden/>
              </w:rPr>
              <w:fldChar w:fldCharType="separate"/>
            </w:r>
            <w:r w:rsidR="00803713">
              <w:rPr>
                <w:noProof/>
                <w:webHidden/>
              </w:rPr>
              <w:t>3</w:t>
            </w:r>
            <w:r w:rsidR="00834538">
              <w:rPr>
                <w:noProof/>
                <w:webHidden/>
              </w:rPr>
              <w:fldChar w:fldCharType="end"/>
            </w:r>
          </w:hyperlink>
        </w:p>
        <w:p w14:paraId="6B2FD1D2" w14:textId="14D0E621" w:rsidR="00834538" w:rsidRDefault="00834538">
          <w:r>
            <w:rPr>
              <w:b/>
              <w:bCs/>
              <w:lang w:val="zh-CN"/>
            </w:rPr>
            <w:fldChar w:fldCharType="end"/>
          </w:r>
        </w:p>
      </w:sdtContent>
    </w:sdt>
    <w:p w14:paraId="6E935E67" w14:textId="77777777" w:rsidR="008F2147" w:rsidRDefault="00834538">
      <w:pPr>
        <w:pStyle w:val="2"/>
      </w:pPr>
      <w:bookmarkStart w:id="1" w:name="_Toc180523919"/>
      <w:proofErr w:type="spellStart"/>
      <w:r>
        <w:t>讨论题</w:t>
      </w:r>
      <w:bookmarkEnd w:id="1"/>
      <w:proofErr w:type="spellEnd"/>
    </w:p>
    <w:p w14:paraId="26999326" w14:textId="77777777" w:rsidR="008F2147" w:rsidRDefault="00834538">
      <w:pPr>
        <w:pStyle w:val="3"/>
      </w:pPr>
      <w:bookmarkStart w:id="2" w:name="_Toc180523920"/>
      <w:bookmarkStart w:id="3" w:name="Xa4b9237bacccdf19c0760cab7aec4a8359010b0"/>
      <w:r>
        <w:t>2</w:t>
      </w:r>
      <w:bookmarkEnd w:id="2"/>
    </w:p>
    <w:p w14:paraId="6CAEEAD9" w14:textId="77777777" w:rsidR="008F2147" w:rsidRDefault="00834538">
      <w:pPr>
        <w:pStyle w:val="FirstParagraph"/>
      </w:pPr>
      <w:r>
        <w:t xml:space="preserve">Explain some of the basic principles of cost management, such as profits, life cycle </w:t>
      </w:r>
      <w:proofErr w:type="spellStart"/>
      <w:r>
        <w:t>costs,tangible</w:t>
      </w:r>
      <w:proofErr w:type="spellEnd"/>
      <w:r>
        <w:t xml:space="preserve"> and intangible costs and benefits, direct and indirect costs, and reserves</w:t>
      </w:r>
    </w:p>
    <w:p w14:paraId="0D748311" w14:textId="77777777" w:rsidR="008F2147" w:rsidRDefault="00834538">
      <w:pPr>
        <w:numPr>
          <w:ilvl w:val="0"/>
          <w:numId w:val="2"/>
        </w:numPr>
        <w:rPr>
          <w:lang w:eastAsia="zh-CN"/>
        </w:rPr>
      </w:pPr>
      <w:r>
        <w:rPr>
          <w:lang w:eastAsia="zh-CN"/>
        </w:rPr>
        <w:t>profits</w:t>
      </w:r>
      <w:r>
        <w:rPr>
          <w:lang w:eastAsia="zh-CN"/>
        </w:rPr>
        <w:t>：利润是收入减去支出。为了增加利润，公司可以增加收入，减少开支，或者两者兼而有之。大多数高管更关心利润而不是其他问题。在证明对新信息系统和技术进行投资的合理性时，重要的是要关注对利润的影响，而不仅仅是收入或费用。考虑一个电子商务应用程序，你估计它将使一家价值</w:t>
      </w:r>
      <w:r>
        <w:rPr>
          <w:lang w:eastAsia="zh-CN"/>
        </w:rPr>
        <w:t>1</w:t>
      </w:r>
      <w:r>
        <w:rPr>
          <w:lang w:eastAsia="zh-CN"/>
        </w:rPr>
        <w:t>亿美元的公司的收入增加</w:t>
      </w:r>
      <w:r>
        <w:rPr>
          <w:lang w:eastAsia="zh-CN"/>
        </w:rPr>
        <w:t>10%</w:t>
      </w:r>
      <w:r>
        <w:rPr>
          <w:lang w:eastAsia="zh-CN"/>
        </w:rPr>
        <w:t>。在不知道利润率的情况下，您无法衡量应用程序的潜在收益。利润率是指利润与收入的比率。如果</w:t>
      </w:r>
      <w:r>
        <w:rPr>
          <w:lang w:eastAsia="zh-CN"/>
        </w:rPr>
        <w:t>100</w:t>
      </w:r>
      <w:r>
        <w:rPr>
          <w:lang w:eastAsia="zh-CN"/>
        </w:rPr>
        <w:t>美元的收入产生</w:t>
      </w:r>
      <w:r>
        <w:rPr>
          <w:lang w:eastAsia="zh-CN"/>
        </w:rPr>
        <w:t>2</w:t>
      </w:r>
      <w:r>
        <w:rPr>
          <w:lang w:eastAsia="zh-CN"/>
        </w:rPr>
        <w:t>美元的利润，则有</w:t>
      </w:r>
      <w:r>
        <w:rPr>
          <w:lang w:eastAsia="zh-CN"/>
        </w:rPr>
        <w:t>2%</w:t>
      </w:r>
      <w:r>
        <w:rPr>
          <w:lang w:eastAsia="zh-CN"/>
        </w:rPr>
        <w:t>的利润率。如果公司每</w:t>
      </w:r>
      <w:r>
        <w:rPr>
          <w:lang w:eastAsia="zh-CN"/>
        </w:rPr>
        <w:t>100</w:t>
      </w:r>
      <w:r>
        <w:rPr>
          <w:lang w:eastAsia="zh-CN"/>
        </w:rPr>
        <w:t>美元的收入损失</w:t>
      </w:r>
      <w:r>
        <w:rPr>
          <w:lang w:eastAsia="zh-CN"/>
        </w:rPr>
        <w:t>2</w:t>
      </w:r>
      <w:r>
        <w:rPr>
          <w:lang w:eastAsia="zh-CN"/>
        </w:rPr>
        <w:t>美元</w:t>
      </w:r>
      <w:r>
        <w:rPr>
          <w:lang w:eastAsia="zh-CN"/>
        </w:rPr>
        <w:t>,</w:t>
      </w:r>
      <w:r>
        <w:rPr>
          <w:lang w:eastAsia="zh-CN"/>
        </w:rPr>
        <w:t>则有</w:t>
      </w:r>
      <w:r>
        <w:rPr>
          <w:lang w:eastAsia="zh-CN"/>
        </w:rPr>
        <w:t>-2%</w:t>
      </w:r>
      <w:r>
        <w:rPr>
          <w:lang w:eastAsia="zh-CN"/>
        </w:rPr>
        <w:t>的利润率。</w:t>
      </w:r>
    </w:p>
    <w:p w14:paraId="49D4DCF2" w14:textId="77777777" w:rsidR="008F2147" w:rsidRDefault="00834538">
      <w:pPr>
        <w:numPr>
          <w:ilvl w:val="0"/>
          <w:numId w:val="2"/>
        </w:numPr>
        <w:rPr>
          <w:lang w:eastAsia="zh-CN"/>
        </w:rPr>
      </w:pPr>
      <w:r>
        <w:rPr>
          <w:lang w:eastAsia="zh-CN"/>
        </w:rPr>
        <w:t xml:space="preserve"> life cycle costs</w:t>
      </w:r>
      <w:r>
        <w:rPr>
          <w:lang w:eastAsia="zh-CN"/>
        </w:rPr>
        <w:t>：生命周期成本提供了项目在整个生命周期内成本的全貌视图。这可以帮助您对项目的财务成本和收益进行准确的预测。生命周期成本计算考虑项目的总拥有成本，或开发成本加上支持成本。例如，一家公司可能会在</w:t>
      </w:r>
      <w:r>
        <w:rPr>
          <w:lang w:eastAsia="zh-CN"/>
        </w:rPr>
        <w:t>1</w:t>
      </w:r>
      <w:r>
        <w:rPr>
          <w:lang w:eastAsia="zh-CN"/>
        </w:rPr>
        <w:t>到</w:t>
      </w:r>
      <w:r>
        <w:rPr>
          <w:lang w:eastAsia="zh-CN"/>
        </w:rPr>
        <w:t>2</w:t>
      </w:r>
      <w:r>
        <w:rPr>
          <w:lang w:eastAsia="zh-CN"/>
        </w:rPr>
        <w:t>年内完成一个开发和实施新的客户服务系统的项目，但新系统可能会在</w:t>
      </w:r>
      <w:r>
        <w:rPr>
          <w:lang w:eastAsia="zh-CN"/>
        </w:rPr>
        <w:t>10</w:t>
      </w:r>
      <w:r>
        <w:rPr>
          <w:lang w:eastAsia="zh-CN"/>
        </w:rPr>
        <w:t>年内到位。项目经理在其组织内的金融专家的帮助下，应该对项目的整个生命周期（在前面的例子中是</w:t>
      </w:r>
      <w:r>
        <w:rPr>
          <w:lang w:eastAsia="zh-CN"/>
        </w:rPr>
        <w:t>10</w:t>
      </w:r>
      <w:r>
        <w:rPr>
          <w:lang w:eastAsia="zh-CN"/>
        </w:rPr>
        <w:t>年</w:t>
      </w:r>
      <w:r>
        <w:rPr>
          <w:lang w:eastAsia="zh-CN"/>
        </w:rPr>
        <w:t>)</w:t>
      </w:r>
      <w:r>
        <w:rPr>
          <w:lang w:eastAsia="zh-CN"/>
        </w:rPr>
        <w:t>的成本和收益进行估计。项目的净现值分析将包括整个</w:t>
      </w:r>
      <w:r>
        <w:rPr>
          <w:lang w:eastAsia="zh-CN"/>
        </w:rPr>
        <w:t>10</w:t>
      </w:r>
      <w:r>
        <w:rPr>
          <w:lang w:eastAsia="zh-CN"/>
        </w:rPr>
        <w:t>年的成本和收益。高层管理人员和项目经理在做出财务决策时需要考虑项目的生命周期成本。</w:t>
      </w:r>
    </w:p>
    <w:p w14:paraId="062D0B7B" w14:textId="77777777" w:rsidR="008F2147" w:rsidRDefault="00834538">
      <w:pPr>
        <w:numPr>
          <w:ilvl w:val="0"/>
          <w:numId w:val="2"/>
        </w:numPr>
        <w:rPr>
          <w:lang w:eastAsia="zh-CN"/>
        </w:rPr>
      </w:pPr>
      <w:r>
        <w:t>tangible and intangible costs and benefits</w:t>
      </w:r>
      <w:r>
        <w:t>有形的和无形的成本和收益是决定组织能否地顺利、有效定义项目的估计成本和收益的两个词条。有形成本或收益很容易用美元来衡量。例如，假设本章开头案例中描述的</w:t>
      </w:r>
      <w:r>
        <w:t>Surveyor Pro</w:t>
      </w:r>
      <w:r>
        <w:t>项目包括初步可行性研究。如果一家公司以</w:t>
      </w:r>
      <w:r>
        <w:t>10</w:t>
      </w:r>
      <w:r>
        <w:t>万美元的价格完成了这项研究，那么它的有形成本就是</w:t>
      </w:r>
      <w:r>
        <w:t>10</w:t>
      </w:r>
      <w:r>
        <w:t>万美元。</w:t>
      </w:r>
      <w:r>
        <w:rPr>
          <w:lang w:eastAsia="zh-CN"/>
        </w:rPr>
        <w:t>如果一个政府机构估计它本可以用</w:t>
      </w:r>
      <w:r>
        <w:rPr>
          <w:lang w:eastAsia="zh-CN"/>
        </w:rPr>
        <w:t>15</w:t>
      </w:r>
      <w:r>
        <w:rPr>
          <w:lang w:eastAsia="zh-CN"/>
        </w:rPr>
        <w:t>万美元完成这项研究，那么这项研究的对政府有形收益将是</w:t>
      </w:r>
      <w:r>
        <w:rPr>
          <w:lang w:eastAsia="zh-CN"/>
        </w:rPr>
        <w:t>5</w:t>
      </w:r>
      <w:r>
        <w:rPr>
          <w:lang w:eastAsia="zh-CN"/>
        </w:rPr>
        <w:t>万美元：</w:t>
      </w:r>
      <w:r>
        <w:rPr>
          <w:lang w:eastAsia="zh-CN"/>
        </w:rPr>
        <w:lastRenderedPageBreak/>
        <w:t>它可以支付这项研究的费用，然后将本该完成这项研究的工作人员分配到其他项目。</w:t>
      </w:r>
    </w:p>
    <w:p w14:paraId="091E1FD0" w14:textId="77777777" w:rsidR="008F2147" w:rsidRDefault="00834538">
      <w:pPr>
        <w:numPr>
          <w:ilvl w:val="0"/>
          <w:numId w:val="2"/>
        </w:numPr>
        <w:rPr>
          <w:lang w:eastAsia="zh-CN"/>
        </w:rPr>
      </w:pPr>
      <w:r>
        <w:rPr>
          <w:lang w:eastAsia="zh-CN"/>
        </w:rPr>
        <w:t>direct and indirect costs</w:t>
      </w:r>
      <w:r>
        <w:rPr>
          <w:lang w:eastAsia="zh-CN"/>
        </w:rPr>
        <w:t>：直接成本直接与创造项目的产品和服务相关。你可以将直接成本归因于特定的项目。例如，直接成本包括在项目上全职工作的人员的工资和专门为项目购买的硬件和软件的成本。项目经理应该关注直接成本，因为直接成本是可以控制的。间接成本与项目的产品或服务没有直接关系，而是与在项目上执行工作间接相关。例如，间接成本将包括电力、纸巾和其他必需品在一个容纳</w:t>
      </w:r>
      <w:r>
        <w:rPr>
          <w:lang w:eastAsia="zh-CN"/>
        </w:rPr>
        <w:t>1000</w:t>
      </w:r>
      <w:r>
        <w:rPr>
          <w:lang w:eastAsia="zh-CN"/>
        </w:rPr>
        <w:t>名从事多个项目的员工的大型建筑物中的成本。间接成本分配给各个项目，项目经理对这些成本几乎没有控制权。</w:t>
      </w:r>
    </w:p>
    <w:p w14:paraId="63B735E4" w14:textId="77777777" w:rsidR="008F2147" w:rsidRDefault="00834538">
      <w:pPr>
        <w:numPr>
          <w:ilvl w:val="0"/>
          <w:numId w:val="2"/>
        </w:numPr>
        <w:rPr>
          <w:lang w:eastAsia="zh-CN"/>
        </w:rPr>
      </w:pPr>
      <w:r>
        <w:rPr>
          <w:lang w:eastAsia="zh-CN"/>
        </w:rPr>
        <w:t>储备是成本估算中包含的美元数额，通过考虑到难以预测的未来情况来降低成本风险。应急储备考虑到计划中未来可能发生的情况（有时称为已知的未知情况），并包括在项目成本基线中。例如，如果一个组织知道它的</w:t>
      </w:r>
      <w:r>
        <w:rPr>
          <w:lang w:eastAsia="zh-CN"/>
        </w:rPr>
        <w:t>IT</w:t>
      </w:r>
      <w:r>
        <w:rPr>
          <w:lang w:eastAsia="zh-CN"/>
        </w:rPr>
        <w:t>人员流动率为</w:t>
      </w:r>
      <w:r>
        <w:rPr>
          <w:lang w:eastAsia="zh-CN"/>
        </w:rPr>
        <w:t>20%</w:t>
      </w:r>
      <w:r>
        <w:rPr>
          <w:lang w:eastAsia="zh-CN"/>
        </w:rPr>
        <w:t>，它应该包括应急储备，以支付</w:t>
      </w:r>
      <w:r>
        <w:rPr>
          <w:lang w:eastAsia="zh-CN"/>
        </w:rPr>
        <w:t>IT</w:t>
      </w:r>
      <w:r>
        <w:rPr>
          <w:lang w:eastAsia="zh-CN"/>
        </w:rPr>
        <w:t>人员的招聘和培训费用。管理储备考虑到不可预测的未来发生的情况（有时称为未知的未知数</w:t>
      </w:r>
      <w:r>
        <w:rPr>
          <w:lang w:eastAsia="zh-CN"/>
        </w:rPr>
        <w:t>)</w:t>
      </w:r>
      <w:r>
        <w:rPr>
          <w:lang w:eastAsia="zh-CN"/>
        </w:rPr>
        <w:t>。例如，如果一个项目经理请了两周的病假，或者一个重要的供应商倒闭了，管理准备金可以用来支付由此产生的成本。管理准备金不包括在成本基线中，你将在本章后面了解到这一点。</w:t>
      </w:r>
    </w:p>
    <w:p w14:paraId="069B690A" w14:textId="77777777" w:rsidR="008F2147" w:rsidRDefault="00834538">
      <w:pPr>
        <w:pStyle w:val="3"/>
      </w:pPr>
      <w:bookmarkStart w:id="4" w:name="_Toc180523921"/>
      <w:bookmarkStart w:id="5" w:name="Xb6453892473a467d07372d45eb05abc2031647a"/>
      <w:bookmarkEnd w:id="3"/>
      <w:r>
        <w:t>4</w:t>
      </w:r>
      <w:bookmarkEnd w:id="4"/>
    </w:p>
    <w:p w14:paraId="131945C1" w14:textId="77777777" w:rsidR="008F2147" w:rsidRDefault="00834538">
      <w:pPr>
        <w:pStyle w:val="FirstParagraph"/>
      </w:pPr>
      <w:r>
        <w:t>Give examples of when you would prepare rough order of magnitude (ROM), budgetary, and definitive cost estimates for an IT project. Give an example of how you would use each of the following techniques for creating a cost estimate: analogous, parametric, and bottom-up.</w:t>
      </w:r>
    </w:p>
    <w:p w14:paraId="4B95BB87" w14:textId="77777777" w:rsidR="008F2147" w:rsidRDefault="00834538">
      <w:pPr>
        <w:numPr>
          <w:ilvl w:val="0"/>
          <w:numId w:val="3"/>
        </w:numPr>
        <w:rPr>
          <w:lang w:eastAsia="zh-CN"/>
        </w:rPr>
      </w:pPr>
      <w:r>
        <w:t xml:space="preserve"> rough order of magnitude (ROM):</w:t>
      </w:r>
      <w:r>
        <w:t>在项目生命周期的早期，通常在项目完成前</w:t>
      </w:r>
      <w:r>
        <w:t>3-5</w:t>
      </w:r>
      <w:r>
        <w:t>年。例如，</w:t>
      </w:r>
      <w:r>
        <w:t>R0M</w:t>
      </w:r>
      <w:r>
        <w:t>估计为</w:t>
      </w:r>
      <w:r>
        <w:t>100,000</w:t>
      </w:r>
      <w:r>
        <w:t>美元的项目的实际成本可能从</w:t>
      </w:r>
      <w:r>
        <w:t>50,000</w:t>
      </w:r>
      <w:r>
        <w:t>美元到</w:t>
      </w:r>
      <w:r>
        <w:t>200,000</w:t>
      </w:r>
      <w:r>
        <w:t>美元不等。对于</w:t>
      </w:r>
      <w:r>
        <w:t>IT</w:t>
      </w:r>
      <w:r>
        <w:t>项目估算，这个精度范围通常要宽得多。</w:t>
      </w:r>
      <w:r>
        <w:rPr>
          <w:lang w:eastAsia="zh-CN"/>
        </w:rPr>
        <w:t>由于</w:t>
      </w:r>
      <w:r>
        <w:rPr>
          <w:lang w:eastAsia="zh-CN"/>
        </w:rPr>
        <w:t>T</w:t>
      </w:r>
      <w:r>
        <w:rPr>
          <w:lang w:eastAsia="zh-CN"/>
        </w:rPr>
        <w:t>项目的成本超支历史，许多</w:t>
      </w:r>
      <w:r>
        <w:rPr>
          <w:lang w:eastAsia="zh-CN"/>
        </w:rPr>
        <w:t>T</w:t>
      </w:r>
      <w:r>
        <w:rPr>
          <w:lang w:eastAsia="zh-CN"/>
        </w:rPr>
        <w:t>专业人员自动将软件开发的估计翻倍。</w:t>
      </w:r>
    </w:p>
    <w:p w14:paraId="4A480FA5" w14:textId="77777777" w:rsidR="008F2147" w:rsidRDefault="00834538">
      <w:pPr>
        <w:numPr>
          <w:ilvl w:val="0"/>
          <w:numId w:val="3"/>
        </w:numPr>
        <w:rPr>
          <w:lang w:eastAsia="zh-CN"/>
        </w:rPr>
      </w:pPr>
      <w:r>
        <w:rPr>
          <w:lang w:eastAsia="zh-CN"/>
        </w:rPr>
        <w:t>budgetary estimate:</w:t>
      </w:r>
      <w:r>
        <w:rPr>
          <w:lang w:eastAsia="zh-CN"/>
        </w:rPr>
        <w:t>预算估计用于将资金分配到组织的预算中。许多组织至少为未来两年制定预算。预算估计是在项目完成前一到两年做出的。预算估计的准确性通常在</w:t>
      </w:r>
      <w:r>
        <w:rPr>
          <w:lang w:eastAsia="zh-CN"/>
        </w:rPr>
        <w:t>-10%</w:t>
      </w:r>
      <w:r>
        <w:rPr>
          <w:lang w:eastAsia="zh-CN"/>
        </w:rPr>
        <w:t>到</w:t>
      </w:r>
      <w:r>
        <w:rPr>
          <w:lang w:eastAsia="zh-CN"/>
        </w:rPr>
        <w:t>+25%</w:t>
      </w:r>
      <w:r>
        <w:rPr>
          <w:lang w:eastAsia="zh-CN"/>
        </w:rPr>
        <w:t>之间，这意味着实际成本可能比预算估计少</w:t>
      </w:r>
      <w:r>
        <w:rPr>
          <w:lang w:eastAsia="zh-CN"/>
        </w:rPr>
        <w:t>10%</w:t>
      </w:r>
      <w:r>
        <w:rPr>
          <w:lang w:eastAsia="zh-CN"/>
        </w:rPr>
        <w:t>或多</w:t>
      </w:r>
      <w:r>
        <w:rPr>
          <w:lang w:eastAsia="zh-CN"/>
        </w:rPr>
        <w:t>25%</w:t>
      </w:r>
      <w:r>
        <w:rPr>
          <w:lang w:eastAsia="zh-CN"/>
        </w:rPr>
        <w:t>。例如，预算估计为</w:t>
      </w:r>
      <w:r>
        <w:rPr>
          <w:lang w:eastAsia="zh-CN"/>
        </w:rPr>
        <w:t>100,000</w:t>
      </w:r>
      <w:r>
        <w:rPr>
          <w:lang w:eastAsia="zh-CN"/>
        </w:rPr>
        <w:t>美元的项目的实际成本可能从</w:t>
      </w:r>
      <w:r>
        <w:rPr>
          <w:lang w:eastAsia="zh-CN"/>
        </w:rPr>
        <w:t>90,000</w:t>
      </w:r>
      <w:r>
        <w:rPr>
          <w:lang w:eastAsia="zh-CN"/>
        </w:rPr>
        <w:t>美元到</w:t>
      </w:r>
      <w:r>
        <w:rPr>
          <w:lang w:eastAsia="zh-CN"/>
        </w:rPr>
        <w:t>125,000</w:t>
      </w:r>
      <w:r>
        <w:rPr>
          <w:lang w:eastAsia="zh-CN"/>
        </w:rPr>
        <w:t>美元不等。</w:t>
      </w:r>
    </w:p>
    <w:p w14:paraId="498D1278" w14:textId="77777777" w:rsidR="008F2147" w:rsidRDefault="00834538">
      <w:pPr>
        <w:numPr>
          <w:ilvl w:val="0"/>
          <w:numId w:val="3"/>
        </w:numPr>
        <w:rPr>
          <w:lang w:eastAsia="zh-CN"/>
        </w:rPr>
      </w:pPr>
      <w:r>
        <w:rPr>
          <w:lang w:eastAsia="zh-CN"/>
        </w:rPr>
        <w:t>definitive cost estimates:</w:t>
      </w:r>
      <w:r>
        <w:rPr>
          <w:lang w:eastAsia="zh-CN"/>
        </w:rPr>
        <w:t>通常在项目后期的最后一年或者一年内完成。精确估计提供了对项目成本的准确估计。精确估算用于做出许多需要精确估算的采购决策，并用于估算最终项目成本。例如，如果一个项目涉及在未来三个月内从外部供应商购买</w:t>
      </w:r>
      <w:r>
        <w:rPr>
          <w:lang w:eastAsia="zh-CN"/>
        </w:rPr>
        <w:t>1000</w:t>
      </w:r>
      <w:r>
        <w:rPr>
          <w:lang w:eastAsia="zh-CN"/>
        </w:rPr>
        <w:t>台个人电脑，则需要一个精确的估计来帮助评估供应商的建议和分配资金以支付所选择的供应商。最终估算在项目完成前</w:t>
      </w:r>
      <w:r>
        <w:rPr>
          <w:lang w:eastAsia="zh-CN"/>
        </w:rPr>
        <w:lastRenderedPageBreak/>
        <w:t>一年或更短时间内完成。确定估算应该是三种估算中最准确的一种。这类估算的准确度通常为</w:t>
      </w:r>
      <w:r>
        <w:rPr>
          <w:lang w:eastAsia="zh-CN"/>
        </w:rPr>
        <w:t>-5%</w:t>
      </w:r>
      <w:r>
        <w:rPr>
          <w:lang w:eastAsia="zh-CN"/>
        </w:rPr>
        <w:t>到</w:t>
      </w:r>
      <w:r>
        <w:rPr>
          <w:lang w:eastAsia="zh-CN"/>
        </w:rPr>
        <w:t>+10%</w:t>
      </w:r>
      <w:r>
        <w:rPr>
          <w:lang w:eastAsia="zh-CN"/>
        </w:rPr>
        <w:t>，这意味着实际成本可能比最终估算少</w:t>
      </w:r>
      <w:r>
        <w:rPr>
          <w:lang w:eastAsia="zh-CN"/>
        </w:rPr>
        <w:t>5%</w:t>
      </w:r>
      <w:r>
        <w:rPr>
          <w:lang w:eastAsia="zh-CN"/>
        </w:rPr>
        <w:t>或多</w:t>
      </w:r>
      <w:r>
        <w:rPr>
          <w:lang w:eastAsia="zh-CN"/>
        </w:rPr>
        <w:t>10%</w:t>
      </w:r>
      <w:r>
        <w:rPr>
          <w:lang w:eastAsia="zh-CN"/>
        </w:rPr>
        <w:t>。例如，一个确定估计为</w:t>
      </w:r>
      <w:r>
        <w:rPr>
          <w:lang w:eastAsia="zh-CN"/>
        </w:rPr>
        <w:t>100,000</w:t>
      </w:r>
      <w:r>
        <w:rPr>
          <w:lang w:eastAsia="zh-CN"/>
        </w:rPr>
        <w:t>美元的项目的实际成本可能在</w:t>
      </w:r>
      <w:r>
        <w:rPr>
          <w:lang w:eastAsia="zh-CN"/>
        </w:rPr>
        <w:t>95,000</w:t>
      </w:r>
      <w:r>
        <w:rPr>
          <w:lang w:eastAsia="zh-CN"/>
        </w:rPr>
        <w:t>美元到</w:t>
      </w:r>
      <w:r>
        <w:rPr>
          <w:lang w:eastAsia="zh-CN"/>
        </w:rPr>
        <w:t>110,000</w:t>
      </w:r>
      <w:r>
        <w:rPr>
          <w:lang w:eastAsia="zh-CN"/>
        </w:rPr>
        <w:t>美元之间。</w:t>
      </w:r>
    </w:p>
    <w:p w14:paraId="440A6427" w14:textId="77777777" w:rsidR="008F2147" w:rsidRDefault="00834538">
      <w:pPr>
        <w:numPr>
          <w:ilvl w:val="0"/>
          <w:numId w:val="3"/>
        </w:numPr>
        <w:rPr>
          <w:lang w:eastAsia="zh-CN"/>
        </w:rPr>
      </w:pPr>
      <w:r>
        <w:rPr>
          <w:lang w:eastAsia="zh-CN"/>
        </w:rPr>
        <w:t>analogous</w:t>
      </w:r>
      <w:r>
        <w:rPr>
          <w:lang w:eastAsia="zh-CN"/>
        </w:rPr>
        <w:t>：类比估算，也称为自顶向下估算，使用以前类似项目的实际成本作为估算当前项目成本的基础。这种技术需要大量的专家判断，通常比其他技术成本更低，但也不太准确。当之前的项目实际上相似时，类比估计是最可靠的。此外，准备成本估算的小组必须具备所需的专业知识，以确定项目的某些部是否比类似项目更昂贵或更便宜。例如，估算人员经常试图找到一个类似以的项目，然后根据已知的差异对其进行定制或修改。然而，如果要估计的项目涉及一种新的编程语言或使用一种新型的硬件或网络，那么类以的估计技术很容易导致估计过低。</w:t>
      </w:r>
    </w:p>
    <w:p w14:paraId="5DB10ED9" w14:textId="77777777" w:rsidR="008F2147" w:rsidRDefault="00834538">
      <w:pPr>
        <w:numPr>
          <w:ilvl w:val="0"/>
          <w:numId w:val="3"/>
        </w:numPr>
        <w:rPr>
          <w:lang w:eastAsia="zh-CN"/>
        </w:rPr>
      </w:pPr>
      <w:r>
        <w:rPr>
          <w:lang w:eastAsia="zh-CN"/>
        </w:rPr>
        <w:t xml:space="preserve"> bottom-up</w:t>
      </w:r>
      <w:r>
        <w:rPr>
          <w:lang w:eastAsia="zh-CN"/>
        </w:rPr>
        <w:t>：自底向上的估算包括估算单个工作项或活动的成本，并将它们相加以获得项目总数。这种方法有时被称为基于作业的成本计算。单个工作项的大小和评估人员的经验决定了评估的准确性。如果项目有详细的</w:t>
      </w:r>
      <w:r>
        <w:rPr>
          <w:lang w:eastAsia="zh-CN"/>
        </w:rPr>
        <w:t>WBS,</w:t>
      </w:r>
      <w:r>
        <w:rPr>
          <w:lang w:eastAsia="zh-CN"/>
        </w:rPr>
        <w:t>项目经理可以要求每个负责工作包的人对该工作包进行成本估算，或者至少对所需资源的数量进行估算。组织中财务领域的人员通常会提供资源成本率，例如人工成本或每磅材料的成本，这些可以输入到项目管理软件中以计算成本。该软件自动计算信息，为</w:t>
      </w:r>
      <w:r>
        <w:rPr>
          <w:lang w:eastAsia="zh-CN"/>
        </w:rPr>
        <w:t>WBS</w:t>
      </w:r>
      <w:r>
        <w:rPr>
          <w:lang w:eastAsia="zh-CN"/>
        </w:rPr>
        <w:t>的每个级别创建成本估算，并最终为整个项目创建成本估算。使用更小的工作项增加了成本估算的准确性，因为是被分配去做这项工作的人而不是不熟悉这项工作的人来进行成本估算。自底向上估算的缺点是，它们通常是时间密集型的，因此实施起来很昂贵。</w:t>
      </w:r>
    </w:p>
    <w:p w14:paraId="6C937D23" w14:textId="77777777" w:rsidR="008F2147" w:rsidRDefault="00834538">
      <w:pPr>
        <w:numPr>
          <w:ilvl w:val="0"/>
          <w:numId w:val="3"/>
        </w:numPr>
        <w:rPr>
          <w:lang w:eastAsia="zh-CN"/>
        </w:rPr>
      </w:pPr>
      <w:r>
        <w:rPr>
          <w:lang w:eastAsia="zh-CN"/>
        </w:rPr>
        <w:t xml:space="preserve"> parametric</w:t>
      </w:r>
      <w:r>
        <w:rPr>
          <w:lang w:eastAsia="zh-CN"/>
        </w:rPr>
        <w:t>：参数估算利用数学模型中的项目特征（参数）来估算项目成本。例如，参数化模型可能会根据项目所使用的编程语言、程序员的专业水平、所涉及数据的大小和复杂程度等，为软件开发项目提供每行代码</w:t>
      </w:r>
      <w:r>
        <w:rPr>
          <w:lang w:eastAsia="zh-CN"/>
        </w:rPr>
        <w:t>50</w:t>
      </w:r>
      <w:r>
        <w:rPr>
          <w:lang w:eastAsia="zh-CN"/>
        </w:rPr>
        <w:t>美元的估计。当用于创建模型的历史信息准确、参数易于量化、模型在项目规模方面具有灵活性时，参数化模型是最可靠的。许多涉及建筑施工的项目使用基于每平方英尺成本的参数估算。成本根据建筑质量、位置、材料和其他因素而有所不同。在实践中，许多人发现可以使用类比、自下而上的、三点和参数估算的组合或混合方法提供最佳的成本估算。</w:t>
      </w:r>
    </w:p>
    <w:p w14:paraId="71348D8A" w14:textId="77777777" w:rsidR="008F2147" w:rsidRDefault="00834538">
      <w:pPr>
        <w:pStyle w:val="3"/>
      </w:pPr>
      <w:bookmarkStart w:id="6" w:name="_Toc180523922"/>
      <w:bookmarkStart w:id="7" w:name="X1dfd96eea8cc2b62785275bca38ac261256e278"/>
      <w:bookmarkEnd w:id="5"/>
      <w:r>
        <w:t>6</w:t>
      </w:r>
      <w:bookmarkEnd w:id="6"/>
    </w:p>
    <w:p w14:paraId="0826E1A5" w14:textId="77777777" w:rsidR="008F2147" w:rsidRDefault="00834538">
      <w:pPr>
        <w:pStyle w:val="FirstParagraph"/>
      </w:pPr>
      <w:r>
        <w:t>Explain how earned value management (EVM) can be used to control costs and measure project performance, and explain why you think it is not used more often. What are some general rules of thumb for deciding if numbers for cost variance, schedule variance, cost performance index, and schedule performance index are good or bad?</w:t>
      </w:r>
    </w:p>
    <w:p w14:paraId="56AB29D1" w14:textId="77777777" w:rsidR="008F2147" w:rsidRDefault="00834538">
      <w:pPr>
        <w:pStyle w:val="a0"/>
        <w:rPr>
          <w:lang w:eastAsia="zh-CN"/>
        </w:rPr>
      </w:pPr>
      <w:r>
        <w:rPr>
          <w:lang w:eastAsia="zh-CN"/>
        </w:rPr>
        <w:t>挣值管理</w:t>
      </w:r>
      <w:r>
        <w:rPr>
          <w:lang w:eastAsia="zh-CN"/>
        </w:rPr>
        <w:t>(EVM)</w:t>
      </w:r>
      <w:r>
        <w:rPr>
          <w:lang w:eastAsia="zh-CN"/>
        </w:rPr>
        <w:t>是一种集成了范围、时间和成本数据的项目绩效度量技术。给定一个成本绩效基线，项目经理和他们的团队可以通过输入实际信息，然后将其与基线</w:t>
      </w:r>
      <w:r>
        <w:rPr>
          <w:lang w:eastAsia="zh-CN"/>
        </w:rPr>
        <w:lastRenderedPageBreak/>
        <w:t>进行比较，来确定项目在多大程度上满足了范围、时间和成本目标。正如第</w:t>
      </w:r>
      <w:r>
        <w:rPr>
          <w:lang w:eastAsia="zh-CN"/>
        </w:rPr>
        <w:t>4</w:t>
      </w:r>
      <w:r>
        <w:rPr>
          <w:lang w:eastAsia="zh-CN"/>
        </w:rPr>
        <w:t>章所定义的，基线是一个起点，一个度量，或者一个观察将其记录下来，以便将来进行比较。实际信息包括</w:t>
      </w:r>
      <w:r>
        <w:rPr>
          <w:lang w:eastAsia="zh-CN"/>
        </w:rPr>
        <w:t>WBS</w:t>
      </w:r>
      <w:r>
        <w:rPr>
          <w:lang w:eastAsia="zh-CN"/>
        </w:rPr>
        <w:t>项目是否完成，大约完成了多少工作，工作实际开始和结束的时间，以及完成工作的实际成本。</w:t>
      </w:r>
    </w:p>
    <w:p w14:paraId="7F701D93" w14:textId="77777777" w:rsidR="008F2147" w:rsidRDefault="00834538">
      <w:pPr>
        <w:pStyle w:val="a0"/>
        <w:rPr>
          <w:lang w:eastAsia="zh-CN"/>
        </w:rPr>
      </w:pPr>
      <w:r>
        <w:rPr>
          <w:lang w:eastAsia="zh-CN"/>
        </w:rPr>
        <w:t>但是许多项目，特别是</w:t>
      </w:r>
      <w:r>
        <w:rPr>
          <w:lang w:eastAsia="zh-CN"/>
        </w:rPr>
        <w:t>IT</w:t>
      </w:r>
      <w:r>
        <w:rPr>
          <w:lang w:eastAsia="zh-CN"/>
        </w:rPr>
        <w:t>项目，没有良好的计划信息，因此根据计划跟踪性能可能会产生误导信息。通常会对</w:t>
      </w:r>
      <w:r>
        <w:rPr>
          <w:lang w:eastAsia="zh-CN"/>
        </w:rPr>
        <w:t>IT</w:t>
      </w:r>
      <w:r>
        <w:rPr>
          <w:lang w:eastAsia="zh-CN"/>
        </w:rPr>
        <w:t>项目进行少量的成本估算，并且跟踪最新的成本估算和相关的实际成本可能会很麻烦。此外，估计任务完成的百分比可能会产生误导性的信息。说一项任务在三个月后实际上完成了</w:t>
      </w:r>
      <w:r>
        <w:rPr>
          <w:lang w:eastAsia="zh-CN"/>
        </w:rPr>
        <w:t>75%</w:t>
      </w:r>
      <w:r>
        <w:rPr>
          <w:lang w:eastAsia="zh-CN"/>
        </w:rPr>
        <w:t>是什么意思？这样的说法通常不是说任务将在一个月内完成，或者在额外花费了计划预算的</w:t>
      </w:r>
      <w:r>
        <w:rPr>
          <w:lang w:eastAsia="zh-CN"/>
        </w:rPr>
        <w:t>25%</w:t>
      </w:r>
      <w:r>
        <w:rPr>
          <w:lang w:eastAsia="zh-CN"/>
        </w:rPr>
        <w:t>之后完成。</w:t>
      </w:r>
    </w:p>
    <w:p w14:paraId="0B2B8AC4" w14:textId="77777777" w:rsidR="008F2147" w:rsidRDefault="00834538">
      <w:pPr>
        <w:numPr>
          <w:ilvl w:val="0"/>
          <w:numId w:val="4"/>
        </w:numPr>
        <w:rPr>
          <w:lang w:eastAsia="zh-CN"/>
        </w:rPr>
      </w:pPr>
      <w:r>
        <w:rPr>
          <w:lang w:eastAsia="zh-CN"/>
        </w:rPr>
        <w:t>CV</w:t>
      </w:r>
      <w:r>
        <w:rPr>
          <w:lang w:eastAsia="zh-CN"/>
        </w:rPr>
        <w:t>是挣值减去实际成本。如果成本差异是一个负数，这意味着执行这项工作的成本超过了计划。如果成本差异是正数，则执行工作的成本低于计划。</w:t>
      </w:r>
    </w:p>
    <w:p w14:paraId="20772625" w14:textId="77777777" w:rsidR="008F2147" w:rsidRDefault="00834538">
      <w:pPr>
        <w:numPr>
          <w:ilvl w:val="0"/>
          <w:numId w:val="4"/>
        </w:numPr>
        <w:rPr>
          <w:lang w:eastAsia="zh-CN"/>
        </w:rPr>
      </w:pPr>
      <w:r>
        <w:rPr>
          <w:lang w:eastAsia="zh-CN"/>
        </w:rPr>
        <w:t>SV</w:t>
      </w:r>
      <w:r>
        <w:rPr>
          <w:lang w:eastAsia="zh-CN"/>
        </w:rPr>
        <w:t>是挣值减去计划值。负的进度方差意味着执行工作花费的时间比计划的要长，而正的进度方差意味着工作花费的时间比计划的要少。</w:t>
      </w:r>
    </w:p>
    <w:p w14:paraId="15FF21FA" w14:textId="77777777" w:rsidR="008F2147" w:rsidRDefault="00834538">
      <w:pPr>
        <w:numPr>
          <w:ilvl w:val="0"/>
          <w:numId w:val="4"/>
        </w:numPr>
        <w:rPr>
          <w:lang w:eastAsia="zh-CN"/>
        </w:rPr>
      </w:pPr>
      <w:r>
        <w:rPr>
          <w:lang w:eastAsia="zh-CN"/>
        </w:rPr>
        <w:t>CPI</w:t>
      </w:r>
      <w:r>
        <w:rPr>
          <w:lang w:eastAsia="zh-CN"/>
        </w:rPr>
        <w:t>是挣值与实际成本之比；可以用来估算完成项目的预计成本。如果</w:t>
      </w:r>
      <w:r>
        <w:rPr>
          <w:lang w:eastAsia="zh-CN"/>
        </w:rPr>
        <w:t>CP</w:t>
      </w:r>
      <w:r>
        <w:rPr>
          <w:lang w:eastAsia="zh-CN"/>
        </w:rPr>
        <w:t>等于</w:t>
      </w:r>
      <w:r>
        <w:rPr>
          <w:lang w:eastAsia="zh-CN"/>
        </w:rPr>
        <w:t>1</w:t>
      </w:r>
      <w:r>
        <w:rPr>
          <w:lang w:eastAsia="zh-CN"/>
        </w:rPr>
        <w:t>或</w:t>
      </w:r>
      <w:r>
        <w:rPr>
          <w:lang w:eastAsia="zh-CN"/>
        </w:rPr>
        <w:t>100%,</w:t>
      </w:r>
      <w:r>
        <w:rPr>
          <w:lang w:eastAsia="zh-CN"/>
        </w:rPr>
        <w:t>则计划成本和实际成本相等一一成本与预算完全一致。如果</w:t>
      </w:r>
      <w:r>
        <w:rPr>
          <w:lang w:eastAsia="zh-CN"/>
        </w:rPr>
        <w:t>CP</w:t>
      </w:r>
      <w:r>
        <w:rPr>
          <w:lang w:eastAsia="zh-CN"/>
        </w:rPr>
        <w:t>小于</w:t>
      </w:r>
      <w:r>
        <w:rPr>
          <w:lang w:eastAsia="zh-CN"/>
        </w:rPr>
        <w:t>1</w:t>
      </w:r>
      <w:r>
        <w:rPr>
          <w:lang w:eastAsia="zh-CN"/>
        </w:rPr>
        <w:t>或小于</w:t>
      </w:r>
      <w:r>
        <w:rPr>
          <w:lang w:eastAsia="zh-CN"/>
        </w:rPr>
        <w:t>100%</w:t>
      </w:r>
      <w:r>
        <w:rPr>
          <w:lang w:eastAsia="zh-CN"/>
        </w:rPr>
        <w:t>，则项目超出预算。如果</w:t>
      </w:r>
      <w:r>
        <w:rPr>
          <w:lang w:eastAsia="zh-CN"/>
        </w:rPr>
        <w:t>CPI</w:t>
      </w:r>
      <w:r>
        <w:rPr>
          <w:lang w:eastAsia="zh-CN"/>
        </w:rPr>
        <w:t>大于</w:t>
      </w:r>
      <w:r>
        <w:rPr>
          <w:lang w:eastAsia="zh-CN"/>
        </w:rPr>
        <w:t>1</w:t>
      </w:r>
      <w:r>
        <w:rPr>
          <w:lang w:eastAsia="zh-CN"/>
        </w:rPr>
        <w:t>或大于</w:t>
      </w:r>
      <w:r>
        <w:rPr>
          <w:lang w:eastAsia="zh-CN"/>
        </w:rPr>
        <w:t>100%</w:t>
      </w:r>
      <w:r>
        <w:rPr>
          <w:lang w:eastAsia="zh-CN"/>
        </w:rPr>
        <w:t>，则项目低于预算。</w:t>
      </w:r>
    </w:p>
    <w:p w14:paraId="77C720B3" w14:textId="77777777" w:rsidR="008F2147" w:rsidRDefault="00834538">
      <w:pPr>
        <w:numPr>
          <w:ilvl w:val="0"/>
          <w:numId w:val="4"/>
        </w:numPr>
      </w:pPr>
      <w:r>
        <w:rPr>
          <w:lang w:eastAsia="zh-CN"/>
        </w:rPr>
        <w:t>SPI</w:t>
      </w:r>
      <w:r>
        <w:rPr>
          <w:lang w:eastAsia="zh-CN"/>
        </w:rPr>
        <w:t>是挣值与计划值之比；可用来估算完成项目的预计时间。与成本绩效指数类似，</w:t>
      </w:r>
      <w:r>
        <w:rPr>
          <w:lang w:eastAsia="zh-CN"/>
        </w:rPr>
        <w:t>SPI</w:t>
      </w:r>
      <w:r>
        <w:rPr>
          <w:lang w:eastAsia="zh-CN"/>
        </w:rPr>
        <w:t>为</w:t>
      </w:r>
      <w:r>
        <w:rPr>
          <w:lang w:eastAsia="zh-CN"/>
        </w:rPr>
        <w:t>1</w:t>
      </w:r>
      <w:r>
        <w:rPr>
          <w:lang w:eastAsia="zh-CN"/>
        </w:rPr>
        <w:t>或</w:t>
      </w:r>
      <w:r>
        <w:rPr>
          <w:lang w:eastAsia="zh-CN"/>
        </w:rPr>
        <w:t>100%</w:t>
      </w:r>
      <w:r>
        <w:rPr>
          <w:lang w:eastAsia="zh-CN"/>
        </w:rPr>
        <w:t>，意味着项目正在按计划进行。如果</w:t>
      </w:r>
      <w:r>
        <w:rPr>
          <w:lang w:eastAsia="zh-CN"/>
        </w:rPr>
        <w:t>SPI</w:t>
      </w:r>
      <w:r>
        <w:rPr>
          <w:lang w:eastAsia="zh-CN"/>
        </w:rPr>
        <w:t>大于</w:t>
      </w:r>
      <w:r>
        <w:rPr>
          <w:lang w:eastAsia="zh-CN"/>
        </w:rPr>
        <w:t>1</w:t>
      </w:r>
      <w:r>
        <w:rPr>
          <w:lang w:eastAsia="zh-CN"/>
        </w:rPr>
        <w:t>或</w:t>
      </w:r>
      <w:r>
        <w:rPr>
          <w:lang w:eastAsia="zh-CN"/>
        </w:rPr>
        <w:t>100%</w:t>
      </w:r>
      <w:r>
        <w:rPr>
          <w:lang w:eastAsia="zh-CN"/>
        </w:rPr>
        <w:t>，则项目提前完成。</w:t>
      </w:r>
      <w:r>
        <w:t>如果</w:t>
      </w:r>
      <w:r>
        <w:t>SP</w:t>
      </w:r>
      <w:r>
        <w:t>小于</w:t>
      </w:r>
      <w:r>
        <w:t>1</w:t>
      </w:r>
      <w:r>
        <w:t>或</w:t>
      </w:r>
      <w:r>
        <w:t>100%</w:t>
      </w:r>
      <w:r>
        <w:t>，</w:t>
      </w:r>
      <w:proofErr w:type="spellStart"/>
      <w:r>
        <w:t>则项目落后于进度</w:t>
      </w:r>
      <w:proofErr w:type="spellEnd"/>
      <w:r>
        <w:t>。</w:t>
      </w:r>
      <w:bookmarkEnd w:id="0"/>
      <w:bookmarkEnd w:id="7"/>
    </w:p>
    <w:sectPr w:rsidR="008F214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1912" w14:textId="77777777" w:rsidR="00A95E73" w:rsidRDefault="00A95E73" w:rsidP="00803713">
      <w:pPr>
        <w:spacing w:after="0"/>
      </w:pPr>
      <w:r>
        <w:separator/>
      </w:r>
    </w:p>
  </w:endnote>
  <w:endnote w:type="continuationSeparator" w:id="0">
    <w:p w14:paraId="1CB0FC2E" w14:textId="77777777" w:rsidR="00A95E73" w:rsidRDefault="00A95E73" w:rsidP="00803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C74A" w14:textId="77777777" w:rsidR="00A95E73" w:rsidRDefault="00A95E73" w:rsidP="00803713">
      <w:pPr>
        <w:spacing w:after="0"/>
      </w:pPr>
      <w:r>
        <w:separator/>
      </w:r>
    </w:p>
  </w:footnote>
  <w:footnote w:type="continuationSeparator" w:id="0">
    <w:p w14:paraId="40F6C5FB" w14:textId="77777777" w:rsidR="00A95E73" w:rsidRDefault="00A95E73" w:rsidP="008037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D259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D70C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2147"/>
    <w:rsid w:val="007454FC"/>
    <w:rsid w:val="00803713"/>
    <w:rsid w:val="00834538"/>
    <w:rsid w:val="008F2147"/>
    <w:rsid w:val="00A95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51D51"/>
  <w15:docId w15:val="{EDA889E7-C346-4D90-96C1-3E19D87B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834538"/>
    <w:pPr>
      <w:ind w:leftChars="200" w:left="420"/>
    </w:pPr>
  </w:style>
  <w:style w:type="paragraph" w:styleId="TOC3">
    <w:name w:val="toc 3"/>
    <w:basedOn w:val="a"/>
    <w:next w:val="a"/>
    <w:autoRedefine/>
    <w:uiPriority w:val="39"/>
    <w:unhideWhenUsed/>
    <w:rsid w:val="00834538"/>
    <w:pPr>
      <w:ind w:leftChars="400" w:left="840"/>
    </w:pPr>
  </w:style>
  <w:style w:type="paragraph" w:styleId="ae">
    <w:name w:val="header"/>
    <w:basedOn w:val="a"/>
    <w:link w:val="af"/>
    <w:unhideWhenUsed/>
    <w:rsid w:val="0080371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03713"/>
    <w:rPr>
      <w:sz w:val="18"/>
      <w:szCs w:val="18"/>
    </w:rPr>
  </w:style>
  <w:style w:type="paragraph" w:styleId="af0">
    <w:name w:val="footer"/>
    <w:basedOn w:val="a"/>
    <w:link w:val="af1"/>
    <w:unhideWhenUsed/>
    <w:rsid w:val="00803713"/>
    <w:pPr>
      <w:tabs>
        <w:tab w:val="center" w:pos="4153"/>
        <w:tab w:val="right" w:pos="8306"/>
      </w:tabs>
      <w:snapToGrid w:val="0"/>
    </w:pPr>
    <w:rPr>
      <w:sz w:val="18"/>
      <w:szCs w:val="18"/>
    </w:rPr>
  </w:style>
  <w:style w:type="character" w:customStyle="1" w:styleId="af1">
    <w:name w:val="页脚 字符"/>
    <w:basedOn w:val="a1"/>
    <w:link w:val="af0"/>
    <w:rsid w:val="00803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61C3-76EE-494E-BCFD-2AEF4069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3</cp:revision>
  <cp:lastPrinted>2024-11-23T04:31:00Z</cp:lastPrinted>
  <dcterms:created xsi:type="dcterms:W3CDTF">2024-10-22T13:11:00Z</dcterms:created>
  <dcterms:modified xsi:type="dcterms:W3CDTF">2024-11-23T05:20:00Z</dcterms:modified>
</cp:coreProperties>
</file>